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423D" w:rsidRPr="00BF03D7" w:rsidRDefault="00F0423D">
      <w:pPr>
        <w:pStyle w:val="1"/>
        <w:rPr>
          <w:rFonts w:ascii="Times New Roman" w:hAnsi="Times New Roman" w:cs="Times New Roman"/>
          <w:color w:val="auto"/>
        </w:rPr>
      </w:pPr>
      <w:bookmarkStart w:id="0" w:name="_GoBack"/>
      <w:bookmarkEnd w:id="0"/>
      <w:r w:rsidRPr="00BF03D7">
        <w:rPr>
          <w:rFonts w:ascii="Times New Roman" w:hAnsi="Times New Roman" w:cs="Times New Roman"/>
          <w:color w:val="auto"/>
        </w:rPr>
        <w:t>Постановление Правительства Республики Мордовия от 8 октября 2012 г. N 363</w:t>
      </w:r>
      <w:r w:rsidRPr="00BF03D7">
        <w:rPr>
          <w:rFonts w:ascii="Times New Roman" w:hAnsi="Times New Roman" w:cs="Times New Roman"/>
          <w:color w:val="auto"/>
        </w:rPr>
        <w:br/>
      </w:r>
      <w:r w:rsidR="00C56010" w:rsidRPr="00BF03D7">
        <w:rPr>
          <w:rFonts w:ascii="Times New Roman" w:hAnsi="Times New Roman" w:cs="Times New Roman"/>
          <w:color w:val="auto"/>
        </w:rPr>
        <w:t>«</w:t>
      </w:r>
      <w:r w:rsidRPr="00BF03D7">
        <w:rPr>
          <w:rFonts w:ascii="Times New Roman" w:hAnsi="Times New Roman" w:cs="Times New Roman"/>
          <w:color w:val="auto"/>
        </w:rPr>
        <w:t>О Республиканской целевой программе развития Республики Мордовия на 2013 - 2020 годы</w:t>
      </w:r>
      <w:r w:rsidR="00C56010" w:rsidRPr="00BF03D7">
        <w:rPr>
          <w:rFonts w:ascii="Times New Roman" w:hAnsi="Times New Roman" w:cs="Times New Roman"/>
          <w:color w:val="auto"/>
        </w:rPr>
        <w:t>»</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В целях повышения уровня и качества жизни населения на основе модернизации экономики и ее перевода на инновационный тип развития Правительство Республики Мордовия постановляет:</w:t>
      </w:r>
    </w:p>
    <w:p w:rsidR="00F0423D" w:rsidRPr="00BF03D7" w:rsidRDefault="00F0423D">
      <w:pPr>
        <w:rPr>
          <w:rFonts w:ascii="Times New Roman" w:hAnsi="Times New Roman" w:cs="Times New Roman"/>
        </w:rPr>
      </w:pPr>
      <w:r w:rsidRPr="00BF03D7">
        <w:rPr>
          <w:rFonts w:ascii="Times New Roman" w:hAnsi="Times New Roman" w:cs="Times New Roman"/>
        </w:rPr>
        <w:t xml:space="preserve">1. Утвердить прилагаемую </w:t>
      </w:r>
      <w:hyperlink w:anchor="sub_1000" w:history="1">
        <w:r w:rsidRPr="00BF03D7">
          <w:rPr>
            <w:rStyle w:val="a4"/>
            <w:rFonts w:ascii="Times New Roman" w:hAnsi="Times New Roman"/>
            <w:color w:val="auto"/>
          </w:rPr>
          <w:t>Республиканскую целевую программу</w:t>
        </w:r>
      </w:hyperlink>
      <w:r w:rsidRPr="00BF03D7">
        <w:rPr>
          <w:rFonts w:ascii="Times New Roman" w:hAnsi="Times New Roman" w:cs="Times New Roman"/>
        </w:rPr>
        <w:t xml:space="preserve"> развития Республики Мордовия на 2013 - 2020 годы (далее - Программа).</w:t>
      </w:r>
    </w:p>
    <w:p w:rsidR="00F0423D" w:rsidRPr="00BF03D7" w:rsidRDefault="00F0423D">
      <w:pPr>
        <w:rPr>
          <w:rFonts w:ascii="Times New Roman" w:hAnsi="Times New Roman" w:cs="Times New Roman"/>
        </w:rPr>
      </w:pPr>
      <w:r w:rsidRPr="00BF03D7">
        <w:rPr>
          <w:rFonts w:ascii="Times New Roman" w:hAnsi="Times New Roman" w:cs="Times New Roman"/>
        </w:rPr>
        <w:t xml:space="preserve">2. Министерству экономики, торговли и предпринимательства Республики Мордовия и Министерству финансов Республики Мордовия при формировании проектов республиканского бюджета Республики Мордовия на соответствующие годы включать </w:t>
      </w:r>
      <w:hyperlink w:anchor="sub_1000" w:history="1">
        <w:r w:rsidRPr="00BF03D7">
          <w:rPr>
            <w:rStyle w:val="a4"/>
            <w:rFonts w:ascii="Times New Roman" w:hAnsi="Times New Roman"/>
            <w:color w:val="auto"/>
          </w:rPr>
          <w:t>Программу</w:t>
        </w:r>
      </w:hyperlink>
      <w:r w:rsidRPr="00BF03D7">
        <w:rPr>
          <w:rFonts w:ascii="Times New Roman" w:hAnsi="Times New Roman" w:cs="Times New Roman"/>
        </w:rPr>
        <w:t xml:space="preserve"> в перечень республиканских целевых программ, подлежащих финансированию за счет средств республиканского бюджета Республики Мордовия.</w:t>
      </w:r>
    </w:p>
    <w:p w:rsidR="00F0423D" w:rsidRPr="00BF03D7" w:rsidRDefault="00F0423D">
      <w:pPr>
        <w:rPr>
          <w:rFonts w:ascii="Times New Roman" w:hAnsi="Times New Roman" w:cs="Times New Roman"/>
        </w:rPr>
      </w:pPr>
      <w:bookmarkStart w:id="1" w:name="sub_3"/>
      <w:r w:rsidRPr="00BF03D7">
        <w:rPr>
          <w:rFonts w:ascii="Times New Roman" w:hAnsi="Times New Roman" w:cs="Times New Roman"/>
        </w:rPr>
        <w:t xml:space="preserve">3. Настоящее постановление вступает в силу со дня его </w:t>
      </w:r>
      <w:hyperlink r:id="rId5" w:history="1">
        <w:r w:rsidRPr="00BF03D7">
          <w:rPr>
            <w:rStyle w:val="a4"/>
            <w:rFonts w:ascii="Times New Roman" w:hAnsi="Times New Roman"/>
            <w:color w:val="auto"/>
          </w:rPr>
          <w:t>официального опубликования</w:t>
        </w:r>
      </w:hyperlink>
      <w:r w:rsidRPr="00BF03D7">
        <w:rPr>
          <w:rFonts w:ascii="Times New Roman" w:hAnsi="Times New Roman" w:cs="Times New Roman"/>
        </w:rPr>
        <w:t>.</w:t>
      </w:r>
    </w:p>
    <w:bookmarkEnd w:id="1"/>
    <w:p w:rsidR="00F0423D" w:rsidRPr="00BF03D7" w:rsidRDefault="00F0423D">
      <w:pPr>
        <w:rPr>
          <w:rFonts w:ascii="Times New Roman" w:hAnsi="Times New Roman" w:cs="Times New Roman"/>
        </w:rPr>
      </w:pPr>
    </w:p>
    <w:tbl>
      <w:tblPr>
        <w:tblW w:w="0" w:type="auto"/>
        <w:tblInd w:w="108" w:type="dxa"/>
        <w:tblLook w:val="0000"/>
      </w:tblPr>
      <w:tblGrid>
        <w:gridCol w:w="6666"/>
        <w:gridCol w:w="3333"/>
      </w:tblGrid>
      <w:tr w:rsidR="00F0423D" w:rsidRPr="00BF03D7">
        <w:tc>
          <w:tcPr>
            <w:tcW w:w="6666" w:type="dxa"/>
            <w:tcBorders>
              <w:top w:val="nil"/>
              <w:left w:val="nil"/>
              <w:bottom w:val="nil"/>
              <w:right w:val="nil"/>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Председатель Правительства Республики Мордовия</w:t>
            </w:r>
          </w:p>
        </w:tc>
        <w:tc>
          <w:tcPr>
            <w:tcW w:w="3333" w:type="dxa"/>
            <w:tcBorders>
              <w:top w:val="nil"/>
              <w:left w:val="nil"/>
              <w:bottom w:val="nil"/>
              <w:right w:val="nil"/>
            </w:tcBorders>
          </w:tcPr>
          <w:p w:rsidR="00F0423D" w:rsidRPr="00BF03D7" w:rsidRDefault="00F0423D">
            <w:pPr>
              <w:pStyle w:val="a9"/>
              <w:jc w:val="right"/>
              <w:rPr>
                <w:rFonts w:ascii="Times New Roman" w:hAnsi="Times New Roman" w:cs="Times New Roman"/>
              </w:rPr>
            </w:pPr>
            <w:r w:rsidRPr="00BF03D7">
              <w:rPr>
                <w:rFonts w:ascii="Times New Roman" w:hAnsi="Times New Roman" w:cs="Times New Roman"/>
              </w:rPr>
              <w:t>В. Сушков</w:t>
            </w:r>
          </w:p>
        </w:tc>
      </w:tr>
    </w:tbl>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Республиканская целевая программа</w:t>
      </w:r>
      <w:r w:rsidRPr="00BF03D7">
        <w:rPr>
          <w:rFonts w:ascii="Times New Roman" w:hAnsi="Times New Roman" w:cs="Times New Roman"/>
          <w:color w:val="auto"/>
        </w:rPr>
        <w:br/>
        <w:t>развития Республики Мордовия на 2013 - 2020 годы</w:t>
      </w:r>
      <w:r w:rsidRPr="00BF03D7">
        <w:rPr>
          <w:rFonts w:ascii="Times New Roman" w:hAnsi="Times New Roman" w:cs="Times New Roman"/>
          <w:color w:val="auto"/>
        </w:rPr>
        <w:br/>
        <w:t xml:space="preserve">(утв. </w:t>
      </w:r>
      <w:hyperlink w:anchor="sub_0" w:history="1">
        <w:r w:rsidRPr="00BF03D7">
          <w:rPr>
            <w:rStyle w:val="a4"/>
            <w:rFonts w:ascii="Times New Roman" w:hAnsi="Times New Roman"/>
            <w:bCs w:val="0"/>
            <w:color w:val="auto"/>
          </w:rPr>
          <w:t>постановлением</w:t>
        </w:r>
      </w:hyperlink>
      <w:r w:rsidRPr="00BF03D7">
        <w:rPr>
          <w:rFonts w:ascii="Times New Roman" w:hAnsi="Times New Roman" w:cs="Times New Roman"/>
          <w:color w:val="auto"/>
        </w:rPr>
        <w:t xml:space="preserve"> Правительства Республики Мордовия</w:t>
      </w:r>
      <w:r w:rsidRPr="00BF03D7">
        <w:rPr>
          <w:rFonts w:ascii="Times New Roman" w:hAnsi="Times New Roman" w:cs="Times New Roman"/>
          <w:color w:val="auto"/>
        </w:rPr>
        <w:br/>
        <w:t>от 8 октября 2012 г. N 363)</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Паспорт</w:t>
      </w:r>
      <w:r w:rsidRPr="00BF03D7">
        <w:rPr>
          <w:rFonts w:ascii="Times New Roman" w:hAnsi="Times New Roman" w:cs="Times New Roman"/>
          <w:color w:val="auto"/>
        </w:rPr>
        <w:br/>
        <w:t>республиканской целевой программы развития Республики Мордовия на 2013 - 2020 годы</w:t>
      </w:r>
    </w:p>
    <w:p w:rsidR="00F0423D" w:rsidRPr="00BF03D7" w:rsidRDefault="00F0423D">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3397"/>
        <w:gridCol w:w="6662"/>
      </w:tblGrid>
      <w:tr w:rsidR="00F0423D" w:rsidRPr="00BF03D7" w:rsidTr="00BF03D7">
        <w:tc>
          <w:tcPr>
            <w:tcW w:w="339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bookmarkStart w:id="2" w:name="sub_11111"/>
            <w:r w:rsidRPr="00BF03D7">
              <w:rPr>
                <w:rStyle w:val="a3"/>
                <w:rFonts w:ascii="Times New Roman" w:hAnsi="Times New Roman" w:cs="Times New Roman"/>
                <w:bCs/>
                <w:color w:val="auto"/>
              </w:rPr>
              <w:t>Наименование программы</w:t>
            </w:r>
            <w:bookmarkEnd w:id="2"/>
          </w:p>
        </w:tc>
        <w:tc>
          <w:tcPr>
            <w:tcW w:w="6662"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Республиканская целевая программа развития Республики Мордовия на 2013 - 2020 годы (далее - Программа)</w:t>
            </w:r>
          </w:p>
        </w:tc>
      </w:tr>
      <w:tr w:rsidR="00F0423D" w:rsidRPr="00BF03D7" w:rsidTr="00BF03D7">
        <w:tc>
          <w:tcPr>
            <w:tcW w:w="339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Style w:val="a3"/>
                <w:rFonts w:ascii="Times New Roman" w:hAnsi="Times New Roman" w:cs="Times New Roman"/>
                <w:bCs/>
                <w:color w:val="auto"/>
              </w:rPr>
              <w:t>Основание для разработки Программы</w:t>
            </w:r>
          </w:p>
        </w:tc>
        <w:tc>
          <w:tcPr>
            <w:tcW w:w="6662" w:type="dxa"/>
            <w:tcBorders>
              <w:top w:val="single" w:sz="4" w:space="0" w:color="auto"/>
              <w:left w:val="single" w:sz="4" w:space="0" w:color="auto"/>
              <w:bottom w:val="single" w:sz="4" w:space="0" w:color="auto"/>
            </w:tcBorders>
          </w:tcPr>
          <w:p w:rsidR="00F0423D" w:rsidRPr="00BF03D7" w:rsidRDefault="00CA6165">
            <w:pPr>
              <w:pStyle w:val="a9"/>
              <w:rPr>
                <w:rFonts w:ascii="Times New Roman" w:hAnsi="Times New Roman" w:cs="Times New Roman"/>
              </w:rPr>
            </w:pPr>
            <w:hyperlink r:id="rId6" w:history="1">
              <w:r w:rsidR="00F0423D" w:rsidRPr="00BF03D7">
                <w:rPr>
                  <w:rStyle w:val="a4"/>
                  <w:rFonts w:ascii="Times New Roman" w:hAnsi="Times New Roman"/>
                  <w:color w:val="auto"/>
                </w:rPr>
                <w:t>Стратегия</w:t>
              </w:r>
            </w:hyperlink>
            <w:r w:rsidR="00F0423D" w:rsidRPr="00BF03D7">
              <w:rPr>
                <w:rFonts w:ascii="Times New Roman" w:hAnsi="Times New Roman" w:cs="Times New Roman"/>
              </w:rPr>
              <w:t xml:space="preserve"> социально-экономического развития Республики Мордовия до 2025 года, утвержденная </w:t>
            </w:r>
            <w:hyperlink r:id="rId7" w:history="1">
              <w:r w:rsidR="00F0423D" w:rsidRPr="00BF03D7">
                <w:rPr>
                  <w:rStyle w:val="a4"/>
                  <w:rFonts w:ascii="Times New Roman" w:hAnsi="Times New Roman"/>
                  <w:color w:val="auto"/>
                </w:rPr>
                <w:t>Законом</w:t>
              </w:r>
            </w:hyperlink>
            <w:r w:rsidR="00F0423D" w:rsidRPr="00BF03D7">
              <w:rPr>
                <w:rFonts w:ascii="Times New Roman" w:hAnsi="Times New Roman" w:cs="Times New Roman"/>
              </w:rPr>
              <w:t xml:space="preserve"> Республики Мордовия от 1 октября 2008 года N 94-З</w:t>
            </w:r>
          </w:p>
        </w:tc>
      </w:tr>
      <w:tr w:rsidR="00F0423D" w:rsidRPr="00BF03D7" w:rsidTr="00BF03D7">
        <w:tc>
          <w:tcPr>
            <w:tcW w:w="339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bookmarkStart w:id="3" w:name="sub_1113"/>
            <w:r w:rsidRPr="00BF03D7">
              <w:rPr>
                <w:rStyle w:val="a3"/>
                <w:rFonts w:ascii="Times New Roman" w:hAnsi="Times New Roman" w:cs="Times New Roman"/>
                <w:bCs/>
                <w:color w:val="auto"/>
              </w:rPr>
              <w:t>Государственный заказчик</w:t>
            </w:r>
            <w:bookmarkEnd w:id="3"/>
          </w:p>
        </w:tc>
        <w:tc>
          <w:tcPr>
            <w:tcW w:w="6662"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Министерство экономики, торговли и предпринимательства Республики Мордовия</w:t>
            </w:r>
          </w:p>
        </w:tc>
      </w:tr>
      <w:tr w:rsidR="00F0423D" w:rsidRPr="00BF03D7" w:rsidTr="00BF03D7">
        <w:tc>
          <w:tcPr>
            <w:tcW w:w="339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bookmarkStart w:id="4" w:name="sub_1114"/>
            <w:r w:rsidRPr="00BF03D7">
              <w:rPr>
                <w:rStyle w:val="a3"/>
                <w:rFonts w:ascii="Times New Roman" w:hAnsi="Times New Roman" w:cs="Times New Roman"/>
                <w:bCs/>
                <w:color w:val="auto"/>
              </w:rPr>
              <w:t>Основные разработчики</w:t>
            </w:r>
            <w:bookmarkEnd w:id="4"/>
          </w:p>
        </w:tc>
        <w:tc>
          <w:tcPr>
            <w:tcW w:w="6662"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Министерство экономики, торговли и предпринимательства Республики Мордовия, федеральное государственное бюджетное образовательное учреждение высшего образования "Национальный исследовательский Мордовский государственный университет им. Н. П. Огарева"</w:t>
            </w:r>
          </w:p>
        </w:tc>
      </w:tr>
      <w:tr w:rsidR="00F0423D" w:rsidRPr="00BF03D7" w:rsidTr="00BF03D7">
        <w:tc>
          <w:tcPr>
            <w:tcW w:w="339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Style w:val="a3"/>
                <w:rFonts w:ascii="Times New Roman" w:hAnsi="Times New Roman" w:cs="Times New Roman"/>
                <w:bCs/>
                <w:color w:val="auto"/>
              </w:rPr>
              <w:t>Основная цель Программы</w:t>
            </w:r>
          </w:p>
        </w:tc>
        <w:tc>
          <w:tcPr>
            <w:tcW w:w="6662"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Целью Программы является повышение уровня и качества жизни населения на основе модернизации экономики и обеспечения ее инновационного развития</w:t>
            </w:r>
          </w:p>
        </w:tc>
      </w:tr>
      <w:tr w:rsidR="00F0423D" w:rsidRPr="00BF03D7" w:rsidTr="00BF03D7">
        <w:tc>
          <w:tcPr>
            <w:tcW w:w="339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Style w:val="a3"/>
                <w:rFonts w:ascii="Times New Roman" w:hAnsi="Times New Roman" w:cs="Times New Roman"/>
                <w:bCs/>
                <w:color w:val="auto"/>
              </w:rPr>
              <w:t>Основные задачи Программы</w:t>
            </w:r>
          </w:p>
        </w:tc>
        <w:tc>
          <w:tcPr>
            <w:tcW w:w="6662"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 Создание инновационной диверсифицированной экономики.</w:t>
            </w:r>
          </w:p>
          <w:p w:rsidR="00F0423D" w:rsidRPr="00BF03D7" w:rsidRDefault="00F0423D">
            <w:pPr>
              <w:pStyle w:val="a9"/>
              <w:rPr>
                <w:rFonts w:ascii="Times New Roman" w:hAnsi="Times New Roman" w:cs="Times New Roman"/>
              </w:rPr>
            </w:pPr>
            <w:r w:rsidRPr="00BF03D7">
              <w:rPr>
                <w:rFonts w:ascii="Times New Roman" w:hAnsi="Times New Roman" w:cs="Times New Roman"/>
              </w:rPr>
              <w:t>2. Повышение конкурентоспособности экономики.</w:t>
            </w:r>
          </w:p>
          <w:p w:rsidR="00F0423D" w:rsidRPr="00BF03D7" w:rsidRDefault="00F0423D">
            <w:pPr>
              <w:pStyle w:val="a9"/>
              <w:rPr>
                <w:rFonts w:ascii="Times New Roman" w:hAnsi="Times New Roman" w:cs="Times New Roman"/>
              </w:rPr>
            </w:pPr>
            <w:r w:rsidRPr="00BF03D7">
              <w:rPr>
                <w:rFonts w:ascii="Times New Roman" w:hAnsi="Times New Roman" w:cs="Times New Roman"/>
              </w:rPr>
              <w:t>3. Формирование динамичной системы государственного и муниципального управления.</w:t>
            </w:r>
          </w:p>
          <w:p w:rsidR="00F0423D" w:rsidRPr="00BF03D7" w:rsidRDefault="00F0423D">
            <w:pPr>
              <w:pStyle w:val="a9"/>
              <w:rPr>
                <w:rFonts w:ascii="Times New Roman" w:hAnsi="Times New Roman" w:cs="Times New Roman"/>
              </w:rPr>
            </w:pPr>
            <w:r w:rsidRPr="00BF03D7">
              <w:rPr>
                <w:rFonts w:ascii="Times New Roman" w:hAnsi="Times New Roman" w:cs="Times New Roman"/>
              </w:rPr>
              <w:t>4. Экологизация экономики.</w:t>
            </w:r>
          </w:p>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5. Рост экономического благосостояния населения и увеличение доли среднего класса</w:t>
            </w:r>
          </w:p>
        </w:tc>
      </w:tr>
      <w:tr w:rsidR="00F0423D" w:rsidRPr="00BF03D7" w:rsidTr="00BF03D7">
        <w:tc>
          <w:tcPr>
            <w:tcW w:w="339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Style w:val="a3"/>
                <w:rFonts w:ascii="Times New Roman" w:hAnsi="Times New Roman" w:cs="Times New Roman"/>
                <w:bCs/>
                <w:color w:val="auto"/>
              </w:rPr>
              <w:lastRenderedPageBreak/>
              <w:t>Сроки и этапы реализации Программы</w:t>
            </w:r>
          </w:p>
        </w:tc>
        <w:tc>
          <w:tcPr>
            <w:tcW w:w="6662"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Реализация Программы будет осуществляться в два этапа. На первом этапе реализации Программы основное внимание будет уделено финансированию проектов с высокой коммерческой, бюджетной и социальной эффективностью, направленных на диверсификацию производства и выпуск конкурентоспособной продукции, рост эффективности управления, повышение реальных доходов и уровня социальной защиты населения. На втором этапе на основе накопленного инвестиционного потенциала продолжится финансирование и реализация мер инвестиционного и социального характера, позволяющих повысить уровень и качество жизни населения</w:t>
            </w:r>
          </w:p>
        </w:tc>
      </w:tr>
      <w:tr w:rsidR="00F0423D" w:rsidRPr="00BF03D7" w:rsidTr="00BF03D7">
        <w:tc>
          <w:tcPr>
            <w:tcW w:w="339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Style w:val="a3"/>
                <w:rFonts w:ascii="Times New Roman" w:hAnsi="Times New Roman" w:cs="Times New Roman"/>
                <w:bCs/>
                <w:color w:val="auto"/>
              </w:rPr>
              <w:t>Перечень основных мероприятий</w:t>
            </w:r>
          </w:p>
        </w:tc>
        <w:tc>
          <w:tcPr>
            <w:tcW w:w="6662"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Программа предусматривает развитие положительных тенденций в экономике и социальной сфере республики, которые обусловлены уже реализованными и осуществляемыми в настоящее время на территории региона федеральными, республиканскими, муниципальными и отраслевыми программами.</w:t>
            </w:r>
          </w:p>
          <w:p w:rsidR="00F0423D" w:rsidRPr="00BF03D7" w:rsidRDefault="00F0423D">
            <w:pPr>
              <w:pStyle w:val="a9"/>
              <w:rPr>
                <w:rFonts w:ascii="Times New Roman" w:hAnsi="Times New Roman" w:cs="Times New Roman"/>
              </w:rPr>
            </w:pPr>
            <w:bookmarkStart w:id="5" w:name="sub_1121"/>
            <w:r w:rsidRPr="00BF03D7">
              <w:rPr>
                <w:rFonts w:ascii="Times New Roman" w:hAnsi="Times New Roman" w:cs="Times New Roman"/>
              </w:rPr>
              <w:t>Проекты инновационных территориальных кластеров и сфер деятельности Программы сгруппированы по следующим основным мероприятиям Программы:</w:t>
            </w:r>
            <w:bookmarkEnd w:id="5"/>
          </w:p>
          <w:p w:rsidR="00F0423D" w:rsidRPr="00BF03D7" w:rsidRDefault="00F0423D">
            <w:pPr>
              <w:pStyle w:val="a9"/>
              <w:rPr>
                <w:rFonts w:ascii="Times New Roman" w:hAnsi="Times New Roman" w:cs="Times New Roman"/>
              </w:rPr>
            </w:pPr>
            <w:r w:rsidRPr="00BF03D7">
              <w:rPr>
                <w:rFonts w:ascii="Times New Roman" w:hAnsi="Times New Roman" w:cs="Times New Roman"/>
              </w:rPr>
              <w:t>Основное мероприятие 1. "Технопарк в сфере высоких технологий";</w:t>
            </w:r>
          </w:p>
          <w:p w:rsidR="00F0423D" w:rsidRPr="00BF03D7" w:rsidRDefault="00F0423D">
            <w:pPr>
              <w:pStyle w:val="a9"/>
              <w:rPr>
                <w:rFonts w:ascii="Times New Roman" w:hAnsi="Times New Roman" w:cs="Times New Roman"/>
              </w:rPr>
            </w:pPr>
            <w:bookmarkStart w:id="6" w:name="sub_11212"/>
            <w:r w:rsidRPr="00BF03D7">
              <w:rPr>
                <w:rFonts w:ascii="Times New Roman" w:hAnsi="Times New Roman" w:cs="Times New Roman"/>
              </w:rPr>
              <w:t>Основное мероприятие 2. "Инновационный территориальный кластер "Светотехника и оптоэлектронное приборостроение";</w:t>
            </w:r>
            <w:bookmarkEnd w:id="6"/>
          </w:p>
          <w:p w:rsidR="00F0423D" w:rsidRPr="00BF03D7" w:rsidRDefault="00F0423D">
            <w:pPr>
              <w:pStyle w:val="a9"/>
              <w:rPr>
                <w:rFonts w:ascii="Times New Roman" w:hAnsi="Times New Roman" w:cs="Times New Roman"/>
              </w:rPr>
            </w:pPr>
            <w:r w:rsidRPr="00BF03D7">
              <w:rPr>
                <w:rFonts w:ascii="Times New Roman" w:hAnsi="Times New Roman" w:cs="Times New Roman"/>
              </w:rPr>
              <w:t>Основное мероприятие 3. "Инновационный территориальный кластер "Транспортное и сельскохозяйственное машиностроение";</w:t>
            </w:r>
          </w:p>
          <w:p w:rsidR="00F0423D" w:rsidRPr="00BF03D7" w:rsidRDefault="00F0423D">
            <w:pPr>
              <w:pStyle w:val="a9"/>
              <w:rPr>
                <w:rFonts w:ascii="Times New Roman" w:hAnsi="Times New Roman" w:cs="Times New Roman"/>
              </w:rPr>
            </w:pPr>
            <w:r w:rsidRPr="00BF03D7">
              <w:rPr>
                <w:rFonts w:ascii="Times New Roman" w:hAnsi="Times New Roman" w:cs="Times New Roman"/>
              </w:rPr>
              <w:t>Основное мероприятие 4. "Инновационный территориальный кластер "Электротехника и приборостроение";</w:t>
            </w:r>
          </w:p>
          <w:p w:rsidR="00F0423D" w:rsidRPr="00BF03D7" w:rsidRDefault="00F0423D">
            <w:pPr>
              <w:pStyle w:val="a9"/>
              <w:rPr>
                <w:rFonts w:ascii="Times New Roman" w:hAnsi="Times New Roman" w:cs="Times New Roman"/>
              </w:rPr>
            </w:pPr>
            <w:r w:rsidRPr="00BF03D7">
              <w:rPr>
                <w:rFonts w:ascii="Times New Roman" w:hAnsi="Times New Roman" w:cs="Times New Roman"/>
              </w:rPr>
              <w:t>Основное мероприятие 5. "Прочие производственные проекты";</w:t>
            </w:r>
          </w:p>
          <w:p w:rsidR="00F0423D" w:rsidRPr="00BF03D7" w:rsidRDefault="00F0423D">
            <w:pPr>
              <w:pStyle w:val="a9"/>
              <w:rPr>
                <w:rFonts w:ascii="Times New Roman" w:hAnsi="Times New Roman" w:cs="Times New Roman"/>
              </w:rPr>
            </w:pPr>
            <w:r w:rsidRPr="00BF03D7">
              <w:rPr>
                <w:rFonts w:ascii="Times New Roman" w:hAnsi="Times New Roman" w:cs="Times New Roman"/>
              </w:rPr>
              <w:t>Основное мероприятие 6. "Агропромышленный кластер (Молочное скотоводство, Свиноводство, Мясное скотоводство, Рыбоводство, Птицеводство, Переработка и хранение, Производство тепличной продукции)";</w:t>
            </w:r>
          </w:p>
          <w:p w:rsidR="00F0423D" w:rsidRPr="00BF03D7" w:rsidRDefault="00F0423D">
            <w:pPr>
              <w:pStyle w:val="a9"/>
              <w:rPr>
                <w:rFonts w:ascii="Times New Roman" w:hAnsi="Times New Roman" w:cs="Times New Roman"/>
              </w:rPr>
            </w:pPr>
            <w:r w:rsidRPr="00BF03D7">
              <w:rPr>
                <w:rFonts w:ascii="Times New Roman" w:hAnsi="Times New Roman" w:cs="Times New Roman"/>
              </w:rPr>
              <w:t>Основное мероприятие 7. "Транспорт, строительство и жилищно-коммунальное хозяйство";</w:t>
            </w:r>
          </w:p>
          <w:p w:rsidR="00F0423D" w:rsidRPr="00BF03D7" w:rsidRDefault="00F0423D">
            <w:pPr>
              <w:pStyle w:val="a9"/>
              <w:rPr>
                <w:rFonts w:ascii="Times New Roman" w:hAnsi="Times New Roman" w:cs="Times New Roman"/>
              </w:rPr>
            </w:pPr>
            <w:r w:rsidRPr="00BF03D7">
              <w:rPr>
                <w:rFonts w:ascii="Times New Roman" w:hAnsi="Times New Roman" w:cs="Times New Roman"/>
              </w:rPr>
              <w:t>Основное мероприятие 8. "Строительство и реконструкция объектов социальной инфраструктуры".</w:t>
            </w:r>
          </w:p>
        </w:tc>
      </w:tr>
      <w:tr w:rsidR="00F0423D" w:rsidRPr="00BF03D7" w:rsidTr="00BF03D7">
        <w:tc>
          <w:tcPr>
            <w:tcW w:w="339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bookmarkStart w:id="7" w:name="sub_1115"/>
            <w:r w:rsidRPr="00BF03D7">
              <w:rPr>
                <w:rStyle w:val="a3"/>
                <w:rFonts w:ascii="Times New Roman" w:hAnsi="Times New Roman" w:cs="Times New Roman"/>
                <w:bCs/>
                <w:color w:val="auto"/>
              </w:rPr>
              <w:t>Исполнители основных мероприятий</w:t>
            </w:r>
            <w:bookmarkEnd w:id="7"/>
          </w:p>
        </w:tc>
        <w:tc>
          <w:tcPr>
            <w:tcW w:w="6662"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Органы исполнительной власти, производственные предприятия и учреждения социальной сферы Республики Мордовия - исполнители программных мероприятий, а также поставщики оборудования, определяемые на конкурсной основе в соответствии с действующим </w:t>
            </w:r>
            <w:hyperlink r:id="rId8" w:history="1">
              <w:r w:rsidRPr="00BF03D7">
                <w:rPr>
                  <w:rStyle w:val="a4"/>
                  <w:rFonts w:ascii="Times New Roman" w:hAnsi="Times New Roman"/>
                  <w:color w:val="auto"/>
                </w:rPr>
                <w:t>законодательством</w:t>
              </w:r>
            </w:hyperlink>
            <w:r w:rsidRPr="00BF03D7">
              <w:rPr>
                <w:rFonts w:ascii="Times New Roman" w:hAnsi="Times New Roman" w:cs="Times New Roman"/>
              </w:rPr>
              <w:t xml:space="preserve"> о контрактной системе</w:t>
            </w:r>
          </w:p>
        </w:tc>
      </w:tr>
      <w:tr w:rsidR="00F0423D" w:rsidRPr="00BF03D7" w:rsidTr="00BF03D7">
        <w:tc>
          <w:tcPr>
            <w:tcW w:w="339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bookmarkStart w:id="8" w:name="sub_100110"/>
            <w:r w:rsidRPr="00BF03D7">
              <w:rPr>
                <w:rStyle w:val="a3"/>
                <w:rFonts w:ascii="Times New Roman" w:hAnsi="Times New Roman" w:cs="Times New Roman"/>
                <w:bCs/>
                <w:color w:val="auto"/>
              </w:rPr>
              <w:t xml:space="preserve">Объемы и источники финансирования </w:t>
            </w:r>
            <w:r w:rsidRPr="00BF03D7">
              <w:rPr>
                <w:rStyle w:val="a3"/>
                <w:rFonts w:ascii="Times New Roman" w:hAnsi="Times New Roman" w:cs="Times New Roman"/>
                <w:bCs/>
                <w:color w:val="auto"/>
              </w:rPr>
              <w:lastRenderedPageBreak/>
              <w:t>Программы</w:t>
            </w:r>
            <w:bookmarkEnd w:id="8"/>
          </w:p>
        </w:tc>
        <w:tc>
          <w:tcPr>
            <w:tcW w:w="6662"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 xml:space="preserve">Суммарный объем финансирования Программы в 2013 - 2020 годах (в среднегодовых ценах 2012 года) - 154 </w:t>
            </w:r>
            <w:r w:rsidRPr="00BF03D7">
              <w:rPr>
                <w:rFonts w:ascii="Times New Roman" w:hAnsi="Times New Roman" w:cs="Times New Roman"/>
              </w:rPr>
              <w:lastRenderedPageBreak/>
              <w:t>657,12 млн. рублей.</w:t>
            </w:r>
          </w:p>
          <w:p w:rsidR="00F0423D" w:rsidRPr="00BF03D7" w:rsidRDefault="00F0423D">
            <w:pPr>
              <w:pStyle w:val="a9"/>
              <w:rPr>
                <w:rFonts w:ascii="Times New Roman" w:hAnsi="Times New Roman" w:cs="Times New Roman"/>
              </w:rPr>
            </w:pPr>
            <w:r w:rsidRPr="00BF03D7">
              <w:rPr>
                <w:rFonts w:ascii="Times New Roman" w:hAnsi="Times New Roman" w:cs="Times New Roman"/>
              </w:rPr>
              <w:t>Источники финансирования:</w:t>
            </w:r>
          </w:p>
          <w:p w:rsidR="00F0423D" w:rsidRPr="00BF03D7" w:rsidRDefault="00F0423D">
            <w:pPr>
              <w:pStyle w:val="a9"/>
              <w:rPr>
                <w:rFonts w:ascii="Times New Roman" w:hAnsi="Times New Roman" w:cs="Times New Roman"/>
              </w:rPr>
            </w:pPr>
            <w:r w:rsidRPr="00BF03D7">
              <w:rPr>
                <w:rFonts w:ascii="Times New Roman" w:hAnsi="Times New Roman" w:cs="Times New Roman"/>
              </w:rPr>
              <w:t>средства федерального бюджета, выделяемые на безвозвратной основе - 24 794,51 млн. рублей (16,03%);</w:t>
            </w:r>
          </w:p>
          <w:p w:rsidR="00F0423D" w:rsidRPr="00BF03D7" w:rsidRDefault="00F0423D">
            <w:pPr>
              <w:pStyle w:val="a9"/>
              <w:rPr>
                <w:rFonts w:ascii="Times New Roman" w:hAnsi="Times New Roman" w:cs="Times New Roman"/>
              </w:rPr>
            </w:pPr>
            <w:r w:rsidRPr="00BF03D7">
              <w:rPr>
                <w:rFonts w:ascii="Times New Roman" w:hAnsi="Times New Roman" w:cs="Times New Roman"/>
              </w:rPr>
              <w:t>средства республиканского бюджета - 5 133,94 млн. рублей (3,32%);</w:t>
            </w:r>
          </w:p>
          <w:p w:rsidR="00F0423D" w:rsidRPr="00BF03D7" w:rsidRDefault="00F0423D">
            <w:pPr>
              <w:pStyle w:val="a9"/>
              <w:rPr>
                <w:rFonts w:ascii="Times New Roman" w:hAnsi="Times New Roman" w:cs="Times New Roman"/>
              </w:rPr>
            </w:pPr>
            <w:r w:rsidRPr="00BF03D7">
              <w:rPr>
                <w:rFonts w:ascii="Times New Roman" w:hAnsi="Times New Roman" w:cs="Times New Roman"/>
              </w:rPr>
              <w:t>собственные средства участников Программы - 47 602,27 млн. рублей (30,78%);</w:t>
            </w:r>
          </w:p>
          <w:p w:rsidR="00F0423D" w:rsidRPr="00BF03D7" w:rsidRDefault="00F0423D">
            <w:pPr>
              <w:pStyle w:val="a9"/>
              <w:rPr>
                <w:rFonts w:ascii="Times New Roman" w:hAnsi="Times New Roman" w:cs="Times New Roman"/>
              </w:rPr>
            </w:pPr>
            <w:r w:rsidRPr="00BF03D7">
              <w:rPr>
                <w:rFonts w:ascii="Times New Roman" w:hAnsi="Times New Roman" w:cs="Times New Roman"/>
              </w:rPr>
              <w:t>кредиты коммерческих банков - 46 516,75 млн. рублей (30,08%);</w:t>
            </w:r>
          </w:p>
          <w:p w:rsidR="00F0423D" w:rsidRPr="00BF03D7" w:rsidRDefault="00F0423D">
            <w:pPr>
              <w:pStyle w:val="a9"/>
              <w:rPr>
                <w:rFonts w:ascii="Times New Roman" w:hAnsi="Times New Roman" w:cs="Times New Roman"/>
              </w:rPr>
            </w:pPr>
            <w:r w:rsidRPr="00BF03D7">
              <w:rPr>
                <w:rFonts w:ascii="Times New Roman" w:hAnsi="Times New Roman" w:cs="Times New Roman"/>
              </w:rPr>
              <w:t>другие внебюджетные источники - 30 609,65 млн. рублей (19,79%).</w:t>
            </w:r>
          </w:p>
        </w:tc>
      </w:tr>
      <w:tr w:rsidR="00F0423D" w:rsidRPr="00BF03D7" w:rsidTr="00BF03D7">
        <w:tc>
          <w:tcPr>
            <w:tcW w:w="339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Style w:val="a3"/>
                <w:rFonts w:ascii="Times New Roman" w:hAnsi="Times New Roman" w:cs="Times New Roman"/>
                <w:bCs/>
                <w:color w:val="auto"/>
              </w:rPr>
              <w:lastRenderedPageBreak/>
              <w:t>Система организации контроля за исполнением Программы</w:t>
            </w:r>
          </w:p>
        </w:tc>
        <w:tc>
          <w:tcPr>
            <w:tcW w:w="6662"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Общее руководство и контроль за ходом реализации Программы осуществляют исполнительные органы государственной власти Республики Мордовия.</w:t>
            </w:r>
          </w:p>
          <w:p w:rsidR="00F0423D" w:rsidRPr="00BF03D7" w:rsidRDefault="00F0423D">
            <w:pPr>
              <w:pStyle w:val="a9"/>
              <w:rPr>
                <w:rFonts w:ascii="Times New Roman" w:hAnsi="Times New Roman" w:cs="Times New Roman"/>
              </w:rPr>
            </w:pPr>
            <w:r w:rsidRPr="00BF03D7">
              <w:rPr>
                <w:rFonts w:ascii="Times New Roman" w:hAnsi="Times New Roman" w:cs="Times New Roman"/>
              </w:rPr>
              <w:t>Реализация системы конкретных мероприятий и проектов Программы представляет собой скоординированные по срокам и направлениям действия исполнителей, ведущие к достижению намеченных целей.</w:t>
            </w:r>
          </w:p>
          <w:p w:rsidR="00F0423D" w:rsidRPr="00BF03D7" w:rsidRDefault="00F0423D">
            <w:pPr>
              <w:pStyle w:val="a9"/>
              <w:rPr>
                <w:rFonts w:ascii="Times New Roman" w:hAnsi="Times New Roman" w:cs="Times New Roman"/>
              </w:rPr>
            </w:pPr>
            <w:r w:rsidRPr="00BF03D7">
              <w:rPr>
                <w:rFonts w:ascii="Times New Roman" w:hAnsi="Times New Roman" w:cs="Times New Roman"/>
              </w:rPr>
              <w:t>Ежегодно производится уточнение первоочередных мероприятий на очередной календарный год и проектирование мероприятий на последующий трехлетний период.</w:t>
            </w:r>
          </w:p>
          <w:p w:rsidR="00F0423D" w:rsidRPr="00BF03D7" w:rsidRDefault="00F0423D">
            <w:pPr>
              <w:pStyle w:val="a9"/>
              <w:rPr>
                <w:rFonts w:ascii="Times New Roman" w:hAnsi="Times New Roman" w:cs="Times New Roman"/>
              </w:rPr>
            </w:pPr>
            <w:r w:rsidRPr="00BF03D7">
              <w:rPr>
                <w:rFonts w:ascii="Times New Roman" w:hAnsi="Times New Roman" w:cs="Times New Roman"/>
              </w:rPr>
              <w:t>Контроль за ходом реализации Программы включает в себя ежеквартальный мониторинг действий исполнителей и основных показателей социально-экономического развития республики.</w:t>
            </w:r>
          </w:p>
          <w:p w:rsidR="00F0423D" w:rsidRPr="00BF03D7" w:rsidRDefault="00F0423D">
            <w:pPr>
              <w:pStyle w:val="a9"/>
              <w:rPr>
                <w:rFonts w:ascii="Times New Roman" w:hAnsi="Times New Roman" w:cs="Times New Roman"/>
              </w:rPr>
            </w:pPr>
            <w:r w:rsidRPr="00BF03D7">
              <w:rPr>
                <w:rFonts w:ascii="Times New Roman" w:hAnsi="Times New Roman" w:cs="Times New Roman"/>
              </w:rPr>
              <w:t>По окончании каждого года, в первом квартале последующего года, представляется доклад в Правительство Республики Мордовия о ходе выполнения Программы</w:t>
            </w:r>
          </w:p>
        </w:tc>
      </w:tr>
      <w:tr w:rsidR="00F0423D" w:rsidRPr="00BF03D7" w:rsidTr="00BF03D7">
        <w:tc>
          <w:tcPr>
            <w:tcW w:w="339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bookmarkStart w:id="9" w:name="sub_1119"/>
            <w:r w:rsidRPr="00BF03D7">
              <w:rPr>
                <w:rStyle w:val="a3"/>
                <w:rFonts w:ascii="Times New Roman" w:hAnsi="Times New Roman" w:cs="Times New Roman"/>
                <w:bCs/>
                <w:color w:val="auto"/>
              </w:rPr>
              <w:t>Ожидаемые конечные результаты реализации Программы</w:t>
            </w:r>
            <w:bookmarkEnd w:id="9"/>
          </w:p>
          <w:p w:rsidR="00F0423D" w:rsidRPr="00BF03D7" w:rsidRDefault="00F0423D">
            <w:pPr>
              <w:pStyle w:val="a9"/>
              <w:rPr>
                <w:rFonts w:ascii="Times New Roman" w:hAnsi="Times New Roman" w:cs="Times New Roman"/>
              </w:rPr>
            </w:pPr>
          </w:p>
        </w:tc>
        <w:tc>
          <w:tcPr>
            <w:tcW w:w="6662"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Обеспечение дополнительных платежей в бюджеты всех уровней в год в размере 19 386,39 млн. рублей, в том числе:</w:t>
            </w:r>
          </w:p>
          <w:p w:rsidR="00F0423D" w:rsidRPr="00BF03D7" w:rsidRDefault="00F0423D">
            <w:pPr>
              <w:pStyle w:val="a9"/>
              <w:rPr>
                <w:rFonts w:ascii="Times New Roman" w:hAnsi="Times New Roman" w:cs="Times New Roman"/>
              </w:rPr>
            </w:pPr>
            <w:r w:rsidRPr="00BF03D7">
              <w:rPr>
                <w:rFonts w:ascii="Times New Roman" w:hAnsi="Times New Roman" w:cs="Times New Roman"/>
              </w:rPr>
              <w:t>в федеральный бюджет - 12 309,41 млн. рублей;</w:t>
            </w:r>
          </w:p>
          <w:p w:rsidR="00F0423D" w:rsidRPr="00BF03D7" w:rsidRDefault="00F0423D">
            <w:pPr>
              <w:pStyle w:val="a9"/>
              <w:rPr>
                <w:rFonts w:ascii="Times New Roman" w:hAnsi="Times New Roman" w:cs="Times New Roman"/>
              </w:rPr>
            </w:pPr>
            <w:r w:rsidRPr="00BF03D7">
              <w:rPr>
                <w:rFonts w:ascii="Times New Roman" w:hAnsi="Times New Roman" w:cs="Times New Roman"/>
              </w:rPr>
              <w:t>в консолидированный бюджет Республики Мордовия - 7 076,98 млн. рублей.</w:t>
            </w:r>
          </w:p>
          <w:p w:rsidR="00F0423D" w:rsidRPr="00BF03D7" w:rsidRDefault="00F0423D">
            <w:pPr>
              <w:pStyle w:val="a9"/>
              <w:rPr>
                <w:rFonts w:ascii="Times New Roman" w:hAnsi="Times New Roman" w:cs="Times New Roman"/>
              </w:rPr>
            </w:pPr>
            <w:r w:rsidRPr="00BF03D7">
              <w:rPr>
                <w:rFonts w:ascii="Times New Roman" w:hAnsi="Times New Roman" w:cs="Times New Roman"/>
              </w:rPr>
              <w:t>Создание и сохранение 59 014 рабочих мест, в том числе новых - 29 476.</w:t>
            </w:r>
          </w:p>
        </w:tc>
      </w:tr>
    </w:tbl>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0" w:name="sub_1100"/>
      <w:r w:rsidRPr="00BF03D7">
        <w:rPr>
          <w:rFonts w:ascii="Times New Roman" w:hAnsi="Times New Roman" w:cs="Times New Roman"/>
          <w:color w:val="auto"/>
        </w:rPr>
        <w:t>Раздел 1. Социально-экономическое положение Республики Мордовия</w:t>
      </w:r>
    </w:p>
    <w:bookmarkEnd w:id="10"/>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1" w:name="sub_1110"/>
      <w:r w:rsidRPr="00BF03D7">
        <w:rPr>
          <w:rFonts w:ascii="Times New Roman" w:hAnsi="Times New Roman" w:cs="Times New Roman"/>
          <w:color w:val="auto"/>
        </w:rPr>
        <w:t>Общая информация о регионе</w:t>
      </w:r>
    </w:p>
    <w:bookmarkEnd w:id="11"/>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С учетом величины территории (26,1 тыс. км2), численности населения (825,4 тыс. человек), природно-ресурсного и производственного потенциала, отраслевой структуры экономики Республика Мордовия относится к III группе регионов Российской Федерации, характеризующихся незначительным потенциалом и умеренным инвестиционным риском. В эту группу входят многие субъекты европейской части России, а также часть восточных регионов.</w:t>
      </w:r>
    </w:p>
    <w:p w:rsidR="00F0423D" w:rsidRPr="00BF03D7" w:rsidRDefault="00F0423D">
      <w:pPr>
        <w:rPr>
          <w:rFonts w:ascii="Times New Roman" w:hAnsi="Times New Roman" w:cs="Times New Roman"/>
        </w:rPr>
      </w:pPr>
      <w:r w:rsidRPr="00BF03D7">
        <w:rPr>
          <w:rFonts w:ascii="Times New Roman" w:hAnsi="Times New Roman" w:cs="Times New Roman"/>
        </w:rPr>
        <w:t xml:space="preserve">Природными богатствами Республики Мордовия являются земли сельскохозяйственного </w:t>
      </w:r>
      <w:r w:rsidRPr="00BF03D7">
        <w:rPr>
          <w:rFonts w:ascii="Times New Roman" w:hAnsi="Times New Roman" w:cs="Times New Roman"/>
        </w:rPr>
        <w:lastRenderedPageBreak/>
        <w:t>назначения, мергелево-меловые породы и опока, используемые для производства высококачественного цемента, мореный дуб, фосфориты, торф, минеральные краски, а также бурый железняк. Однако сырьевая база Республики Мордовия характеризуется отсутствием таких минеральных ресурсов, как нефть и природный газ - основных товаров российского экспорта. Такая ситуация определяет невысокое значение индекса экономического веса (ИЭВ) региона: Республика Мордовия в 2009 году занимала 62-ое место по Российской Федерации (в 1996 году - 55-ое, в 1999 году - 60-ое).</w:t>
      </w:r>
    </w:p>
    <w:p w:rsidR="00F0423D" w:rsidRPr="00BF03D7" w:rsidRDefault="00F0423D">
      <w:pPr>
        <w:rPr>
          <w:rFonts w:ascii="Times New Roman" w:hAnsi="Times New Roman" w:cs="Times New Roman"/>
        </w:rPr>
      </w:pPr>
      <w:r w:rsidRPr="00BF03D7">
        <w:rPr>
          <w:rFonts w:ascii="Times New Roman" w:hAnsi="Times New Roman" w:cs="Times New Roman"/>
        </w:rPr>
        <w:t>Республика Мордовия, несмотря на сложную демографическую ситуацию, по-прежнему остается одним из густонаселенных районов центра России. По плотности населения в 2010 году (31,9 человек на 1 км2) она делила 7 - 8 место с Пензенской областью в Приволжском федеральном округе. Этот показатель в 3,8 раза превышает среднероссийский и в 1,11 раз выше среднего уровня по Приволжскому федеральному округу.</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2" w:name="sub_1120"/>
      <w:r w:rsidRPr="00BF03D7">
        <w:rPr>
          <w:rFonts w:ascii="Times New Roman" w:hAnsi="Times New Roman" w:cs="Times New Roman"/>
          <w:color w:val="auto"/>
        </w:rPr>
        <w:t>1. Оценка итогов социального и экономического состояния Республики Мордовия</w:t>
      </w:r>
    </w:p>
    <w:bookmarkEnd w:id="12"/>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3" w:name="sub_11"/>
      <w:r w:rsidRPr="00BF03D7">
        <w:rPr>
          <w:rFonts w:ascii="Times New Roman" w:hAnsi="Times New Roman" w:cs="Times New Roman"/>
          <w:color w:val="auto"/>
        </w:rPr>
        <w:t>1.1. Экономическое развитие Республики Мордовия</w:t>
      </w:r>
    </w:p>
    <w:bookmarkEnd w:id="13"/>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14" w:name="sub_101"/>
      <w:r w:rsidRPr="00BF03D7">
        <w:rPr>
          <w:rStyle w:val="a3"/>
          <w:rFonts w:ascii="Times New Roman" w:hAnsi="Times New Roman" w:cs="Times New Roman"/>
          <w:bCs/>
          <w:color w:val="auto"/>
        </w:rPr>
        <w:t>Валовой региональный продукт</w:t>
      </w:r>
    </w:p>
    <w:bookmarkEnd w:id="14"/>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Мордовия является индустриально-аграрным регионом. Основной оценочный показатель результатов хозяйственной деятельности региона - ВРП. Динамика ВРП Республики Мордовия характеризовалась более высокими темпами роста в сравнении с ВРП Российской Федерации (из суммы регионов) (</w:t>
      </w:r>
      <w:hyperlink w:anchor="sub_10111" w:history="1">
        <w:r w:rsidRPr="00BF03D7">
          <w:rPr>
            <w:rStyle w:val="a4"/>
            <w:rFonts w:ascii="Times New Roman" w:hAnsi="Times New Roman"/>
            <w:color w:val="auto"/>
          </w:rPr>
          <w:t>рис. 1.1</w:t>
        </w:r>
      </w:hyperlink>
      <w:r w:rsidRPr="00BF03D7">
        <w:rPr>
          <w:rFonts w:ascii="Times New Roman" w:hAnsi="Times New Roman" w:cs="Times New Roman"/>
        </w:rPr>
        <w:t>). Ее обусловили следующие факторы:</w:t>
      </w:r>
    </w:p>
    <w:p w:rsidR="00F0423D" w:rsidRPr="00BF03D7" w:rsidRDefault="00F0423D">
      <w:pPr>
        <w:rPr>
          <w:rFonts w:ascii="Times New Roman" w:hAnsi="Times New Roman" w:cs="Times New Roman"/>
        </w:rPr>
      </w:pPr>
      <w:r w:rsidRPr="00BF03D7">
        <w:rPr>
          <w:rFonts w:ascii="Times New Roman" w:hAnsi="Times New Roman" w:cs="Times New Roman"/>
        </w:rPr>
        <w:t>1. Политическая стабильность, оказывающая положительное влияние на поведение инвесторов и обеспечивающая высокий уровень управляемости социально-экономическим развитием региона.</w:t>
      </w:r>
    </w:p>
    <w:p w:rsidR="00F0423D" w:rsidRPr="00BF03D7" w:rsidRDefault="00F0423D">
      <w:pPr>
        <w:rPr>
          <w:rFonts w:ascii="Times New Roman" w:hAnsi="Times New Roman" w:cs="Times New Roman"/>
        </w:rPr>
      </w:pPr>
      <w:r w:rsidRPr="00BF03D7">
        <w:rPr>
          <w:rFonts w:ascii="Times New Roman" w:hAnsi="Times New Roman" w:cs="Times New Roman"/>
        </w:rPr>
        <w:t>2. Институциональные и законодательные преобразования в бюджетной и налоговой сферах; взвешенная макроэкономическая политика.</w:t>
      </w:r>
    </w:p>
    <w:p w:rsidR="00F0423D" w:rsidRPr="00BF03D7" w:rsidRDefault="00F0423D">
      <w:pPr>
        <w:rPr>
          <w:rFonts w:ascii="Times New Roman" w:hAnsi="Times New Roman" w:cs="Times New Roman"/>
        </w:rPr>
      </w:pPr>
    </w:p>
    <w:p w:rsidR="00BF03D7" w:rsidRDefault="00487322" w:rsidP="00BF03D7">
      <w:pPr>
        <w:ind w:left="139" w:firstLine="0"/>
        <w:jc w:val="center"/>
        <w:rPr>
          <w:rFonts w:ascii="Times New Roman" w:hAnsi="Times New Roman" w:cs="Times New Roman"/>
        </w:rPr>
      </w:pPr>
      <w:r w:rsidRPr="00BF03D7">
        <w:rPr>
          <w:rFonts w:ascii="Times New Roman" w:hAnsi="Times New Roman" w:cs="Times New Roman"/>
          <w:noProof/>
        </w:rPr>
        <w:drawing>
          <wp:inline distT="0" distB="0" distL="0" distR="0">
            <wp:extent cx="5467350" cy="2686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350" cy="2686050"/>
                    </a:xfrm>
                    <a:prstGeom prst="rect">
                      <a:avLst/>
                    </a:prstGeom>
                    <a:noFill/>
                    <a:ln>
                      <a:noFill/>
                    </a:ln>
                  </pic:spPr>
                </pic:pic>
              </a:graphicData>
            </a:graphic>
          </wp:inline>
        </w:drawing>
      </w:r>
      <w:bookmarkStart w:id="15" w:name="sub_10111"/>
    </w:p>
    <w:p w:rsidR="00F0423D" w:rsidRPr="00BF03D7" w:rsidRDefault="00F0423D" w:rsidP="00BF03D7">
      <w:pPr>
        <w:ind w:left="139" w:firstLine="0"/>
        <w:jc w:val="center"/>
        <w:rPr>
          <w:rFonts w:ascii="Times New Roman" w:hAnsi="Times New Roman" w:cs="Times New Roman"/>
        </w:rPr>
      </w:pPr>
      <w:r w:rsidRPr="00BF03D7">
        <w:rPr>
          <w:rFonts w:ascii="Times New Roman" w:hAnsi="Times New Roman" w:cs="Times New Roman"/>
        </w:rPr>
        <w:t>Рисунок 1.1 - Индексы физического объе</w:t>
      </w:r>
      <w:r w:rsidR="00BF03D7">
        <w:rPr>
          <w:rFonts w:ascii="Times New Roman" w:hAnsi="Times New Roman" w:cs="Times New Roman"/>
        </w:rPr>
        <w:t>ма ВРП (в % к предыдущему году)</w:t>
      </w:r>
    </w:p>
    <w:bookmarkEnd w:id="15"/>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 xml:space="preserve">3. Реализация кластерной политики, предусмотренной </w:t>
      </w:r>
      <w:hyperlink r:id="rId10" w:history="1">
        <w:r w:rsidRPr="00BF03D7">
          <w:rPr>
            <w:rStyle w:val="a4"/>
            <w:rFonts w:ascii="Times New Roman" w:hAnsi="Times New Roman"/>
            <w:color w:val="auto"/>
          </w:rPr>
          <w:t>Стратегией</w:t>
        </w:r>
      </w:hyperlink>
      <w:r w:rsidRPr="00BF03D7">
        <w:rPr>
          <w:rFonts w:ascii="Times New Roman" w:hAnsi="Times New Roman" w:cs="Times New Roman"/>
        </w:rPr>
        <w:t xml:space="preserve"> социально-экономического развития Республики Мордовия до 2025 года, что обеспечивало не </w:t>
      </w:r>
      <w:r w:rsidRPr="00BF03D7">
        <w:rPr>
          <w:rFonts w:ascii="Times New Roman" w:hAnsi="Times New Roman" w:cs="Times New Roman"/>
        </w:rPr>
        <w:lastRenderedPageBreak/>
        <w:t>только рост реального объема ВРП, но и повышение производительности труда и конкурентоспособности предприятий на внутреннем и внешнем рынках (табл. 1.1).</w:t>
      </w:r>
    </w:p>
    <w:p w:rsidR="00F0423D" w:rsidRPr="00BF03D7" w:rsidRDefault="00F0423D">
      <w:pPr>
        <w:rPr>
          <w:rFonts w:ascii="Times New Roman" w:hAnsi="Times New Roman" w:cs="Times New Roman"/>
        </w:rPr>
      </w:pPr>
    </w:p>
    <w:p w:rsidR="00F0423D" w:rsidRPr="00BF03D7" w:rsidRDefault="00F0423D" w:rsidP="00BF03D7">
      <w:pPr>
        <w:pStyle w:val="1"/>
        <w:rPr>
          <w:rFonts w:ascii="Times New Roman" w:hAnsi="Times New Roman" w:cs="Times New Roman"/>
          <w:color w:val="auto"/>
        </w:rPr>
      </w:pPr>
      <w:r w:rsidRPr="00BF03D7">
        <w:rPr>
          <w:rFonts w:ascii="Times New Roman" w:hAnsi="Times New Roman" w:cs="Times New Roman"/>
          <w:color w:val="auto"/>
        </w:rPr>
        <w:t>Таблица 1.1 - Динамика ВРП и производительности труда в Республике Мордовия в 2006 - 2011 годах</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00"/>
        <w:gridCol w:w="1271"/>
        <w:gridCol w:w="1270"/>
        <w:gridCol w:w="1271"/>
        <w:gridCol w:w="1271"/>
        <w:gridCol w:w="1185"/>
        <w:gridCol w:w="1301"/>
      </w:tblGrid>
      <w:tr w:rsidR="00F0423D" w:rsidRPr="00BF03D7">
        <w:tc>
          <w:tcPr>
            <w:tcW w:w="2800" w:type="dxa"/>
            <w:vMerge w:val="restart"/>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Показатель</w:t>
            </w:r>
          </w:p>
        </w:tc>
        <w:tc>
          <w:tcPr>
            <w:tcW w:w="7569" w:type="dxa"/>
            <w:gridSpan w:val="6"/>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Годы</w:t>
            </w:r>
          </w:p>
        </w:tc>
      </w:tr>
      <w:tr w:rsidR="00F0423D" w:rsidRPr="00BF03D7">
        <w:tc>
          <w:tcPr>
            <w:tcW w:w="2800" w:type="dxa"/>
            <w:vMerge/>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27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2006</w:t>
            </w:r>
          </w:p>
        </w:tc>
        <w:tc>
          <w:tcPr>
            <w:tcW w:w="12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2007</w:t>
            </w:r>
          </w:p>
        </w:tc>
        <w:tc>
          <w:tcPr>
            <w:tcW w:w="127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2008</w:t>
            </w:r>
          </w:p>
        </w:tc>
        <w:tc>
          <w:tcPr>
            <w:tcW w:w="127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2009</w:t>
            </w:r>
          </w:p>
        </w:tc>
        <w:tc>
          <w:tcPr>
            <w:tcW w:w="11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2010</w:t>
            </w:r>
          </w:p>
        </w:tc>
        <w:tc>
          <w:tcPr>
            <w:tcW w:w="13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2011</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(оценка)</w:t>
            </w:r>
          </w:p>
        </w:tc>
      </w:tr>
      <w:tr w:rsidR="00F0423D" w:rsidRPr="00BF03D7">
        <w:tc>
          <w:tcPr>
            <w:tcW w:w="280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sz w:val="22"/>
                <w:szCs w:val="22"/>
              </w:rPr>
              <w:t>Валовой региональный продукт, млн руб. в ценах 2006 года</w:t>
            </w:r>
          </w:p>
        </w:tc>
        <w:tc>
          <w:tcPr>
            <w:tcW w:w="127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57 974,2</w:t>
            </w:r>
          </w:p>
        </w:tc>
        <w:tc>
          <w:tcPr>
            <w:tcW w:w="12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64 351,4</w:t>
            </w:r>
          </w:p>
        </w:tc>
        <w:tc>
          <w:tcPr>
            <w:tcW w:w="127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67 054,1</w:t>
            </w:r>
          </w:p>
        </w:tc>
        <w:tc>
          <w:tcPr>
            <w:tcW w:w="127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62 360,3</w:t>
            </w:r>
          </w:p>
        </w:tc>
        <w:tc>
          <w:tcPr>
            <w:tcW w:w="11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65 353,6</w:t>
            </w:r>
          </w:p>
        </w:tc>
        <w:tc>
          <w:tcPr>
            <w:tcW w:w="13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72 999,9</w:t>
            </w:r>
          </w:p>
        </w:tc>
      </w:tr>
      <w:tr w:rsidR="00F0423D" w:rsidRPr="00BF03D7">
        <w:tc>
          <w:tcPr>
            <w:tcW w:w="280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sz w:val="22"/>
                <w:szCs w:val="22"/>
              </w:rPr>
              <w:t>Индекс физического объема ВРП, в % к предыдущему году</w:t>
            </w:r>
          </w:p>
        </w:tc>
        <w:tc>
          <w:tcPr>
            <w:tcW w:w="127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112,2</w:t>
            </w:r>
          </w:p>
        </w:tc>
        <w:tc>
          <w:tcPr>
            <w:tcW w:w="12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111,0</w:t>
            </w:r>
          </w:p>
        </w:tc>
        <w:tc>
          <w:tcPr>
            <w:tcW w:w="127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104,2</w:t>
            </w:r>
          </w:p>
        </w:tc>
        <w:tc>
          <w:tcPr>
            <w:tcW w:w="127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93,0</w:t>
            </w:r>
          </w:p>
        </w:tc>
        <w:tc>
          <w:tcPr>
            <w:tcW w:w="11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104,8</w:t>
            </w:r>
          </w:p>
        </w:tc>
        <w:tc>
          <w:tcPr>
            <w:tcW w:w="13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111,7</w:t>
            </w:r>
          </w:p>
        </w:tc>
      </w:tr>
      <w:tr w:rsidR="00F0423D" w:rsidRPr="00BF03D7">
        <w:tc>
          <w:tcPr>
            <w:tcW w:w="280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sz w:val="22"/>
                <w:szCs w:val="22"/>
              </w:rPr>
              <w:t>ВРП в реальном выражении (в сопоставимых ценах), в % к 2006 году</w:t>
            </w:r>
          </w:p>
        </w:tc>
        <w:tc>
          <w:tcPr>
            <w:tcW w:w="127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100,0</w:t>
            </w:r>
          </w:p>
        </w:tc>
        <w:tc>
          <w:tcPr>
            <w:tcW w:w="12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111,0</w:t>
            </w:r>
          </w:p>
        </w:tc>
        <w:tc>
          <w:tcPr>
            <w:tcW w:w="127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115,7</w:t>
            </w:r>
          </w:p>
        </w:tc>
        <w:tc>
          <w:tcPr>
            <w:tcW w:w="127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107,6</w:t>
            </w:r>
          </w:p>
        </w:tc>
        <w:tc>
          <w:tcPr>
            <w:tcW w:w="11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112,7</w:t>
            </w:r>
          </w:p>
        </w:tc>
        <w:tc>
          <w:tcPr>
            <w:tcW w:w="13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125,9</w:t>
            </w:r>
          </w:p>
        </w:tc>
      </w:tr>
      <w:tr w:rsidR="00F0423D" w:rsidRPr="00BF03D7">
        <w:tc>
          <w:tcPr>
            <w:tcW w:w="280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sz w:val="22"/>
                <w:szCs w:val="22"/>
              </w:rPr>
              <w:t>Производительность труда, в % к предыдущему году</w:t>
            </w:r>
          </w:p>
        </w:tc>
        <w:tc>
          <w:tcPr>
            <w:tcW w:w="127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112,9</w:t>
            </w:r>
          </w:p>
        </w:tc>
        <w:tc>
          <w:tcPr>
            <w:tcW w:w="12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111,2</w:t>
            </w:r>
          </w:p>
        </w:tc>
        <w:tc>
          <w:tcPr>
            <w:tcW w:w="127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104,5</w:t>
            </w:r>
          </w:p>
        </w:tc>
        <w:tc>
          <w:tcPr>
            <w:tcW w:w="127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94,2</w:t>
            </w:r>
          </w:p>
        </w:tc>
        <w:tc>
          <w:tcPr>
            <w:tcW w:w="11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105,0</w:t>
            </w:r>
          </w:p>
        </w:tc>
        <w:tc>
          <w:tcPr>
            <w:tcW w:w="13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112,4</w:t>
            </w:r>
          </w:p>
        </w:tc>
      </w:tr>
      <w:tr w:rsidR="00F0423D" w:rsidRPr="00BF03D7">
        <w:tc>
          <w:tcPr>
            <w:tcW w:w="280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sz w:val="22"/>
                <w:szCs w:val="22"/>
              </w:rPr>
              <w:t>Производительность труда, в % к 2006 году</w:t>
            </w:r>
          </w:p>
        </w:tc>
        <w:tc>
          <w:tcPr>
            <w:tcW w:w="127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100,0</w:t>
            </w:r>
          </w:p>
        </w:tc>
        <w:tc>
          <w:tcPr>
            <w:tcW w:w="12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111,2</w:t>
            </w:r>
          </w:p>
        </w:tc>
        <w:tc>
          <w:tcPr>
            <w:tcW w:w="127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116,2</w:t>
            </w:r>
          </w:p>
        </w:tc>
        <w:tc>
          <w:tcPr>
            <w:tcW w:w="127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109,5</w:t>
            </w:r>
          </w:p>
        </w:tc>
        <w:tc>
          <w:tcPr>
            <w:tcW w:w="11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114,9</w:t>
            </w:r>
          </w:p>
        </w:tc>
        <w:tc>
          <w:tcPr>
            <w:tcW w:w="13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129,2</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В настоящее время можно выделить три основных кластера в экономике республики:</w:t>
      </w:r>
    </w:p>
    <w:p w:rsidR="00F0423D" w:rsidRPr="00BF03D7" w:rsidRDefault="00F0423D">
      <w:pPr>
        <w:rPr>
          <w:rFonts w:ascii="Times New Roman" w:hAnsi="Times New Roman" w:cs="Times New Roman"/>
        </w:rPr>
      </w:pPr>
      <w:r w:rsidRPr="00BF03D7">
        <w:rPr>
          <w:rFonts w:ascii="Times New Roman" w:hAnsi="Times New Roman" w:cs="Times New Roman"/>
        </w:rPr>
        <w:t>а) инновационный кластер, связанный с производством новой (не массовой) продукции;</w:t>
      </w:r>
    </w:p>
    <w:p w:rsidR="00F0423D" w:rsidRPr="00BF03D7" w:rsidRDefault="00F0423D">
      <w:pPr>
        <w:rPr>
          <w:rFonts w:ascii="Times New Roman" w:hAnsi="Times New Roman" w:cs="Times New Roman"/>
        </w:rPr>
      </w:pPr>
      <w:r w:rsidRPr="00BF03D7">
        <w:rPr>
          <w:rFonts w:ascii="Times New Roman" w:hAnsi="Times New Roman" w:cs="Times New Roman"/>
        </w:rPr>
        <w:t>б) производственные "локомотивы", к которым, прежде всего, относятся индустрия строительных материалов (производство цемента) и транспортное машиностроение (вагоностроение);</w:t>
      </w:r>
    </w:p>
    <w:p w:rsidR="00F0423D" w:rsidRPr="00BF03D7" w:rsidRDefault="00F0423D">
      <w:pPr>
        <w:rPr>
          <w:rFonts w:ascii="Times New Roman" w:hAnsi="Times New Roman" w:cs="Times New Roman"/>
        </w:rPr>
      </w:pPr>
      <w:r w:rsidRPr="00BF03D7">
        <w:rPr>
          <w:rFonts w:ascii="Times New Roman" w:hAnsi="Times New Roman" w:cs="Times New Roman"/>
        </w:rPr>
        <w:t>в) кластер в агропромышленном комплексе.</w:t>
      </w:r>
    </w:p>
    <w:p w:rsidR="00F0423D" w:rsidRPr="00BF03D7" w:rsidRDefault="00F0423D">
      <w:pPr>
        <w:rPr>
          <w:rFonts w:ascii="Times New Roman" w:hAnsi="Times New Roman" w:cs="Times New Roman"/>
        </w:rPr>
      </w:pPr>
      <w:r w:rsidRPr="00BF03D7">
        <w:rPr>
          <w:rFonts w:ascii="Times New Roman" w:hAnsi="Times New Roman" w:cs="Times New Roman"/>
        </w:rPr>
        <w:t>4. Специфика отраслевой структуры ВРП (отсутствие минеральных ресурсов, формирующих структуру экспорта Российской Федерации), вследствие чего Республика Мордовия в незначительной степени испытывает влияние нефтяных "шоков".</w:t>
      </w:r>
    </w:p>
    <w:p w:rsidR="00F0423D" w:rsidRPr="00BF03D7" w:rsidRDefault="00F0423D">
      <w:pPr>
        <w:rPr>
          <w:rFonts w:ascii="Times New Roman" w:hAnsi="Times New Roman" w:cs="Times New Roman"/>
        </w:rPr>
      </w:pPr>
      <w:r w:rsidRPr="00BF03D7">
        <w:rPr>
          <w:rFonts w:ascii="Times New Roman" w:hAnsi="Times New Roman" w:cs="Times New Roman"/>
        </w:rPr>
        <w:t>В целом отраслевая структура ВРП (</w:t>
      </w:r>
      <w:hyperlink w:anchor="sub_10000" w:history="1">
        <w:r w:rsidRPr="00BF03D7">
          <w:rPr>
            <w:rStyle w:val="a4"/>
            <w:rFonts w:ascii="Times New Roman" w:hAnsi="Times New Roman"/>
            <w:color w:val="auto"/>
          </w:rPr>
          <w:t>Приложение 1</w:t>
        </w:r>
      </w:hyperlink>
      <w:r w:rsidRPr="00BF03D7">
        <w:rPr>
          <w:rFonts w:ascii="Times New Roman" w:hAnsi="Times New Roman" w:cs="Times New Roman"/>
        </w:rPr>
        <w:t>) свидетельствует о сохранении высокой доли валовой добавленной стоимости обрабатывающих производств в ВРП.</w:t>
      </w:r>
    </w:p>
    <w:p w:rsidR="00F0423D" w:rsidRPr="00BF03D7" w:rsidRDefault="00F0423D">
      <w:pPr>
        <w:rPr>
          <w:rFonts w:ascii="Times New Roman" w:hAnsi="Times New Roman" w:cs="Times New Roman"/>
        </w:rPr>
      </w:pPr>
      <w:r w:rsidRPr="00BF03D7">
        <w:rPr>
          <w:rFonts w:ascii="Times New Roman" w:hAnsi="Times New Roman" w:cs="Times New Roman"/>
        </w:rPr>
        <w:t>Указанные выше факторы роста валового регионального продукта Республики Мордовия способствовали повышению его удельного веса в 2006 - 2010 годах в ВРП Российской Федерации (из суммы регионов) (с 0,26% в 2006 году до 0,28% в 2010 году) и в ВРП Приволжского федерального округа (из суммы регионов) (с 1,65% в 2006 году до 1,84% в 2010 году).</w:t>
      </w:r>
    </w:p>
    <w:p w:rsidR="00F0423D" w:rsidRPr="00BF03D7" w:rsidRDefault="00F0423D">
      <w:pPr>
        <w:rPr>
          <w:rFonts w:ascii="Times New Roman" w:hAnsi="Times New Roman" w:cs="Times New Roman"/>
        </w:rPr>
      </w:pPr>
      <w:r w:rsidRPr="00BF03D7">
        <w:rPr>
          <w:rFonts w:ascii="Times New Roman" w:hAnsi="Times New Roman" w:cs="Times New Roman"/>
        </w:rPr>
        <w:t>Несмотря на закрепление положительных тенденций в динамике основных макропараметров экономического развития Республики Мордовия в 2006 - 2010 годах (ВРП, валовое накопление, рост производительности труда и другие), имеются проблемы в воспроизводстве основных фондов, трудоспособного и дееспособного населения и развитии отраслей социальной сферы (образование, здравоохранение, наука, культура и др.). Об этом свидетельствует динамика индекса качества роста экономики, принятого в межстрановых и межрегиональных сопоставлениях (отношение разницы индекса роста ВРП и индекса дефлятора ВРП к темпам роста ВРП) (табл. 1.2). Вместе с тем, согласно данным Программы развития ООН в Российской Федерации, индекс развития человеческого потенциала Республики Мордовия имел устойчивую тенденцию к росту, что является свидетельством позитивных изменений, происходящих в социально-экономической сфере региона.</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lastRenderedPageBreak/>
        <w:t>Таблица 1.2 - Качество экономического роста в Республике Мордовия</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472"/>
        <w:gridCol w:w="1554"/>
        <w:gridCol w:w="1554"/>
        <w:gridCol w:w="1743"/>
        <w:gridCol w:w="2074"/>
        <w:gridCol w:w="1947"/>
      </w:tblGrid>
      <w:tr w:rsidR="00F0423D" w:rsidRPr="00BF03D7">
        <w:tc>
          <w:tcPr>
            <w:tcW w:w="1472"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Годы</w:t>
            </w:r>
          </w:p>
        </w:tc>
        <w:tc>
          <w:tcPr>
            <w:tcW w:w="155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ВРП в рыночных ценах, млрд. руб.</w:t>
            </w:r>
          </w:p>
        </w:tc>
        <w:tc>
          <w:tcPr>
            <w:tcW w:w="155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Индекс роста ВРП в рыночных ценах</w:t>
            </w:r>
          </w:p>
        </w:tc>
        <w:tc>
          <w:tcPr>
            <w:tcW w:w="174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Индекс-дефлятор ВРП, %</w:t>
            </w:r>
          </w:p>
        </w:tc>
        <w:tc>
          <w:tcPr>
            <w:tcW w:w="207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Индекс качества экономического роста</w:t>
            </w:r>
          </w:p>
        </w:tc>
        <w:tc>
          <w:tcPr>
            <w:tcW w:w="194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Индекс развития человеческого потенциала</w:t>
            </w:r>
          </w:p>
        </w:tc>
      </w:tr>
      <w:tr w:rsidR="00F0423D" w:rsidRPr="00BF03D7">
        <w:tc>
          <w:tcPr>
            <w:tcW w:w="1472"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w:t>
            </w:r>
          </w:p>
        </w:tc>
        <w:tc>
          <w:tcPr>
            <w:tcW w:w="155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57,97</w:t>
            </w:r>
          </w:p>
        </w:tc>
        <w:tc>
          <w:tcPr>
            <w:tcW w:w="155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1,31</w:t>
            </w:r>
          </w:p>
        </w:tc>
        <w:tc>
          <w:tcPr>
            <w:tcW w:w="174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114,3</w:t>
            </w:r>
          </w:p>
        </w:tc>
        <w:tc>
          <w:tcPr>
            <w:tcW w:w="207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0,107</w:t>
            </w:r>
          </w:p>
        </w:tc>
        <w:tc>
          <w:tcPr>
            <w:tcW w:w="194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0,773</w:t>
            </w:r>
          </w:p>
        </w:tc>
      </w:tr>
      <w:tr w:rsidR="00F0423D" w:rsidRPr="00BF03D7">
        <w:tc>
          <w:tcPr>
            <w:tcW w:w="1472"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w:t>
            </w:r>
          </w:p>
        </w:tc>
        <w:tc>
          <w:tcPr>
            <w:tcW w:w="155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77,05</w:t>
            </w:r>
          </w:p>
        </w:tc>
        <w:tc>
          <w:tcPr>
            <w:tcW w:w="155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1,33</w:t>
            </w:r>
          </w:p>
        </w:tc>
        <w:tc>
          <w:tcPr>
            <w:tcW w:w="174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119,7</w:t>
            </w:r>
          </w:p>
        </w:tc>
        <w:tc>
          <w:tcPr>
            <w:tcW w:w="207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0,097</w:t>
            </w:r>
          </w:p>
        </w:tc>
        <w:tc>
          <w:tcPr>
            <w:tcW w:w="194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0,786</w:t>
            </w:r>
          </w:p>
        </w:tc>
      </w:tr>
      <w:tr w:rsidR="00F0423D" w:rsidRPr="00BF03D7">
        <w:tc>
          <w:tcPr>
            <w:tcW w:w="1472"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w:t>
            </w:r>
          </w:p>
        </w:tc>
        <w:tc>
          <w:tcPr>
            <w:tcW w:w="155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94,06</w:t>
            </w:r>
          </w:p>
        </w:tc>
        <w:tc>
          <w:tcPr>
            <w:tcW w:w="155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1,22</w:t>
            </w:r>
          </w:p>
        </w:tc>
        <w:tc>
          <w:tcPr>
            <w:tcW w:w="174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117,8</w:t>
            </w:r>
          </w:p>
        </w:tc>
        <w:tc>
          <w:tcPr>
            <w:tcW w:w="207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0,033</w:t>
            </w:r>
          </w:p>
        </w:tc>
        <w:tc>
          <w:tcPr>
            <w:tcW w:w="194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0,807</w:t>
            </w:r>
          </w:p>
        </w:tc>
      </w:tr>
      <w:tr w:rsidR="00F0423D" w:rsidRPr="00BF03D7">
        <w:tc>
          <w:tcPr>
            <w:tcW w:w="1472"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w:t>
            </w:r>
          </w:p>
        </w:tc>
        <w:tc>
          <w:tcPr>
            <w:tcW w:w="155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90,86</w:t>
            </w:r>
          </w:p>
        </w:tc>
        <w:tc>
          <w:tcPr>
            <w:tcW w:w="155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0,97</w:t>
            </w:r>
          </w:p>
        </w:tc>
        <w:tc>
          <w:tcPr>
            <w:tcW w:w="174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106,1</w:t>
            </w:r>
          </w:p>
        </w:tc>
        <w:tc>
          <w:tcPr>
            <w:tcW w:w="207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-0,064</w:t>
            </w:r>
          </w:p>
        </w:tc>
        <w:tc>
          <w:tcPr>
            <w:tcW w:w="194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0,809</w:t>
            </w:r>
          </w:p>
        </w:tc>
      </w:tr>
      <w:tr w:rsidR="00F0423D" w:rsidRPr="00BF03D7">
        <w:tc>
          <w:tcPr>
            <w:tcW w:w="1472"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2010</w:t>
            </w:r>
          </w:p>
        </w:tc>
        <w:tc>
          <w:tcPr>
            <w:tcW w:w="155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104,33</w:t>
            </w:r>
          </w:p>
        </w:tc>
        <w:tc>
          <w:tcPr>
            <w:tcW w:w="155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1,15</w:t>
            </w:r>
          </w:p>
        </w:tc>
        <w:tc>
          <w:tcPr>
            <w:tcW w:w="174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109,6</w:t>
            </w:r>
          </w:p>
        </w:tc>
        <w:tc>
          <w:tcPr>
            <w:tcW w:w="207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947"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В связи с этим необходимо дальнейшее наращивание экономического потенциала Республики Мордовия на новой технологической основе, преодоление негативных тенденций в воспроизводстве основных фондов (старение и износ), в демографической сфере и т. д. По уровню реального ВРП на душу населения осуществляется сравнение развития Республики Мордовия с другими регионами Российской Федерации. Этот показатель относится к основным социально-экономическим индикаторам уровня жизни населения (</w:t>
      </w:r>
      <w:hyperlink w:anchor="sub_10113" w:history="1">
        <w:r w:rsidRPr="00BF03D7">
          <w:rPr>
            <w:rStyle w:val="a4"/>
            <w:rFonts w:ascii="Times New Roman" w:hAnsi="Times New Roman"/>
            <w:color w:val="auto"/>
          </w:rPr>
          <w:t>табл. 1.3</w:t>
        </w:r>
      </w:hyperlink>
      <w:r w:rsidRPr="00BF03D7">
        <w:rPr>
          <w:rFonts w:ascii="Times New Roman" w:hAnsi="Times New Roman" w:cs="Times New Roman"/>
        </w:rPr>
        <w:t xml:space="preserve">). Хотя значение данного показателя увеличилось в 2010 году в сравнении с 2006 годом, но этот рост оказался недостаточным для решения накопившихся проблем в сфере уровня и качества жизни населения (отставание средней заработной платы по региону от общероссийского уровня, сохранение высокой доли населения со среднедушевыми доходами ниже </w:t>
      </w:r>
      <w:hyperlink r:id="rId11" w:history="1">
        <w:r w:rsidRPr="00BF03D7">
          <w:rPr>
            <w:rStyle w:val="a4"/>
            <w:rFonts w:ascii="Times New Roman" w:hAnsi="Times New Roman"/>
            <w:color w:val="auto"/>
          </w:rPr>
          <w:t>величины прожиточного минимума</w:t>
        </w:r>
      </w:hyperlink>
      <w:r w:rsidRPr="00BF03D7">
        <w:rPr>
          <w:rFonts w:ascii="Times New Roman" w:hAnsi="Times New Roman" w:cs="Times New Roman"/>
        </w:rPr>
        <w:t>, усиление социальной дифференциации, маятниковая миграция и т. д.). Этим объясняется сохранение на низком уровне значения индекса социального самочувствия Республики Мордовия в общероссийском рейтинге.</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6" w:name="sub_10113"/>
      <w:r w:rsidRPr="00BF03D7">
        <w:rPr>
          <w:rFonts w:ascii="Times New Roman" w:hAnsi="Times New Roman" w:cs="Times New Roman"/>
          <w:color w:val="auto"/>
        </w:rPr>
        <w:t>Таблица 1.3 - Изменение реального валового регионального продукта на душу населения в 2006 - 2011 годах</w:t>
      </w:r>
    </w:p>
    <w:bookmarkEnd w:id="16"/>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291"/>
        <w:gridCol w:w="868"/>
        <w:gridCol w:w="866"/>
        <w:gridCol w:w="1143"/>
        <w:gridCol w:w="865"/>
        <w:gridCol w:w="1007"/>
        <w:gridCol w:w="1306"/>
      </w:tblGrid>
      <w:tr w:rsidR="00F0423D" w:rsidRPr="00BF03D7">
        <w:tc>
          <w:tcPr>
            <w:tcW w:w="4291" w:type="dxa"/>
            <w:vMerge w:val="restart"/>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Показатель</w:t>
            </w:r>
          </w:p>
        </w:tc>
        <w:tc>
          <w:tcPr>
            <w:tcW w:w="6055" w:type="dxa"/>
            <w:gridSpan w:val="6"/>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Годы</w:t>
            </w:r>
          </w:p>
        </w:tc>
      </w:tr>
      <w:tr w:rsidR="00F0423D" w:rsidRPr="00BF03D7">
        <w:tc>
          <w:tcPr>
            <w:tcW w:w="4291" w:type="dxa"/>
            <w:vMerge/>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86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w:t>
            </w:r>
          </w:p>
        </w:tc>
        <w:tc>
          <w:tcPr>
            <w:tcW w:w="8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w:t>
            </w:r>
          </w:p>
        </w:tc>
        <w:tc>
          <w:tcPr>
            <w:tcW w:w="114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w:t>
            </w:r>
          </w:p>
        </w:tc>
        <w:tc>
          <w:tcPr>
            <w:tcW w:w="8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w:t>
            </w:r>
          </w:p>
        </w:tc>
        <w:tc>
          <w:tcPr>
            <w:tcW w:w="100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2010</w:t>
            </w:r>
          </w:p>
        </w:tc>
        <w:tc>
          <w:tcPr>
            <w:tcW w:w="130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2011</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(оценка)</w:t>
            </w:r>
          </w:p>
        </w:tc>
      </w:tr>
      <w:tr w:rsidR="00F0423D" w:rsidRPr="00BF03D7">
        <w:tc>
          <w:tcPr>
            <w:tcW w:w="4291"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ВРП на душу населения в ценах 2006 г., тыс. руб.</w:t>
            </w:r>
          </w:p>
        </w:tc>
        <w:tc>
          <w:tcPr>
            <w:tcW w:w="86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68,0</w:t>
            </w:r>
          </w:p>
        </w:tc>
        <w:tc>
          <w:tcPr>
            <w:tcW w:w="8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76,2</w:t>
            </w:r>
          </w:p>
        </w:tc>
        <w:tc>
          <w:tcPr>
            <w:tcW w:w="114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80,1</w:t>
            </w:r>
          </w:p>
        </w:tc>
        <w:tc>
          <w:tcPr>
            <w:tcW w:w="8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75,2</w:t>
            </w:r>
          </w:p>
        </w:tc>
        <w:tc>
          <w:tcPr>
            <w:tcW w:w="100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78,1</w:t>
            </w:r>
          </w:p>
        </w:tc>
        <w:tc>
          <w:tcPr>
            <w:tcW w:w="130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88,0</w:t>
            </w:r>
          </w:p>
        </w:tc>
      </w:tr>
      <w:tr w:rsidR="00F0423D" w:rsidRPr="00BF03D7">
        <w:tc>
          <w:tcPr>
            <w:tcW w:w="4291"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Изменение, % к предыдущему году</w:t>
            </w:r>
          </w:p>
        </w:tc>
        <w:tc>
          <w:tcPr>
            <w:tcW w:w="86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8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112,1</w:t>
            </w:r>
          </w:p>
        </w:tc>
        <w:tc>
          <w:tcPr>
            <w:tcW w:w="114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105,1</w:t>
            </w:r>
          </w:p>
        </w:tc>
        <w:tc>
          <w:tcPr>
            <w:tcW w:w="8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93,9</w:t>
            </w:r>
          </w:p>
        </w:tc>
        <w:tc>
          <w:tcPr>
            <w:tcW w:w="100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103,9</w:t>
            </w:r>
          </w:p>
        </w:tc>
        <w:tc>
          <w:tcPr>
            <w:tcW w:w="130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112,7</w:t>
            </w:r>
          </w:p>
        </w:tc>
      </w:tr>
      <w:tr w:rsidR="00F0423D" w:rsidRPr="00BF03D7">
        <w:tc>
          <w:tcPr>
            <w:tcW w:w="4291"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Изменение, % к 2006 г.</w:t>
            </w:r>
          </w:p>
        </w:tc>
        <w:tc>
          <w:tcPr>
            <w:tcW w:w="86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8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112,1</w:t>
            </w:r>
          </w:p>
        </w:tc>
        <w:tc>
          <w:tcPr>
            <w:tcW w:w="114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117,8</w:t>
            </w:r>
          </w:p>
        </w:tc>
        <w:tc>
          <w:tcPr>
            <w:tcW w:w="8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110,6</w:t>
            </w:r>
          </w:p>
        </w:tc>
        <w:tc>
          <w:tcPr>
            <w:tcW w:w="100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114,9</w:t>
            </w:r>
          </w:p>
        </w:tc>
        <w:tc>
          <w:tcPr>
            <w:tcW w:w="130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129,4</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В таблице 1.4 приведены фактические и прогнозные значения объемов ВРП Республики Мордовия.</w:t>
      </w:r>
    </w:p>
    <w:p w:rsidR="00F0423D" w:rsidRDefault="00F0423D">
      <w:pPr>
        <w:rPr>
          <w:rFonts w:ascii="Times New Roman" w:hAnsi="Times New Roman" w:cs="Times New Roman"/>
        </w:rPr>
      </w:pPr>
    </w:p>
    <w:p w:rsidR="00BF03D7" w:rsidRDefault="00BF03D7">
      <w:pPr>
        <w:rPr>
          <w:rFonts w:ascii="Times New Roman" w:hAnsi="Times New Roman" w:cs="Times New Roman"/>
        </w:rPr>
      </w:pPr>
    </w:p>
    <w:p w:rsidR="00BF03D7" w:rsidRDefault="00BF03D7">
      <w:pPr>
        <w:rPr>
          <w:rFonts w:ascii="Times New Roman" w:hAnsi="Times New Roman" w:cs="Times New Roman"/>
        </w:rPr>
      </w:pPr>
    </w:p>
    <w:p w:rsidR="00BF03D7" w:rsidRDefault="00BF03D7">
      <w:pPr>
        <w:rPr>
          <w:rFonts w:ascii="Times New Roman" w:hAnsi="Times New Roman" w:cs="Times New Roman"/>
        </w:rPr>
      </w:pPr>
    </w:p>
    <w:p w:rsidR="00BF03D7" w:rsidRDefault="00BF03D7">
      <w:pPr>
        <w:rPr>
          <w:rFonts w:ascii="Times New Roman" w:hAnsi="Times New Roman" w:cs="Times New Roman"/>
        </w:rPr>
      </w:pPr>
    </w:p>
    <w:p w:rsidR="00BF03D7" w:rsidRDefault="00BF03D7">
      <w:pPr>
        <w:rPr>
          <w:rFonts w:ascii="Times New Roman" w:hAnsi="Times New Roman" w:cs="Times New Roman"/>
        </w:rPr>
      </w:pPr>
    </w:p>
    <w:p w:rsidR="00BF03D7" w:rsidRDefault="00BF03D7">
      <w:pPr>
        <w:rPr>
          <w:rFonts w:ascii="Times New Roman" w:hAnsi="Times New Roman" w:cs="Times New Roman"/>
        </w:rPr>
      </w:pPr>
    </w:p>
    <w:p w:rsidR="00BF03D7" w:rsidRDefault="00BF03D7">
      <w:pPr>
        <w:rPr>
          <w:rFonts w:ascii="Times New Roman" w:hAnsi="Times New Roman" w:cs="Times New Roman"/>
        </w:rPr>
      </w:pPr>
    </w:p>
    <w:p w:rsidR="00BF03D7" w:rsidRPr="00BF03D7" w:rsidRDefault="00BF03D7">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lastRenderedPageBreak/>
        <w:t>Таблица 1.4 - Соответствие фактических и прогнозных значений объемов валового регионального продукта Республики Мордовия</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122"/>
        <w:gridCol w:w="1387"/>
        <w:gridCol w:w="1386"/>
        <w:gridCol w:w="1528"/>
        <w:gridCol w:w="1526"/>
        <w:gridCol w:w="1397"/>
      </w:tblGrid>
      <w:tr w:rsidR="00F0423D" w:rsidRPr="00BF03D7">
        <w:tc>
          <w:tcPr>
            <w:tcW w:w="3122" w:type="dxa"/>
            <w:vMerge w:val="restart"/>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Показатель</w:t>
            </w:r>
          </w:p>
        </w:tc>
        <w:tc>
          <w:tcPr>
            <w:tcW w:w="7223" w:type="dxa"/>
            <w:gridSpan w:val="5"/>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Годы</w:t>
            </w:r>
          </w:p>
        </w:tc>
      </w:tr>
      <w:tr w:rsidR="00F0423D" w:rsidRPr="00BF03D7">
        <w:tc>
          <w:tcPr>
            <w:tcW w:w="3122" w:type="dxa"/>
            <w:vMerge/>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3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w:t>
            </w:r>
          </w:p>
        </w:tc>
        <w:tc>
          <w:tcPr>
            <w:tcW w:w="138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w:t>
            </w:r>
          </w:p>
        </w:tc>
        <w:tc>
          <w:tcPr>
            <w:tcW w:w="152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w:t>
            </w:r>
          </w:p>
        </w:tc>
        <w:tc>
          <w:tcPr>
            <w:tcW w:w="152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2010</w:t>
            </w:r>
          </w:p>
        </w:tc>
        <w:tc>
          <w:tcPr>
            <w:tcW w:w="139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2011</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(оценка)</w:t>
            </w:r>
          </w:p>
        </w:tc>
      </w:tr>
      <w:tr w:rsidR="00F0423D" w:rsidRPr="00BF03D7">
        <w:tc>
          <w:tcPr>
            <w:tcW w:w="3122"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Валовой региональный продукт, в текущих ценах млн. руб.</w:t>
            </w:r>
          </w:p>
        </w:tc>
        <w:tc>
          <w:tcPr>
            <w:tcW w:w="13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77 048,8</w:t>
            </w:r>
          </w:p>
        </w:tc>
        <w:tc>
          <w:tcPr>
            <w:tcW w:w="138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94 058,3</w:t>
            </w:r>
          </w:p>
        </w:tc>
        <w:tc>
          <w:tcPr>
            <w:tcW w:w="152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90 862,4</w:t>
            </w:r>
          </w:p>
        </w:tc>
        <w:tc>
          <w:tcPr>
            <w:tcW w:w="152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104 327,3</w:t>
            </w:r>
          </w:p>
        </w:tc>
        <w:tc>
          <w:tcPr>
            <w:tcW w:w="139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125 916,1</w:t>
            </w:r>
          </w:p>
        </w:tc>
      </w:tr>
      <w:tr w:rsidR="00F0423D" w:rsidRPr="00BF03D7">
        <w:tc>
          <w:tcPr>
            <w:tcW w:w="3122"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Прогнозное значение ВРП, млн. руб.</w:t>
            </w:r>
          </w:p>
        </w:tc>
        <w:tc>
          <w:tcPr>
            <w:tcW w:w="13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56 735,9</w:t>
            </w:r>
          </w:p>
        </w:tc>
        <w:tc>
          <w:tcPr>
            <w:tcW w:w="138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96 166,4</w:t>
            </w:r>
          </w:p>
        </w:tc>
        <w:tc>
          <w:tcPr>
            <w:tcW w:w="152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116 605,7</w:t>
            </w:r>
          </w:p>
        </w:tc>
        <w:tc>
          <w:tcPr>
            <w:tcW w:w="152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137 471,6</w:t>
            </w:r>
          </w:p>
        </w:tc>
        <w:tc>
          <w:tcPr>
            <w:tcW w:w="139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161 627,0</w:t>
            </w:r>
          </w:p>
        </w:tc>
      </w:tr>
      <w:tr w:rsidR="00F0423D" w:rsidRPr="00BF03D7">
        <w:tc>
          <w:tcPr>
            <w:tcW w:w="3122"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Отношение фактического значения ВРП к прогнозному значению</w:t>
            </w:r>
          </w:p>
        </w:tc>
        <w:tc>
          <w:tcPr>
            <w:tcW w:w="13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135,8%</w:t>
            </w:r>
          </w:p>
        </w:tc>
        <w:tc>
          <w:tcPr>
            <w:tcW w:w="138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97,8%</w:t>
            </w:r>
          </w:p>
        </w:tc>
        <w:tc>
          <w:tcPr>
            <w:tcW w:w="152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77,9%</w:t>
            </w:r>
          </w:p>
        </w:tc>
        <w:tc>
          <w:tcPr>
            <w:tcW w:w="152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75,9%</w:t>
            </w:r>
          </w:p>
        </w:tc>
        <w:tc>
          <w:tcPr>
            <w:tcW w:w="139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77,9%</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В 2008 - 2011 годах фактическое значение ВРП оставалось на более низком уровне по сравнению с прогнозным значением в силу влияния мирового финансово-экономического кризиса.</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17" w:name="sub_102"/>
      <w:r w:rsidRPr="00BF03D7">
        <w:rPr>
          <w:rStyle w:val="a3"/>
          <w:rFonts w:ascii="Times New Roman" w:hAnsi="Times New Roman" w:cs="Times New Roman"/>
          <w:bCs/>
          <w:color w:val="auto"/>
        </w:rPr>
        <w:t>Промышленность</w:t>
      </w:r>
    </w:p>
    <w:bookmarkEnd w:id="17"/>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Одной из ведущих отраслей экономики Республики Мордовия является промышленность. В объеме валового регионального продукта доля этой отрасли составляет более 30 процентов. На предприятиях промышленности занято 77,1 тыс. человек, что составляет 17,8% от числа занятых в экономике республики.</w:t>
      </w:r>
    </w:p>
    <w:p w:rsidR="00F0423D" w:rsidRPr="00BF03D7" w:rsidRDefault="00F0423D">
      <w:pPr>
        <w:rPr>
          <w:rFonts w:ascii="Times New Roman" w:hAnsi="Times New Roman" w:cs="Times New Roman"/>
        </w:rPr>
      </w:pPr>
      <w:r w:rsidRPr="00BF03D7">
        <w:rPr>
          <w:rFonts w:ascii="Times New Roman" w:hAnsi="Times New Roman" w:cs="Times New Roman"/>
        </w:rPr>
        <w:t>Промышленность региона специализируется на выпуске электротехнической продукции (включая светотехническое производство, электронное, оптическое оборудование), широкого спектра кабельной продукции, продукции транспортного машиностроения (вагоностроения), производстве строительных материалов, а также продукции перерабатывающей промышленности. Крупнейшими предприятиями республики являются холдинг "Оптикэнерго", ОАО "Электровыпрямитель", ОАО "Саранский завод "Резинотехника", ОАО "Саранский телевизионный завод", ЗАО "Рузаевский стекольный завод", ОАО "Орбита", ОАО "Биохимик" и другие. Крупнейшим предприятием в отрасли транспортного машиностроения является ОАО "Вагоностроительная компания Мордовии".</w:t>
      </w:r>
    </w:p>
    <w:p w:rsidR="00F0423D" w:rsidRPr="00BF03D7" w:rsidRDefault="00F0423D">
      <w:pPr>
        <w:rPr>
          <w:rFonts w:ascii="Times New Roman" w:hAnsi="Times New Roman" w:cs="Times New Roman"/>
        </w:rPr>
      </w:pPr>
      <w:r w:rsidRPr="00BF03D7">
        <w:rPr>
          <w:rFonts w:ascii="Times New Roman" w:hAnsi="Times New Roman" w:cs="Times New Roman"/>
        </w:rPr>
        <w:t>В области индустрии строительных материалов одним из крупнейших в России производителей фасованного и нефасованного цемента является ОАО "Мордовцемент", а производителем шифера, асбестоцементных и хризотилцементных труб, современного импортнозамещающего</w:t>
      </w:r>
      <w:hyperlink r:id="rId12" w:history="1">
        <w:r w:rsidRPr="00BF03D7">
          <w:rPr>
            <w:rStyle w:val="a4"/>
            <w:rFonts w:ascii="Times New Roman" w:hAnsi="Times New Roman"/>
            <w:color w:val="auto"/>
            <w:shd w:val="clear" w:color="auto" w:fill="F0F0F0"/>
          </w:rPr>
          <w:t>#</w:t>
        </w:r>
      </w:hyperlink>
      <w:r w:rsidRPr="00BF03D7">
        <w:rPr>
          <w:rFonts w:ascii="Times New Roman" w:hAnsi="Times New Roman" w:cs="Times New Roman"/>
        </w:rPr>
        <w:t xml:space="preserve"> строительного материала - фиброцементных плит - ОАО "Лато".</w:t>
      </w:r>
    </w:p>
    <w:p w:rsidR="00F0423D" w:rsidRPr="00BF03D7" w:rsidRDefault="00F0423D">
      <w:pPr>
        <w:rPr>
          <w:rFonts w:ascii="Times New Roman" w:hAnsi="Times New Roman" w:cs="Times New Roman"/>
        </w:rPr>
      </w:pPr>
      <w:r w:rsidRPr="00BF03D7">
        <w:rPr>
          <w:rFonts w:ascii="Times New Roman" w:hAnsi="Times New Roman" w:cs="Times New Roman"/>
        </w:rPr>
        <w:t>В настоящее время в промышленности республики реализуются новые крупные инвестиционные проекты: организация серийного производства оптического волокна (ЗАО "Оптиковолоконные Системы"); создание промышленного производства приборов нового поколения на основе широкозонных полупроводниковых материалов, а также производства монокристаллического нейтронно-легированного кремния для силовой электроники и кремния повышенного диаметра для радиоэлектроники (ОАО "Электровыпрямитель"); создание комплекса по выпуску стального и чугунного литья мощностью 90 тыс. тонн в год (ООО "ВКМ-Сталь") и другие.</w:t>
      </w:r>
    </w:p>
    <w:p w:rsidR="00F0423D" w:rsidRPr="00BF03D7" w:rsidRDefault="00F0423D">
      <w:pPr>
        <w:rPr>
          <w:rFonts w:ascii="Times New Roman" w:hAnsi="Times New Roman" w:cs="Times New Roman"/>
        </w:rPr>
      </w:pPr>
      <w:r w:rsidRPr="00BF03D7">
        <w:rPr>
          <w:rFonts w:ascii="Times New Roman" w:hAnsi="Times New Roman" w:cs="Times New Roman"/>
        </w:rPr>
        <w:t xml:space="preserve">Важное значение для развития промышленности республики имеет инновационная активность предприятий и организаций. Объем отгруженной инновационной промышленной продукции в 2010 году составил 20487,0 млн. рублей, что соответствует 23,8% от совокупного </w:t>
      </w:r>
      <w:r w:rsidRPr="00BF03D7">
        <w:rPr>
          <w:rFonts w:ascii="Times New Roman" w:hAnsi="Times New Roman" w:cs="Times New Roman"/>
        </w:rPr>
        <w:lastRenderedPageBreak/>
        <w:t>объема отгруженной продукции, выполненных работ и услуг собственными силами. К инновационно активным промышленным компаниям относятся 27 предприятий.</w:t>
      </w:r>
    </w:p>
    <w:p w:rsidR="00F0423D" w:rsidRPr="00BF03D7" w:rsidRDefault="00F0423D">
      <w:pPr>
        <w:rPr>
          <w:rFonts w:ascii="Times New Roman" w:hAnsi="Times New Roman" w:cs="Times New Roman"/>
        </w:rPr>
      </w:pPr>
      <w:r w:rsidRPr="00BF03D7">
        <w:rPr>
          <w:rFonts w:ascii="Times New Roman" w:hAnsi="Times New Roman" w:cs="Times New Roman"/>
        </w:rPr>
        <w:t>В настоящее время в республике формируется уникальная кластерная структура инновационного развития, которая включает Технопарк, Национальный исследовательский Мордовский государственный университет им. Н.П. Огарева, Центр нанотехнологий, два венчурных и другие фонды поддержки инновационного бизнеса, Бизнес-инкубатор, Республиканский центр одаренных детей.</w:t>
      </w:r>
    </w:p>
    <w:p w:rsidR="00F0423D" w:rsidRPr="00BF03D7" w:rsidRDefault="00F0423D">
      <w:pPr>
        <w:rPr>
          <w:rFonts w:ascii="Times New Roman" w:hAnsi="Times New Roman" w:cs="Times New Roman"/>
        </w:rPr>
      </w:pPr>
      <w:r w:rsidRPr="00BF03D7">
        <w:rPr>
          <w:rFonts w:ascii="Times New Roman" w:hAnsi="Times New Roman" w:cs="Times New Roman"/>
        </w:rPr>
        <w:t>АУ "Технопарк-Мордовия" специализируется в областях энергосберегающей светотехники, электронного приборостроения, оптоэлектроники, волоконной оптики и информационных технологий. На его базе функционирует высокотехнологичный центр по обработке, защите и хранению данных DATA-центр. Участниками проекта инновационного центра "Сколково" являются ООО "Оптик-Файбер", ООО "Поликомпонент".</w:t>
      </w:r>
    </w:p>
    <w:p w:rsidR="00F0423D" w:rsidRPr="00BF03D7" w:rsidRDefault="00F0423D">
      <w:pPr>
        <w:rPr>
          <w:rFonts w:ascii="Times New Roman" w:hAnsi="Times New Roman" w:cs="Times New Roman"/>
        </w:rPr>
      </w:pPr>
      <w:r w:rsidRPr="00BF03D7">
        <w:rPr>
          <w:rFonts w:ascii="Times New Roman" w:hAnsi="Times New Roman" w:cs="Times New Roman"/>
        </w:rPr>
        <w:t>Особое внимание в рамках формирующегося инновационного кластера уделяется развитию сети предприятий малого и среднего инновационного бизнеса.</w:t>
      </w:r>
    </w:p>
    <w:p w:rsidR="00F0423D" w:rsidRPr="00BF03D7" w:rsidRDefault="00F0423D">
      <w:pPr>
        <w:rPr>
          <w:rFonts w:ascii="Times New Roman" w:hAnsi="Times New Roman" w:cs="Times New Roman"/>
        </w:rPr>
      </w:pPr>
      <w:r w:rsidRPr="00BF03D7">
        <w:rPr>
          <w:rFonts w:ascii="Times New Roman" w:hAnsi="Times New Roman" w:cs="Times New Roman"/>
        </w:rPr>
        <w:t>Введены в строй такие современные предприятия, как ООО "САРМАТ", ЗАО "Лидер-Компаунд". Совместно с ОАО "РОСНАНО" осуществляется разработка проекта создания первого отечественного производства оптического волокна. Он ориентирован на импортозамещение комплектующих и материалов, необходимых для кабельной промышленности.</w:t>
      </w:r>
    </w:p>
    <w:p w:rsidR="00F0423D" w:rsidRPr="00BF03D7" w:rsidRDefault="00F0423D">
      <w:pPr>
        <w:rPr>
          <w:rFonts w:ascii="Times New Roman" w:hAnsi="Times New Roman" w:cs="Times New Roman"/>
        </w:rPr>
      </w:pPr>
      <w:r w:rsidRPr="00BF03D7">
        <w:rPr>
          <w:rFonts w:ascii="Times New Roman" w:hAnsi="Times New Roman" w:cs="Times New Roman"/>
        </w:rPr>
        <w:t>Совместно с ФТИ имени А.Ф. Иоффе Российской академии наук реализуется проект "Создание мощных высоковольтных полевых транзисторов на основе карбида кремния, который имеет статус проекта "Сколково". Заключено 12 соглашений с крупнейшими научно-исследовательскими центрами, с Российской академией наук для осуществления ряда проектов в области электронного приборостроения и волоконной оптики.</w:t>
      </w:r>
    </w:p>
    <w:p w:rsidR="00F0423D" w:rsidRPr="00BF03D7" w:rsidRDefault="00F0423D">
      <w:pPr>
        <w:rPr>
          <w:rFonts w:ascii="Times New Roman" w:hAnsi="Times New Roman" w:cs="Times New Roman"/>
        </w:rPr>
      </w:pPr>
      <w:r w:rsidRPr="00BF03D7">
        <w:rPr>
          <w:rFonts w:ascii="Times New Roman" w:hAnsi="Times New Roman" w:cs="Times New Roman"/>
        </w:rPr>
        <w:t>Одним из ключевых направлений промышленной политики республики является развитие пищевой и перерабатывающей промышленности, на долю которой приходится 23,1% от общего объема производства.</w:t>
      </w:r>
    </w:p>
    <w:p w:rsidR="00F0423D" w:rsidRPr="00BF03D7" w:rsidRDefault="00F0423D">
      <w:pPr>
        <w:rPr>
          <w:rFonts w:ascii="Times New Roman" w:hAnsi="Times New Roman" w:cs="Times New Roman"/>
        </w:rPr>
      </w:pPr>
      <w:r w:rsidRPr="00BF03D7">
        <w:rPr>
          <w:rFonts w:ascii="Times New Roman" w:hAnsi="Times New Roman" w:cs="Times New Roman"/>
        </w:rPr>
        <w:t>В республике функционирует более 32 предприятий этой отрасли, в том числе 2 мясоперерабатывающих комплекса и 1 мясокомбинат, 15 предприятий молочной промышленности, две кондитерские фабрики - ОАО "Ламзурь" и "Ламзурь С", "Саранский филиал ОАО "Сан ИнБев", 7 предприятий спиртовой и ликеро-водочной промышленности, ОАО "Консервный завод "Саранский", ООО "Ромодановосахар". Одним из крупнейших предприятий данного кластерного образования является агрохолдинг "Талина". Он представляет собой интегрированное объединение компаний, обеспечивающее полный цикл производства, переработки и реализации мясной продукции. Агрохолдинг "Талина" объединяет 13 предприятий мясопереработки, комбикормового производства, торговли и обслуживающих производств, расположенных на территории Приволжского федерального округа.</w:t>
      </w:r>
    </w:p>
    <w:p w:rsidR="00F0423D" w:rsidRPr="00BF03D7" w:rsidRDefault="00F0423D">
      <w:pPr>
        <w:rPr>
          <w:rFonts w:ascii="Times New Roman" w:hAnsi="Times New Roman" w:cs="Times New Roman"/>
        </w:rPr>
      </w:pPr>
      <w:r w:rsidRPr="00BF03D7">
        <w:rPr>
          <w:rFonts w:ascii="Times New Roman" w:hAnsi="Times New Roman" w:cs="Times New Roman"/>
        </w:rPr>
        <w:t>В республике реализован уникальный проект федерального значения по строительству сыроваренного завода "Сармич". Его производственные мощности позволяют перерабатывать до 350 тонн молока в сутки и выпускать более 9 тыс. тонн сыра в год. Сыроваренный завод "Сармич" входит в агропромышленный холдинг, состоящий из молокоперерабатывающих заводов и молочных комплексов. После выхода на плановую производственную мощность холдинг войдет в первую тройку крупнейших производителей сыра в России.</w:t>
      </w:r>
    </w:p>
    <w:p w:rsidR="00F0423D" w:rsidRPr="00BF03D7" w:rsidRDefault="00F0423D">
      <w:pPr>
        <w:rPr>
          <w:rFonts w:ascii="Times New Roman" w:hAnsi="Times New Roman" w:cs="Times New Roman"/>
        </w:rPr>
      </w:pPr>
      <w:r w:rsidRPr="00BF03D7">
        <w:rPr>
          <w:rFonts w:ascii="Times New Roman" w:hAnsi="Times New Roman" w:cs="Times New Roman"/>
        </w:rPr>
        <w:t>Внутренний продовольственный рынок республики на 73% формируется за счет продукции местного производства.</w:t>
      </w:r>
    </w:p>
    <w:p w:rsidR="00F0423D" w:rsidRPr="00BF03D7" w:rsidRDefault="00F0423D">
      <w:pPr>
        <w:rPr>
          <w:rFonts w:ascii="Times New Roman" w:hAnsi="Times New Roman" w:cs="Times New Roman"/>
        </w:rPr>
      </w:pPr>
      <w:r w:rsidRPr="00BF03D7">
        <w:rPr>
          <w:rFonts w:ascii="Times New Roman" w:hAnsi="Times New Roman" w:cs="Times New Roman"/>
        </w:rPr>
        <w:t>Основные показатели, характеризующие состояние промышленности Республики Мордовия, представлены на рисунке 1.2.</w:t>
      </w:r>
    </w:p>
    <w:p w:rsidR="00F0423D" w:rsidRPr="00BF03D7" w:rsidRDefault="00F0423D">
      <w:pPr>
        <w:rPr>
          <w:rFonts w:ascii="Times New Roman" w:hAnsi="Times New Roman" w:cs="Times New Roman"/>
        </w:rPr>
      </w:pPr>
    </w:p>
    <w:p w:rsidR="00737CF4" w:rsidRDefault="00487322" w:rsidP="00737CF4">
      <w:pPr>
        <w:ind w:left="139" w:firstLine="0"/>
        <w:jc w:val="center"/>
        <w:rPr>
          <w:rFonts w:ascii="Times New Roman" w:hAnsi="Times New Roman" w:cs="Times New Roman"/>
        </w:rPr>
      </w:pPr>
      <w:r w:rsidRPr="00BF03D7">
        <w:rPr>
          <w:rFonts w:ascii="Times New Roman" w:hAnsi="Times New Roman" w:cs="Times New Roman"/>
          <w:noProof/>
        </w:rPr>
        <w:lastRenderedPageBreak/>
        <w:drawing>
          <wp:inline distT="0" distB="0" distL="0" distR="0">
            <wp:extent cx="5543550" cy="33051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3550" cy="3305175"/>
                    </a:xfrm>
                    <a:prstGeom prst="rect">
                      <a:avLst/>
                    </a:prstGeom>
                    <a:noFill/>
                    <a:ln>
                      <a:noFill/>
                    </a:ln>
                  </pic:spPr>
                </pic:pic>
              </a:graphicData>
            </a:graphic>
          </wp:inline>
        </w:drawing>
      </w:r>
    </w:p>
    <w:p w:rsidR="00F0423D" w:rsidRPr="00BF03D7" w:rsidRDefault="00F0423D" w:rsidP="00737CF4">
      <w:pPr>
        <w:ind w:left="139" w:firstLine="0"/>
        <w:jc w:val="center"/>
        <w:rPr>
          <w:rFonts w:ascii="Times New Roman" w:hAnsi="Times New Roman" w:cs="Times New Roman"/>
        </w:rPr>
      </w:pPr>
      <w:r w:rsidRPr="00BF03D7">
        <w:rPr>
          <w:rFonts w:ascii="Times New Roman" w:hAnsi="Times New Roman" w:cs="Times New Roman"/>
        </w:rPr>
        <w:t>Рисунок 1.2 - Основные показатели развития промышленности Республи</w:t>
      </w:r>
      <w:r w:rsidR="00737CF4">
        <w:rPr>
          <w:rFonts w:ascii="Times New Roman" w:hAnsi="Times New Roman" w:cs="Times New Roman"/>
        </w:rPr>
        <w:t>ки Мордовия за 2006 - 2010 годы</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В 2006 - 2010 годах республика входила в число лидеров по росту индекса промышленного производства, с 2007 по 2010 год она занимала 1-е место среди субъектов Приволжского федерального округа по данному показателю (</w:t>
      </w:r>
      <w:hyperlink w:anchor="sub_20000" w:history="1">
        <w:r w:rsidRPr="00BF03D7">
          <w:rPr>
            <w:rStyle w:val="a4"/>
            <w:rFonts w:ascii="Times New Roman" w:hAnsi="Times New Roman"/>
            <w:color w:val="auto"/>
          </w:rPr>
          <w:t>Приложение 2</w:t>
        </w:r>
      </w:hyperlink>
      <w:r w:rsidRPr="00BF03D7">
        <w:rPr>
          <w:rFonts w:ascii="Times New Roman" w:hAnsi="Times New Roman" w:cs="Times New Roman"/>
        </w:rPr>
        <w:t xml:space="preserve">). Изменение индексов производства по видам экономической деятельности представлено в </w:t>
      </w:r>
      <w:hyperlink w:anchor="sub_30000" w:history="1">
        <w:r w:rsidRPr="00BF03D7">
          <w:rPr>
            <w:rStyle w:val="a4"/>
            <w:rFonts w:ascii="Times New Roman" w:hAnsi="Times New Roman"/>
            <w:color w:val="auto"/>
          </w:rPr>
          <w:t>Приложении 3</w:t>
        </w:r>
      </w:hyperlink>
      <w:r w:rsidRPr="00BF03D7">
        <w:rPr>
          <w:rFonts w:ascii="Times New Roman" w:hAnsi="Times New Roman" w:cs="Times New Roman"/>
        </w:rPr>
        <w:t>.</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18" w:name="sub_103"/>
      <w:r w:rsidRPr="00BF03D7">
        <w:rPr>
          <w:rStyle w:val="a3"/>
          <w:rFonts w:ascii="Times New Roman" w:hAnsi="Times New Roman" w:cs="Times New Roman"/>
          <w:bCs/>
          <w:color w:val="auto"/>
        </w:rPr>
        <w:t>Сельское хозяйство</w:t>
      </w:r>
    </w:p>
    <w:bookmarkEnd w:id="18"/>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Агропромышленный комплекс Республики Мордовия динамично развивается за счет целенаправленной работы по развитию всех форм хозяйствования на селе, последовательной аграрной политики, направленной на финансовое оздоровление предприятий, укрепление их материально-технической базы.</w:t>
      </w:r>
    </w:p>
    <w:p w:rsidR="00F0423D" w:rsidRPr="00BF03D7" w:rsidRDefault="00F0423D">
      <w:pPr>
        <w:rPr>
          <w:rFonts w:ascii="Times New Roman" w:hAnsi="Times New Roman" w:cs="Times New Roman"/>
        </w:rPr>
      </w:pPr>
      <w:r w:rsidRPr="00BF03D7">
        <w:rPr>
          <w:rFonts w:ascii="Times New Roman" w:hAnsi="Times New Roman" w:cs="Times New Roman"/>
        </w:rPr>
        <w:t>Кластерообразующей отраслью в аграрно-промышленном комплексе Республики Мордовия является сельское хозяйство. Ее ведущими подотраслями являются животноводство мясомолочного направления и птицеводство. Предприятия растениеводства специализируются на производстве зерна, сахарной свеклы, зеленого горошка. Площадь сельхозугодий составляет 1,7 млн. га, в том числе пашни - 1,1 млн. га. Доля посевных площадей сельскохозяйственных культур республики составляет 43,7% от общей площади сельскохозяйственных угодий и пашни, что выше среднего уровня по Приволжскому федеральному округу и по России.</w:t>
      </w:r>
    </w:p>
    <w:p w:rsidR="00F0423D" w:rsidRPr="00BF03D7" w:rsidRDefault="00F0423D">
      <w:pPr>
        <w:rPr>
          <w:rFonts w:ascii="Times New Roman" w:hAnsi="Times New Roman" w:cs="Times New Roman"/>
        </w:rPr>
      </w:pPr>
      <w:r w:rsidRPr="00BF03D7">
        <w:rPr>
          <w:rFonts w:ascii="Times New Roman" w:hAnsi="Times New Roman" w:cs="Times New Roman"/>
        </w:rPr>
        <w:t xml:space="preserve">На долю сельского хозяйства приходится около 11% в структуре валового регионального продукта (в среднем по РФ - 4,2%, по ПФО - 5,8 процента). К началу 2011 года в республике функционировали 84 крупных и средних сельскохозяйственных предприятий, 1133 крестьянских (фермерских) хозяйств (КФХ) на площади в 84 тыс. га. Основные показатели, характеризующие развитие сельского хозяйства, представлены в </w:t>
      </w:r>
      <w:hyperlink w:anchor="sub_40000" w:history="1">
        <w:r w:rsidRPr="00BF03D7">
          <w:rPr>
            <w:rStyle w:val="a4"/>
            <w:rFonts w:ascii="Times New Roman" w:hAnsi="Times New Roman"/>
            <w:color w:val="auto"/>
          </w:rPr>
          <w:t>Приложении 4</w:t>
        </w:r>
      </w:hyperlink>
      <w:r w:rsidRPr="00BF03D7">
        <w:rPr>
          <w:rFonts w:ascii="Times New Roman" w:hAnsi="Times New Roman" w:cs="Times New Roman"/>
        </w:rPr>
        <w:t>.</w:t>
      </w:r>
    </w:p>
    <w:p w:rsidR="00F0423D" w:rsidRPr="00BF03D7" w:rsidRDefault="00F0423D">
      <w:pPr>
        <w:rPr>
          <w:rFonts w:ascii="Times New Roman" w:hAnsi="Times New Roman" w:cs="Times New Roman"/>
        </w:rPr>
      </w:pPr>
      <w:r w:rsidRPr="00BF03D7">
        <w:rPr>
          <w:rFonts w:ascii="Times New Roman" w:hAnsi="Times New Roman" w:cs="Times New Roman"/>
        </w:rPr>
        <w:t xml:space="preserve">По индексу физического объема растениеводческой продукции Республика Мордовия находится на 2 месте среди регионов Приволжского федерального округа (по данным за 2009 год, </w:t>
      </w:r>
      <w:hyperlink w:anchor="sub_10313" w:history="1">
        <w:r w:rsidRPr="00BF03D7">
          <w:rPr>
            <w:rStyle w:val="a4"/>
            <w:rFonts w:ascii="Times New Roman" w:hAnsi="Times New Roman"/>
            <w:color w:val="auto"/>
          </w:rPr>
          <w:t>рис. 1.3</w:t>
        </w:r>
      </w:hyperlink>
      <w:r w:rsidRPr="00BF03D7">
        <w:rPr>
          <w:rFonts w:ascii="Times New Roman" w:hAnsi="Times New Roman" w:cs="Times New Roman"/>
        </w:rPr>
        <w:t>).</w:t>
      </w:r>
    </w:p>
    <w:p w:rsidR="00F0423D" w:rsidRPr="00BF03D7" w:rsidRDefault="00F0423D">
      <w:pPr>
        <w:rPr>
          <w:rFonts w:ascii="Times New Roman" w:hAnsi="Times New Roman" w:cs="Times New Roman"/>
        </w:rPr>
      </w:pPr>
      <w:r w:rsidRPr="00BF03D7">
        <w:rPr>
          <w:rFonts w:ascii="Times New Roman" w:hAnsi="Times New Roman" w:cs="Times New Roman"/>
        </w:rPr>
        <w:t xml:space="preserve">Удельный вес посевов зерновых культур в площади пашни составляет более половины, на долю зерна приходится свыше трети стоимости валовой продукции растениеводства и около </w:t>
      </w:r>
      <w:r w:rsidRPr="00BF03D7">
        <w:rPr>
          <w:rFonts w:ascii="Times New Roman" w:hAnsi="Times New Roman" w:cs="Times New Roman"/>
        </w:rPr>
        <w:lastRenderedPageBreak/>
        <w:t>одной трети всех кормов в животноводстве.</w:t>
      </w:r>
    </w:p>
    <w:p w:rsidR="00F0423D" w:rsidRPr="00BF03D7" w:rsidRDefault="00F0423D">
      <w:pPr>
        <w:rPr>
          <w:rFonts w:ascii="Times New Roman" w:hAnsi="Times New Roman" w:cs="Times New Roman"/>
        </w:rPr>
      </w:pPr>
      <w:r w:rsidRPr="00BF03D7">
        <w:rPr>
          <w:rFonts w:ascii="Times New Roman" w:hAnsi="Times New Roman" w:cs="Times New Roman"/>
        </w:rPr>
        <w:t>Растениеводство специализируется на производстве зерновых культур (преобладают ячмень, озимая рожь, пшеница яровая и озимая), а также сахарной свеклы, картофеля, овощей и кормовых культур. Животноводство в республике многоотраслевое, производящее более 50% валовой продукции сельского хозяйства. Приоритетными отраслями являются мясо-молочное и молочно-мясное скотоводство, свиноводство, птицеводство. Мясной баланс республики формируют говядина, свинина, мясо птицы. Основные породы крупного рогатого скота - симментальская, черно-пестрая, красно-пестрая; свиней - крупная белая, дьюрок, ландрас; лошадей - советская тяжеловозная, орловская рысистая. Поголовье скота в хозяйствах всех категорий на 1 января 2012 года составило: крупного рогатого скота - 298,9 тыс. гол. (в том числе 106 тыс. коров), свиней - 311 тыс. гол., овец и коз - 42 тыс. голов.</w:t>
      </w:r>
    </w:p>
    <w:p w:rsidR="00F0423D" w:rsidRPr="00BF03D7" w:rsidRDefault="00F0423D">
      <w:pPr>
        <w:rPr>
          <w:rFonts w:ascii="Times New Roman" w:hAnsi="Times New Roman" w:cs="Times New Roman"/>
        </w:rPr>
      </w:pPr>
      <w:r w:rsidRPr="00BF03D7">
        <w:rPr>
          <w:rFonts w:ascii="Times New Roman" w:hAnsi="Times New Roman" w:cs="Times New Roman"/>
        </w:rPr>
        <w:t>Республика занимает ведущие позиции среди регионов Приволжского федерального округа, а также входит в число первых шести лучших регионов Российской Федерации по производству мяса, молока, яиц в расчете на 1 жителя (</w:t>
      </w:r>
      <w:hyperlink w:anchor="sub_50000" w:history="1">
        <w:r w:rsidRPr="00BF03D7">
          <w:rPr>
            <w:rStyle w:val="a4"/>
            <w:rFonts w:ascii="Times New Roman" w:hAnsi="Times New Roman"/>
            <w:color w:val="auto"/>
          </w:rPr>
          <w:t>Приложение 5</w:t>
        </w:r>
      </w:hyperlink>
      <w:r w:rsidRPr="00BF03D7">
        <w:rPr>
          <w:rFonts w:ascii="Times New Roman" w:hAnsi="Times New Roman" w:cs="Times New Roman"/>
        </w:rPr>
        <w:t>). Четыре крупнейших предприятия агропромышленного комплекса - ОАО "Агрофирма "Октябрьская", ОАО "Птицефабрика "Атемарская", ОАО "Птицефабрика "Чамзинская" и ГУП Республики Мордовия "Тепличное" - входят в число 300 лучших предприятий России.</w:t>
      </w:r>
    </w:p>
    <w:p w:rsidR="00F0423D" w:rsidRPr="00BF03D7" w:rsidRDefault="00F0423D">
      <w:pPr>
        <w:rPr>
          <w:rFonts w:ascii="Times New Roman" w:hAnsi="Times New Roman" w:cs="Times New Roman"/>
        </w:rPr>
      </w:pPr>
    </w:p>
    <w:p w:rsidR="00F0423D" w:rsidRPr="00BF03D7" w:rsidRDefault="00487322" w:rsidP="00AB3C3C">
      <w:pPr>
        <w:ind w:left="139" w:firstLine="0"/>
        <w:jc w:val="center"/>
        <w:rPr>
          <w:rFonts w:ascii="Times New Roman" w:hAnsi="Times New Roman" w:cs="Times New Roman"/>
        </w:rPr>
      </w:pPr>
      <w:r w:rsidRPr="00BF03D7">
        <w:rPr>
          <w:rFonts w:ascii="Times New Roman" w:hAnsi="Times New Roman" w:cs="Times New Roman"/>
          <w:noProof/>
        </w:rPr>
        <w:drawing>
          <wp:inline distT="0" distB="0" distL="0" distR="0">
            <wp:extent cx="5857875" cy="35147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57875" cy="3514725"/>
                    </a:xfrm>
                    <a:prstGeom prst="rect">
                      <a:avLst/>
                    </a:prstGeom>
                    <a:noFill/>
                    <a:ln>
                      <a:noFill/>
                    </a:ln>
                  </pic:spPr>
                </pic:pic>
              </a:graphicData>
            </a:graphic>
          </wp:inline>
        </w:drawing>
      </w:r>
      <w:bookmarkStart w:id="19" w:name="sub_10313"/>
      <w:r w:rsidR="00F0423D" w:rsidRPr="00BF03D7">
        <w:rPr>
          <w:rFonts w:ascii="Times New Roman" w:hAnsi="Times New Roman" w:cs="Times New Roman"/>
        </w:rPr>
        <w:t>Рисунок 1.3 - Индексы производства продукции растениеводства (в хозяйствах всех категорий, в сопоставимых ценах,</w:t>
      </w:r>
      <w:r w:rsidR="00AB3C3C">
        <w:rPr>
          <w:rFonts w:ascii="Times New Roman" w:hAnsi="Times New Roman" w:cs="Times New Roman"/>
        </w:rPr>
        <w:t xml:space="preserve"> в процентах к предыдущему году</w:t>
      </w:r>
    </w:p>
    <w:bookmarkEnd w:id="19"/>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В рамках национального проекта "Развитие АПК" и "</w:t>
      </w:r>
      <w:hyperlink r:id="rId15" w:history="1">
        <w:r w:rsidRPr="00BF03D7">
          <w:rPr>
            <w:rStyle w:val="a4"/>
            <w:rFonts w:ascii="Times New Roman" w:hAnsi="Times New Roman"/>
            <w:color w:val="auto"/>
          </w:rPr>
          <w:t>Программы</w:t>
        </w:r>
      </w:hyperlink>
      <w:r w:rsidRPr="00BF03D7">
        <w:rPr>
          <w:rFonts w:ascii="Times New Roman" w:hAnsi="Times New Roman" w:cs="Times New Roman"/>
        </w:rPr>
        <w:t xml:space="preserve"> развития сельского хозяйства и регулирования рынков сельскохозяйственной продукции, сырья и продовольствия в Республике Мордовия на 2008 - 2012 годы" в регионе реализовано 105 инвестиционных проектов по строительству, реконструкции и модернизации животноводческих и других производственных объектов. Введены в эксплуатацию современные молочные комплексы на 1000 голов в ООО "Дружба" Ичалковского, ООО "Альянс" Краснослободского, ООО "Агрофирма "Рязановка" Старошайговского, ООО "Агросоюз" Рузаевского районов и другие. Кроме того, реализованы проекты в мясном скотоводстве: в ООО "Игнатово" по откорму быков на 5000 голов, в ООО "Подсобное хозяйство" по разведению КРС на 500 голов коров и др. Введено в эксплуатацию </w:t>
      </w:r>
      <w:r w:rsidRPr="00BF03D7">
        <w:rPr>
          <w:rFonts w:ascii="Times New Roman" w:hAnsi="Times New Roman" w:cs="Times New Roman"/>
        </w:rPr>
        <w:lastRenderedPageBreak/>
        <w:t>инновационное, полностью компьютеризированное производство по переработке куриного яйца ЗАО "Рузово", рассчитанное на 1 млн. штук куриных яиц в год. Построены тепличные комплексы для выращивания роз в Кадошкинском и Теньгушевском районах.</w:t>
      </w:r>
    </w:p>
    <w:p w:rsidR="00F0423D" w:rsidRPr="00BF03D7" w:rsidRDefault="00F0423D">
      <w:pPr>
        <w:rPr>
          <w:rFonts w:ascii="Times New Roman" w:hAnsi="Times New Roman" w:cs="Times New Roman"/>
        </w:rPr>
      </w:pPr>
      <w:r w:rsidRPr="00BF03D7">
        <w:rPr>
          <w:rFonts w:ascii="Times New Roman" w:hAnsi="Times New Roman" w:cs="Times New Roman"/>
        </w:rPr>
        <w:t>В республике также реализуются программы "Развитие молочного скотоводства и увеличение производства молока в Республике Мордовия на 2009 - 2012 годы", "Развитие мясного скотоводства в Республике Мордовия на 2009 - 2012 годы", "Развитие пилотных семейных молочных животноводческих ферм на базе крестьянских (фермерских) хозяйств на 2009 - 2011 годы".</w:t>
      </w:r>
    </w:p>
    <w:p w:rsidR="00F0423D" w:rsidRPr="00BF03D7" w:rsidRDefault="00F0423D">
      <w:pPr>
        <w:rPr>
          <w:rFonts w:ascii="Times New Roman" w:hAnsi="Times New Roman" w:cs="Times New Roman"/>
        </w:rPr>
      </w:pPr>
      <w:r w:rsidRPr="00BF03D7">
        <w:rPr>
          <w:rFonts w:ascii="Times New Roman" w:hAnsi="Times New Roman" w:cs="Times New Roman"/>
        </w:rPr>
        <w:t>В исследуемом периоде произошло улучшение материально-технической базы сельскохозяйственных предприятий. Машино-тракторный парк сельскохозяйственных предприятий представлен современной, энергонасыщенной техникой (более 3,7 тыс. тракторов, 1,2 тыс. зерно-уборочных</w:t>
      </w:r>
      <w:hyperlink r:id="rId16" w:history="1">
        <w:r w:rsidRPr="00BF03D7">
          <w:rPr>
            <w:rStyle w:val="a4"/>
            <w:rFonts w:ascii="Times New Roman" w:hAnsi="Times New Roman"/>
            <w:color w:val="auto"/>
            <w:shd w:val="clear" w:color="auto" w:fill="F0F0F0"/>
          </w:rPr>
          <w:t>#</w:t>
        </w:r>
      </w:hyperlink>
      <w:r w:rsidRPr="00BF03D7">
        <w:rPr>
          <w:rFonts w:ascii="Times New Roman" w:hAnsi="Times New Roman" w:cs="Times New Roman"/>
        </w:rPr>
        <w:t xml:space="preserve"> комбайнов, 290 - кормоуборочных комбайнов, 2,0 тыс. грузовых автомобилей). На эти цели израсходовано более 10 млрд. рублей.</w:t>
      </w:r>
    </w:p>
    <w:p w:rsidR="00F0423D" w:rsidRPr="00BF03D7" w:rsidRDefault="00F0423D">
      <w:pPr>
        <w:rPr>
          <w:rFonts w:ascii="Times New Roman" w:hAnsi="Times New Roman" w:cs="Times New Roman"/>
        </w:rPr>
      </w:pPr>
      <w:r w:rsidRPr="00BF03D7">
        <w:rPr>
          <w:rFonts w:ascii="Times New Roman" w:hAnsi="Times New Roman" w:cs="Times New Roman"/>
        </w:rPr>
        <w:t>Несмотря на наметившиеся позитивные сдвиги в развитии агропромышленного комплекса республики имеются нерешенные задачи: относительно низкий уровень инновационного развития сельскохозяйственных предприятий, социальной сферы села, более низкий уровень оплаты труда, нехватка квалифицировнных</w:t>
      </w:r>
      <w:hyperlink r:id="rId17" w:history="1">
        <w:r w:rsidRPr="00BF03D7">
          <w:rPr>
            <w:rStyle w:val="a4"/>
            <w:rFonts w:ascii="Times New Roman" w:hAnsi="Times New Roman"/>
            <w:color w:val="auto"/>
            <w:shd w:val="clear" w:color="auto" w:fill="F0F0F0"/>
          </w:rPr>
          <w:t>#</w:t>
        </w:r>
      </w:hyperlink>
      <w:r w:rsidRPr="00BF03D7">
        <w:rPr>
          <w:rFonts w:ascii="Times New Roman" w:hAnsi="Times New Roman" w:cs="Times New Roman"/>
        </w:rPr>
        <w:t xml:space="preserve"> кадров и др. Кроме того, вступление России в ВТО потребует повышения конкурентоспособности сельскохозяйственной продукции на мировом рынке, формирования новых каналов ее сбыта и использования современных средств продвижения.</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20" w:name="sub_104"/>
      <w:r w:rsidRPr="00BF03D7">
        <w:rPr>
          <w:rStyle w:val="a3"/>
          <w:rFonts w:ascii="Times New Roman" w:hAnsi="Times New Roman" w:cs="Times New Roman"/>
          <w:bCs/>
          <w:color w:val="auto"/>
        </w:rPr>
        <w:t>Лесное хозяйство</w:t>
      </w:r>
    </w:p>
    <w:bookmarkEnd w:id="20"/>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Рациональное использование и воспроизводство лесных ресурсов необходимы для удовлетворения потребностей предприятий и населения в древесине и продукции деревопереработки. Лесное хозяйство играет важную роль в экономике республики.</w:t>
      </w:r>
    </w:p>
    <w:p w:rsidR="00F0423D" w:rsidRPr="00BF03D7" w:rsidRDefault="00F0423D">
      <w:pPr>
        <w:rPr>
          <w:rFonts w:ascii="Times New Roman" w:hAnsi="Times New Roman" w:cs="Times New Roman"/>
        </w:rPr>
      </w:pPr>
      <w:r w:rsidRPr="00BF03D7">
        <w:rPr>
          <w:rFonts w:ascii="Times New Roman" w:hAnsi="Times New Roman" w:cs="Times New Roman"/>
        </w:rPr>
        <w:t>Республика Мордовия - один из богатых регионов Приволжского федерального округа лесными ресурсами. Леса занимают 27% ее территории и расположены в бассейнах рек Вад, Сатис, Сивинь, в долинах Мокши, Суры и Алатыря. В республике преобладают хвойные и смешанные леса. Хвойные лесные массивы занимают до 23% всей площади лесов.</w:t>
      </w:r>
    </w:p>
    <w:p w:rsidR="00F0423D" w:rsidRPr="00BF03D7" w:rsidRDefault="00F0423D">
      <w:pPr>
        <w:rPr>
          <w:rFonts w:ascii="Times New Roman" w:hAnsi="Times New Roman" w:cs="Times New Roman"/>
        </w:rPr>
      </w:pPr>
      <w:r w:rsidRPr="00BF03D7">
        <w:rPr>
          <w:rFonts w:ascii="Times New Roman" w:hAnsi="Times New Roman" w:cs="Times New Roman"/>
        </w:rPr>
        <w:t>Расчетная лесосека по республике - 1 089,4 тыс. м3, в том числе по хвойному хозяйству - 111,1 тыс. м3, твердолиственному - 88,3 тыс. м3, мягколиственному - 890,0 тыс. м3. Ежегодное освоение составляет 24 - 28% (в России - 20-22 процента).</w:t>
      </w:r>
    </w:p>
    <w:p w:rsidR="00F0423D" w:rsidRPr="00BF03D7" w:rsidRDefault="00F0423D">
      <w:pPr>
        <w:rPr>
          <w:rFonts w:ascii="Times New Roman" w:hAnsi="Times New Roman" w:cs="Times New Roman"/>
        </w:rPr>
      </w:pPr>
      <w:r w:rsidRPr="00BF03D7">
        <w:rPr>
          <w:rFonts w:ascii="Times New Roman" w:hAnsi="Times New Roman" w:cs="Times New Roman"/>
        </w:rPr>
        <w:t xml:space="preserve">В республике проводится работа по сохранению лесных массивов. Характеристика основных работ, проведенных в 2006 - 2011 годах в лесном хозяйстве республики представлена в </w:t>
      </w:r>
      <w:hyperlink w:anchor="sub_60000" w:history="1">
        <w:r w:rsidRPr="00BF03D7">
          <w:rPr>
            <w:rStyle w:val="a4"/>
            <w:rFonts w:ascii="Times New Roman" w:hAnsi="Times New Roman"/>
            <w:color w:val="auto"/>
          </w:rPr>
          <w:t>Приложении 6</w:t>
        </w:r>
      </w:hyperlink>
      <w:r w:rsidRPr="00BF03D7">
        <w:rPr>
          <w:rFonts w:ascii="Times New Roman" w:hAnsi="Times New Roman" w:cs="Times New Roman"/>
        </w:rPr>
        <w:t>.</w:t>
      </w:r>
    </w:p>
    <w:p w:rsidR="00F0423D" w:rsidRPr="00BF03D7" w:rsidRDefault="00F0423D">
      <w:pPr>
        <w:rPr>
          <w:rFonts w:ascii="Times New Roman" w:hAnsi="Times New Roman" w:cs="Times New Roman"/>
        </w:rPr>
      </w:pPr>
      <w:r w:rsidRPr="00BF03D7">
        <w:rPr>
          <w:rFonts w:ascii="Times New Roman" w:hAnsi="Times New Roman" w:cs="Times New Roman"/>
        </w:rPr>
        <w:t>Основными проблемами, сдерживающими рост лесопромышленного производства и эффективное использование лесных ресурсов, являются: недостаточное развитие инфраструктуры лесного комплекса, отсутствие эффективной системы воспроизводства лесного фонда и восстановления лесов, использование устаревших технологий, машин и оборудования, высокая доля ручного труда и низкая производительность, недостаток производственных мощностей предназначенных для глубокой механической, химической и энергетической переработки древесного сырья, низкий уровень инновационной активности предприятий и инвестиционной привлекательности отрасли.</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21" w:name="sub_105"/>
      <w:r w:rsidRPr="00BF03D7">
        <w:rPr>
          <w:rStyle w:val="a3"/>
          <w:rFonts w:ascii="Times New Roman" w:hAnsi="Times New Roman" w:cs="Times New Roman"/>
          <w:bCs/>
          <w:color w:val="auto"/>
        </w:rPr>
        <w:t>Торговля, общественное питание и платные услуги</w:t>
      </w:r>
    </w:p>
    <w:bookmarkEnd w:id="21"/>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За период с 2006 по 2010 год в сфере торговли Республики Мордовия сложилась устойчивая тенденция к росту объемов розничного товарооборота. Его динамика представлена в таблице 1.5.</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2" w:name="sub_15"/>
      <w:r w:rsidRPr="00BF03D7">
        <w:rPr>
          <w:rFonts w:ascii="Times New Roman" w:hAnsi="Times New Roman" w:cs="Times New Roman"/>
          <w:color w:val="auto"/>
        </w:rPr>
        <w:t>Таблица 1.5 - Оборот розничной торговли в Республике Мордовия</w:t>
      </w:r>
    </w:p>
    <w:bookmarkEnd w:id="22"/>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873"/>
        <w:gridCol w:w="3933"/>
        <w:gridCol w:w="3944"/>
      </w:tblGrid>
      <w:tr w:rsidR="00F0423D" w:rsidRPr="00BF03D7">
        <w:tc>
          <w:tcPr>
            <w:tcW w:w="1873"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Годы</w:t>
            </w:r>
          </w:p>
        </w:tc>
        <w:tc>
          <w:tcPr>
            <w:tcW w:w="39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Млн. рублей</w:t>
            </w:r>
          </w:p>
        </w:tc>
        <w:tc>
          <w:tcPr>
            <w:tcW w:w="394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Индекс физического объема,</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 процентах к предыдущему году</w:t>
            </w:r>
          </w:p>
        </w:tc>
      </w:tr>
      <w:tr w:rsidR="00F0423D" w:rsidRPr="00BF03D7">
        <w:tc>
          <w:tcPr>
            <w:tcW w:w="1873"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w:t>
            </w:r>
          </w:p>
        </w:tc>
        <w:tc>
          <w:tcPr>
            <w:tcW w:w="39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22466</w:t>
            </w:r>
          </w:p>
        </w:tc>
        <w:tc>
          <w:tcPr>
            <w:tcW w:w="394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112,8</w:t>
            </w:r>
          </w:p>
        </w:tc>
      </w:tr>
      <w:tr w:rsidR="00F0423D" w:rsidRPr="00BF03D7">
        <w:tc>
          <w:tcPr>
            <w:tcW w:w="1873"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w:t>
            </w:r>
          </w:p>
        </w:tc>
        <w:tc>
          <w:tcPr>
            <w:tcW w:w="39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29179</w:t>
            </w:r>
          </w:p>
        </w:tc>
        <w:tc>
          <w:tcPr>
            <w:tcW w:w="394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121,6</w:t>
            </w:r>
          </w:p>
        </w:tc>
      </w:tr>
      <w:tr w:rsidR="00F0423D" w:rsidRPr="00BF03D7">
        <w:tc>
          <w:tcPr>
            <w:tcW w:w="1873"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w:t>
            </w:r>
          </w:p>
        </w:tc>
        <w:tc>
          <w:tcPr>
            <w:tcW w:w="39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39520</w:t>
            </w:r>
          </w:p>
        </w:tc>
        <w:tc>
          <w:tcPr>
            <w:tcW w:w="394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117,8</w:t>
            </w:r>
          </w:p>
        </w:tc>
      </w:tr>
      <w:tr w:rsidR="00F0423D" w:rsidRPr="00BF03D7">
        <w:tc>
          <w:tcPr>
            <w:tcW w:w="1873"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w:t>
            </w:r>
          </w:p>
        </w:tc>
        <w:tc>
          <w:tcPr>
            <w:tcW w:w="39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44112</w:t>
            </w:r>
          </w:p>
        </w:tc>
        <w:tc>
          <w:tcPr>
            <w:tcW w:w="394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98,9</w:t>
            </w:r>
          </w:p>
        </w:tc>
      </w:tr>
      <w:tr w:rsidR="00F0423D" w:rsidRPr="00BF03D7">
        <w:tc>
          <w:tcPr>
            <w:tcW w:w="1873"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2010</w:t>
            </w:r>
          </w:p>
        </w:tc>
        <w:tc>
          <w:tcPr>
            <w:tcW w:w="39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48410</w:t>
            </w:r>
          </w:p>
        </w:tc>
        <w:tc>
          <w:tcPr>
            <w:tcW w:w="394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103,0</w:t>
            </w:r>
          </w:p>
        </w:tc>
      </w:tr>
      <w:tr w:rsidR="00F0423D" w:rsidRPr="00BF03D7">
        <w:tc>
          <w:tcPr>
            <w:tcW w:w="1873"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2011</w:t>
            </w:r>
          </w:p>
        </w:tc>
        <w:tc>
          <w:tcPr>
            <w:tcW w:w="39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52995</w:t>
            </w:r>
          </w:p>
        </w:tc>
        <w:tc>
          <w:tcPr>
            <w:tcW w:w="394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101,1</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 xml:space="preserve">Данные </w:t>
      </w:r>
      <w:hyperlink w:anchor="sub_15" w:history="1">
        <w:r w:rsidRPr="00BF03D7">
          <w:rPr>
            <w:rStyle w:val="a4"/>
            <w:rFonts w:ascii="Times New Roman" w:hAnsi="Times New Roman"/>
            <w:color w:val="auto"/>
          </w:rPr>
          <w:t>таблицы 1.5</w:t>
        </w:r>
      </w:hyperlink>
      <w:r w:rsidRPr="00BF03D7">
        <w:rPr>
          <w:rFonts w:ascii="Times New Roman" w:hAnsi="Times New Roman" w:cs="Times New Roman"/>
        </w:rPr>
        <w:t xml:space="preserve"> свидетельствуют об увеличении оборота розничной торговли по всем каналам реализации в абсолютном выражении за последние пять лет на 23,8 млрд. рублей.</w:t>
      </w:r>
    </w:p>
    <w:p w:rsidR="00F0423D" w:rsidRPr="00BF03D7" w:rsidRDefault="00F0423D">
      <w:pPr>
        <w:rPr>
          <w:rFonts w:ascii="Times New Roman" w:hAnsi="Times New Roman" w:cs="Times New Roman"/>
        </w:rPr>
      </w:pPr>
      <w:r w:rsidRPr="00BF03D7">
        <w:rPr>
          <w:rFonts w:ascii="Times New Roman" w:hAnsi="Times New Roman" w:cs="Times New Roman"/>
        </w:rPr>
        <w:t>В 2011 году оборот розничной торговли на 85,5% сформирован торгующими организациями и индивидуальными предпринимателями, реализующими товары вне рынка, доля продажи на рынках и ярмарках составила 14,5 процентов (в 2010 году - 14,9 процента). Снижение доли продаж товаров на рынках и ярмарках - результат работы высокоорганизованной стационарной торговой сети, - привлекающих покупателей современными формами и методами торговли. Показатель оборота розничной торговли на душу населения в республике составил 64,0 тыс. рублей и увеличился по сравнению с 2006 годом в 1,5 раза. Однако среди регионов Приволжского Федерального округа Республика Мордовия имеет самое низкое значение данного показателя.</w:t>
      </w:r>
    </w:p>
    <w:p w:rsidR="00F0423D" w:rsidRPr="00BF03D7" w:rsidRDefault="00F0423D">
      <w:pPr>
        <w:rPr>
          <w:rFonts w:ascii="Times New Roman" w:hAnsi="Times New Roman" w:cs="Times New Roman"/>
        </w:rPr>
      </w:pPr>
      <w:r w:rsidRPr="00BF03D7">
        <w:rPr>
          <w:rFonts w:ascii="Times New Roman" w:hAnsi="Times New Roman" w:cs="Times New Roman"/>
        </w:rPr>
        <w:t>Доля продовольственных товаров в общем товарообороте в 2011 году составляла по республике 52,4%, а непродовольственных товаров - 47,6 процента. В структуре продовольственных товаров в 2011 году наибольший удельный вес занимали мясо и мясопродукты (6,2%), кондитерские изделия (4,2%), молочные продукты (3,0%), свежие овощи (3,0%), свежие фрукты (2,3%), хлеб и хлебобулочные изделия (1,6%), рыба и морепродукты (1,3 процента). В составе непродовольственных товаров больше всего реализовывалось фармацевтических и медицинских товаров (4,2%), обуви кожаной (1,6%), верхней одежды (1,2 процента).</w:t>
      </w:r>
    </w:p>
    <w:p w:rsidR="00F0423D" w:rsidRPr="00BF03D7" w:rsidRDefault="00F0423D">
      <w:pPr>
        <w:rPr>
          <w:rFonts w:ascii="Times New Roman" w:hAnsi="Times New Roman" w:cs="Times New Roman"/>
        </w:rPr>
      </w:pPr>
      <w:r w:rsidRPr="00BF03D7">
        <w:rPr>
          <w:rFonts w:ascii="Times New Roman" w:hAnsi="Times New Roman" w:cs="Times New Roman"/>
        </w:rPr>
        <w:t>На территории республики фактическая обеспеченность торговыми площадями на 1 000 чел. в 2010 году составляла 302,8 кв. м. при нормативе - 410,9 кв. м. на 1 000 человек. По сравнению с 2006 годом торговые площади увеличились на 48 тыс. кв. м. или на 24 процента.</w:t>
      </w:r>
    </w:p>
    <w:p w:rsidR="00F0423D" w:rsidRPr="00BF03D7" w:rsidRDefault="00CA6165">
      <w:pPr>
        <w:rPr>
          <w:rFonts w:ascii="Times New Roman" w:hAnsi="Times New Roman" w:cs="Times New Roman"/>
        </w:rPr>
      </w:pPr>
      <w:hyperlink r:id="rId18" w:history="1">
        <w:r w:rsidR="00F0423D" w:rsidRPr="00BF03D7">
          <w:rPr>
            <w:rStyle w:val="a4"/>
            <w:rFonts w:ascii="Times New Roman" w:hAnsi="Times New Roman"/>
            <w:color w:val="auto"/>
          </w:rPr>
          <w:t>Индекс потребительских цен</w:t>
        </w:r>
      </w:hyperlink>
      <w:r w:rsidR="00F0423D" w:rsidRPr="00BF03D7">
        <w:rPr>
          <w:rFonts w:ascii="Times New Roman" w:hAnsi="Times New Roman" w:cs="Times New Roman"/>
        </w:rPr>
        <w:t xml:space="preserve"> в Республике Мордовия в декабре 2011 года к декабрю предыдущего года был самым низким по сравнению с регионами Приволжского федерального округа и составил 105,1%, за период с начала года к соответствующему периоду предыдущего года составил 108,5 процента.</w:t>
      </w:r>
    </w:p>
    <w:p w:rsidR="00F0423D" w:rsidRPr="00BF03D7" w:rsidRDefault="00F0423D">
      <w:pPr>
        <w:rPr>
          <w:rFonts w:ascii="Times New Roman" w:hAnsi="Times New Roman" w:cs="Times New Roman"/>
        </w:rPr>
      </w:pPr>
      <w:r w:rsidRPr="00BF03D7">
        <w:rPr>
          <w:rFonts w:ascii="Times New Roman" w:hAnsi="Times New Roman" w:cs="Times New Roman"/>
        </w:rPr>
        <w:t>Другим важным показателем, характеризующим развитие торговли, является оптовый товарооборот. Объем оборота оптовой торговли за рассматриваемый период увеличился в 2,3 раза и составил в 2011 году 51,5 млрд. рублей.</w:t>
      </w:r>
    </w:p>
    <w:p w:rsidR="00F0423D" w:rsidRPr="00BF03D7" w:rsidRDefault="00F0423D">
      <w:pPr>
        <w:rPr>
          <w:rFonts w:ascii="Times New Roman" w:hAnsi="Times New Roman" w:cs="Times New Roman"/>
        </w:rPr>
      </w:pPr>
      <w:r w:rsidRPr="00BF03D7">
        <w:rPr>
          <w:rFonts w:ascii="Times New Roman" w:hAnsi="Times New Roman" w:cs="Times New Roman"/>
        </w:rPr>
        <w:t>Основная доля оптового товарооборота в республике приходится на крупные и средние организации оптовой торговли и других отраслей экономики и составляет 65,3 процента. Наблюдается тенденция повышения доли предприятий малого бизнеса в сфере оптовой торговли.</w:t>
      </w:r>
    </w:p>
    <w:p w:rsidR="00F0423D" w:rsidRPr="00BF03D7" w:rsidRDefault="00F0423D">
      <w:pPr>
        <w:rPr>
          <w:rFonts w:ascii="Times New Roman" w:hAnsi="Times New Roman" w:cs="Times New Roman"/>
        </w:rPr>
      </w:pPr>
      <w:r w:rsidRPr="00BF03D7">
        <w:rPr>
          <w:rFonts w:ascii="Times New Roman" w:hAnsi="Times New Roman" w:cs="Times New Roman"/>
        </w:rPr>
        <w:t xml:space="preserve">В республике в целом сложилась положительная динамика в развитии торговли. В то же время имеется ряд нерешенных проблем. К ним относятся: увеличение доли продовольственных товаров в структуре оборота розничной торговли, более низкое значение показателя оборота розничной торговли на душу населения. Требует особого внимания проблема обеспечения качества и безопасности товаров. По уровню обеспеченности современными торговыми </w:t>
      </w:r>
      <w:r w:rsidRPr="00BF03D7">
        <w:rPr>
          <w:rFonts w:ascii="Times New Roman" w:hAnsi="Times New Roman" w:cs="Times New Roman"/>
        </w:rPr>
        <w:lastRenderedPageBreak/>
        <w:t>площадями Республика Мордовия уступает Пензенской, Нижегородской, Самарской областям. Значительно ограничивает возможности товаропроизводителей и препятствует развитию торговли низкий уровень проникновения в республику федеральных торговых сетей, отсутствие внедренных современных форматов торговли, особенно в районах республики.</w:t>
      </w:r>
    </w:p>
    <w:p w:rsidR="00F0423D" w:rsidRPr="00BF03D7" w:rsidRDefault="00F0423D">
      <w:pPr>
        <w:rPr>
          <w:rFonts w:ascii="Times New Roman" w:hAnsi="Times New Roman" w:cs="Times New Roman"/>
        </w:rPr>
      </w:pPr>
      <w:r w:rsidRPr="00BF03D7">
        <w:rPr>
          <w:rFonts w:ascii="Times New Roman" w:hAnsi="Times New Roman" w:cs="Times New Roman"/>
        </w:rPr>
        <w:t>К развивающейся отрасли Республики Мордовия относится общественное питание. Наблюдалась тенденция роста оборота общественного питания в 2,1 раза за 2006 - 2010 годы (таблица 1.6)</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Таблица 1.6 - Оборот общественного питания в Республике Мордовия</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01"/>
        <w:gridCol w:w="3168"/>
        <w:gridCol w:w="4556"/>
      </w:tblGrid>
      <w:tr w:rsidR="00F0423D" w:rsidRPr="00BF03D7">
        <w:tc>
          <w:tcPr>
            <w:tcW w:w="2301"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Годы</w:t>
            </w:r>
          </w:p>
        </w:tc>
        <w:tc>
          <w:tcPr>
            <w:tcW w:w="316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Млн. рублей</w:t>
            </w:r>
          </w:p>
        </w:tc>
        <w:tc>
          <w:tcPr>
            <w:tcW w:w="455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Индекс физического объема,</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 процентах к предыдущему периоду</w:t>
            </w:r>
          </w:p>
        </w:tc>
      </w:tr>
      <w:tr w:rsidR="00F0423D" w:rsidRPr="00BF03D7">
        <w:tc>
          <w:tcPr>
            <w:tcW w:w="2301"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w:t>
            </w:r>
          </w:p>
        </w:tc>
        <w:tc>
          <w:tcPr>
            <w:tcW w:w="316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805,0</w:t>
            </w:r>
          </w:p>
        </w:tc>
        <w:tc>
          <w:tcPr>
            <w:tcW w:w="455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103,9</w:t>
            </w:r>
          </w:p>
        </w:tc>
      </w:tr>
      <w:tr w:rsidR="00F0423D" w:rsidRPr="00BF03D7">
        <w:tc>
          <w:tcPr>
            <w:tcW w:w="2301"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w:t>
            </w:r>
          </w:p>
        </w:tc>
        <w:tc>
          <w:tcPr>
            <w:tcW w:w="316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1036,9</w:t>
            </w:r>
          </w:p>
        </w:tc>
        <w:tc>
          <w:tcPr>
            <w:tcW w:w="455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114,2</w:t>
            </w:r>
          </w:p>
        </w:tc>
      </w:tr>
      <w:tr w:rsidR="00F0423D" w:rsidRPr="00BF03D7">
        <w:tc>
          <w:tcPr>
            <w:tcW w:w="2301"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w:t>
            </w:r>
          </w:p>
        </w:tc>
        <w:tc>
          <w:tcPr>
            <w:tcW w:w="316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1452,1</w:t>
            </w:r>
          </w:p>
        </w:tc>
        <w:tc>
          <w:tcPr>
            <w:tcW w:w="455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115,2</w:t>
            </w:r>
          </w:p>
        </w:tc>
      </w:tr>
      <w:tr w:rsidR="00F0423D" w:rsidRPr="00BF03D7">
        <w:tc>
          <w:tcPr>
            <w:tcW w:w="2301"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w:t>
            </w:r>
          </w:p>
        </w:tc>
        <w:tc>
          <w:tcPr>
            <w:tcW w:w="316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1515,9</w:t>
            </w:r>
          </w:p>
        </w:tc>
        <w:tc>
          <w:tcPr>
            <w:tcW w:w="455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95,8</w:t>
            </w:r>
          </w:p>
        </w:tc>
      </w:tr>
      <w:tr w:rsidR="00F0423D" w:rsidRPr="00BF03D7">
        <w:tc>
          <w:tcPr>
            <w:tcW w:w="2301"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2010</w:t>
            </w:r>
          </w:p>
        </w:tc>
        <w:tc>
          <w:tcPr>
            <w:tcW w:w="316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1719,1</w:t>
            </w:r>
          </w:p>
        </w:tc>
        <w:tc>
          <w:tcPr>
            <w:tcW w:w="455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106,5</w:t>
            </w:r>
          </w:p>
        </w:tc>
      </w:tr>
      <w:tr w:rsidR="00F0423D" w:rsidRPr="00BF03D7">
        <w:tc>
          <w:tcPr>
            <w:tcW w:w="2301"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2011</w:t>
            </w:r>
          </w:p>
        </w:tc>
        <w:tc>
          <w:tcPr>
            <w:tcW w:w="316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1859,2</w:t>
            </w:r>
          </w:p>
        </w:tc>
        <w:tc>
          <w:tcPr>
            <w:tcW w:w="455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99,8</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Оборот общественного питания на душу населения увеличился в 2,2 раза по сравнению с 2006 годом и составил в 2011 году 2252,0 рубля.</w:t>
      </w:r>
    </w:p>
    <w:p w:rsidR="00F0423D" w:rsidRPr="00BF03D7" w:rsidRDefault="00F0423D">
      <w:pPr>
        <w:rPr>
          <w:rFonts w:ascii="Times New Roman" w:hAnsi="Times New Roman" w:cs="Times New Roman"/>
        </w:rPr>
      </w:pPr>
      <w:r w:rsidRPr="00BF03D7">
        <w:rPr>
          <w:rFonts w:ascii="Times New Roman" w:hAnsi="Times New Roman" w:cs="Times New Roman"/>
        </w:rPr>
        <w:t>Основная доля оборота общественного питания в республике приходится на предприятия субъектов малого предпринимательства и составляет 77,9 процента. Наблюдается тенденция повышения доли предприятий малого бизнеса в сфере общественного питания.</w:t>
      </w:r>
    </w:p>
    <w:p w:rsidR="00F0423D" w:rsidRPr="00BF03D7" w:rsidRDefault="00F0423D">
      <w:pPr>
        <w:rPr>
          <w:rFonts w:ascii="Times New Roman" w:hAnsi="Times New Roman" w:cs="Times New Roman"/>
        </w:rPr>
      </w:pPr>
      <w:r w:rsidRPr="00BF03D7">
        <w:rPr>
          <w:rFonts w:ascii="Times New Roman" w:hAnsi="Times New Roman" w:cs="Times New Roman"/>
        </w:rPr>
        <w:t>Несмотря на улучшение ряда показателей в общественном питании в республике имеются проблемы в развитии данной сферы: низкий уровень внедрения новых технологий в сферу общественного питания и использования прогрессивных форм обслуживания потребителей; отсутствие современного оборудования; низкие темпы развития мобильной сети быстрого питания в местах отдыха населения; недостаточный уровень сервиса предприятий общественного питания в сельской местности и на объектах придорожного питания. Кроме того, недостаточно представлены в республике объекты питания, специализирующиеся на национальной кухне и определенном ассортименте блюд (кофейный, чайный, диетический, вегетарианской). Отсутствует дифференциация объектов общественного питания с точки зрения комфортности, уровня обслуживания, предлагаемых услуг и функционирования по интересам: кафе-мороженое, детские кафе, семейные кафе, спорт-кафе.</w:t>
      </w:r>
    </w:p>
    <w:p w:rsidR="00F0423D" w:rsidRPr="00BF03D7" w:rsidRDefault="00F0423D">
      <w:pPr>
        <w:rPr>
          <w:rFonts w:ascii="Times New Roman" w:hAnsi="Times New Roman" w:cs="Times New Roman"/>
        </w:rPr>
      </w:pPr>
      <w:r w:rsidRPr="00BF03D7">
        <w:rPr>
          <w:rFonts w:ascii="Times New Roman" w:hAnsi="Times New Roman" w:cs="Times New Roman"/>
        </w:rPr>
        <w:t>Сфера бытовых услуг является важной составляющей, характеризующей уровень жизни населения в регионе. Объем бытовых услуг, оказанных населению по всем каналам реализации, в республике увеличился по сравнению с 2006 годом в 1,3 раза и составил 1610,5 млн. рублей.</w:t>
      </w:r>
    </w:p>
    <w:p w:rsidR="00F0423D" w:rsidRPr="00BF03D7" w:rsidRDefault="00F0423D">
      <w:pPr>
        <w:rPr>
          <w:rFonts w:ascii="Times New Roman" w:hAnsi="Times New Roman" w:cs="Times New Roman"/>
        </w:rPr>
      </w:pPr>
      <w:r w:rsidRPr="00BF03D7">
        <w:rPr>
          <w:rFonts w:ascii="Times New Roman" w:hAnsi="Times New Roman" w:cs="Times New Roman"/>
        </w:rPr>
        <w:t>Объем реализации бытовых услуг населению в расчете на одного жителя имеет устойчивую тенденцию к росту. Так, с 2006 года по 2011 год он увеличился в 2,2 раза и составил 1942 рублей. Тем не менее в сравнении с регионами Приволжского федерального округа Республика Мордовия занимает по данному показателю последнее место.</w:t>
      </w:r>
    </w:p>
    <w:p w:rsidR="00F0423D" w:rsidRPr="00BF03D7" w:rsidRDefault="00F0423D">
      <w:pPr>
        <w:rPr>
          <w:rFonts w:ascii="Times New Roman" w:hAnsi="Times New Roman" w:cs="Times New Roman"/>
        </w:rPr>
      </w:pPr>
      <w:r w:rsidRPr="00BF03D7">
        <w:rPr>
          <w:rFonts w:ascii="Times New Roman" w:hAnsi="Times New Roman" w:cs="Times New Roman"/>
        </w:rPr>
        <w:t xml:space="preserve">Динамика структуры бытовых услуг, оказанных населению, в республике за 2006 - 2011 годы представлена в </w:t>
      </w:r>
      <w:hyperlink w:anchor="sub_70000" w:history="1">
        <w:r w:rsidRPr="00BF03D7">
          <w:rPr>
            <w:rStyle w:val="a4"/>
            <w:rFonts w:ascii="Times New Roman" w:hAnsi="Times New Roman"/>
            <w:color w:val="auto"/>
          </w:rPr>
          <w:t>Приложении 7</w:t>
        </w:r>
      </w:hyperlink>
      <w:r w:rsidRPr="00BF03D7">
        <w:rPr>
          <w:rFonts w:ascii="Times New Roman" w:hAnsi="Times New Roman" w:cs="Times New Roman"/>
        </w:rPr>
        <w:t>.</w:t>
      </w:r>
    </w:p>
    <w:p w:rsidR="00F0423D" w:rsidRPr="00BF03D7" w:rsidRDefault="00F0423D">
      <w:pPr>
        <w:rPr>
          <w:rFonts w:ascii="Times New Roman" w:hAnsi="Times New Roman" w:cs="Times New Roman"/>
        </w:rPr>
      </w:pPr>
      <w:r w:rsidRPr="00BF03D7">
        <w:rPr>
          <w:rFonts w:ascii="Times New Roman" w:hAnsi="Times New Roman" w:cs="Times New Roman"/>
        </w:rPr>
        <w:t>За 2006 - 2011 годы произошло снижение доли бытовых услуг на 1,0% в структуре платных услуг, предоставляемых населению в республике. Оплата многих видов платных услуг для населения носит обязательный характер (услуги жилищно-коммунального хозяйства) или является платежом первой необходимости (услуги транспорта, связи), в связи с этим покупка и оплата бытовых услуг откладываются.</w:t>
      </w:r>
    </w:p>
    <w:p w:rsidR="00F0423D" w:rsidRPr="00BF03D7" w:rsidRDefault="00F0423D">
      <w:pPr>
        <w:rPr>
          <w:rFonts w:ascii="Times New Roman" w:hAnsi="Times New Roman" w:cs="Times New Roman"/>
        </w:rPr>
      </w:pPr>
      <w:r w:rsidRPr="00BF03D7">
        <w:rPr>
          <w:rFonts w:ascii="Times New Roman" w:hAnsi="Times New Roman" w:cs="Times New Roman"/>
        </w:rPr>
        <w:lastRenderedPageBreak/>
        <w:t>Предприятия бытового обслуживания населения имеют недостаточно развитую материально-техническую базу, в них медленно внедряются современное оборудование и новые технологии. Для сферы бытового обслуживания характерны низкий уровень рентабельности и длительные сроки окупаемости капитальных вложений. В связи с этим данная сфера, по сравнению с розничной торговлей, развивается в республике более низкими темпами. Отсутствует заинтересованность субъектов малого предпринимательства в развитии данной сферы в связи с низкой привлекательностью бизнеса.</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23" w:name="sub_106"/>
      <w:r w:rsidRPr="00BF03D7">
        <w:rPr>
          <w:rStyle w:val="a3"/>
          <w:rFonts w:ascii="Times New Roman" w:hAnsi="Times New Roman" w:cs="Times New Roman"/>
          <w:bCs/>
          <w:color w:val="auto"/>
        </w:rPr>
        <w:t>Малое и среднее предпринимательство</w:t>
      </w:r>
    </w:p>
    <w:bookmarkEnd w:id="23"/>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Малое предпринимательство Республики Мордовия за последние 5 лет динамично развивалось: увеличилось количество малых предприятий, росла их выручка, наблюдалась тенденция роста инвестиций в основной капитал малых предприятий.</w:t>
      </w:r>
    </w:p>
    <w:p w:rsidR="00F0423D" w:rsidRPr="00BF03D7" w:rsidRDefault="00F0423D">
      <w:pPr>
        <w:rPr>
          <w:rFonts w:ascii="Times New Roman" w:hAnsi="Times New Roman" w:cs="Times New Roman"/>
        </w:rPr>
      </w:pPr>
      <w:r w:rsidRPr="00BF03D7">
        <w:rPr>
          <w:rFonts w:ascii="Times New Roman" w:hAnsi="Times New Roman" w:cs="Times New Roman"/>
        </w:rPr>
        <w:t>В настоящее время в Республике Мордовия действует почти 27 тысяч субъектов малого и среднего предпринимательства.</w:t>
      </w:r>
    </w:p>
    <w:p w:rsidR="00F0423D" w:rsidRPr="00BF03D7" w:rsidRDefault="00F0423D">
      <w:pPr>
        <w:rPr>
          <w:rFonts w:ascii="Times New Roman" w:hAnsi="Times New Roman" w:cs="Times New Roman"/>
        </w:rPr>
      </w:pPr>
      <w:r w:rsidRPr="00BF03D7">
        <w:rPr>
          <w:rFonts w:ascii="Times New Roman" w:hAnsi="Times New Roman" w:cs="Times New Roman"/>
        </w:rPr>
        <w:t>В таблице 1.7 приведены показатели, характеризующие развитие малых и средних предприятий Республики Мордовия за 2006 - 2011 годы.</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Таблица 1.7 - Показатели, характеризующие развитие малых и средних предприятий в Республике Мордовия за 2006 - 2011 годы</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995"/>
        <w:gridCol w:w="879"/>
        <w:gridCol w:w="970"/>
        <w:gridCol w:w="1090"/>
        <w:gridCol w:w="1089"/>
        <w:gridCol w:w="1090"/>
        <w:gridCol w:w="1228"/>
      </w:tblGrid>
      <w:tr w:rsidR="00F0423D" w:rsidRPr="00BF03D7">
        <w:tc>
          <w:tcPr>
            <w:tcW w:w="3995"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Показатели</w:t>
            </w:r>
          </w:p>
        </w:tc>
        <w:tc>
          <w:tcPr>
            <w:tcW w:w="87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w:t>
            </w:r>
          </w:p>
        </w:tc>
        <w:tc>
          <w:tcPr>
            <w:tcW w:w="9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w:t>
            </w:r>
          </w:p>
        </w:tc>
        <w:tc>
          <w:tcPr>
            <w:tcW w:w="109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w:t>
            </w:r>
            <w:hyperlink w:anchor="sub_1061" w:history="1">
              <w:r w:rsidRPr="00BF03D7">
                <w:rPr>
                  <w:rStyle w:val="a4"/>
                  <w:rFonts w:ascii="Times New Roman" w:hAnsi="Times New Roman"/>
                  <w:color w:val="auto"/>
                </w:rPr>
                <w:t>*</w:t>
              </w:r>
            </w:hyperlink>
          </w:p>
        </w:tc>
        <w:tc>
          <w:tcPr>
            <w:tcW w:w="108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w:t>
            </w:r>
            <w:hyperlink w:anchor="sub_1061" w:history="1">
              <w:r w:rsidRPr="00BF03D7">
                <w:rPr>
                  <w:rStyle w:val="a4"/>
                  <w:rFonts w:ascii="Times New Roman" w:hAnsi="Times New Roman"/>
                  <w:color w:val="auto"/>
                </w:rPr>
                <w:t>*</w:t>
              </w:r>
            </w:hyperlink>
          </w:p>
        </w:tc>
        <w:tc>
          <w:tcPr>
            <w:tcW w:w="109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2010</w:t>
            </w:r>
            <w:hyperlink w:anchor="sub_1061" w:history="1">
              <w:r w:rsidRPr="00BF03D7">
                <w:rPr>
                  <w:rStyle w:val="a4"/>
                  <w:rFonts w:ascii="Times New Roman" w:hAnsi="Times New Roman"/>
                  <w:color w:val="auto"/>
                </w:rPr>
                <w:t>*</w:t>
              </w:r>
            </w:hyperlink>
          </w:p>
        </w:tc>
        <w:tc>
          <w:tcPr>
            <w:tcW w:w="122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2011</w:t>
            </w:r>
            <w:hyperlink w:anchor="sub_1061" w:history="1">
              <w:r w:rsidRPr="00BF03D7">
                <w:rPr>
                  <w:rStyle w:val="a4"/>
                  <w:rFonts w:ascii="Times New Roman" w:hAnsi="Times New Roman"/>
                  <w:color w:val="auto"/>
                </w:rPr>
                <w:t>*</w:t>
              </w:r>
            </w:hyperlink>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(оценка)</w:t>
            </w:r>
          </w:p>
        </w:tc>
      </w:tr>
      <w:tr w:rsidR="00F0423D" w:rsidRPr="00BF03D7">
        <w:tc>
          <w:tcPr>
            <w:tcW w:w="3995"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Удельный вес малых предприятий в общем числе предприятий и организаций, %</w:t>
            </w:r>
          </w:p>
        </w:tc>
        <w:tc>
          <w:tcPr>
            <w:tcW w:w="87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22,9</w:t>
            </w:r>
          </w:p>
        </w:tc>
        <w:tc>
          <w:tcPr>
            <w:tcW w:w="9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31,4</w:t>
            </w:r>
          </w:p>
        </w:tc>
        <w:tc>
          <w:tcPr>
            <w:tcW w:w="109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w:t>
            </w:r>
          </w:p>
        </w:tc>
        <w:tc>
          <w:tcPr>
            <w:tcW w:w="108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8,6</w:t>
            </w:r>
          </w:p>
        </w:tc>
        <w:tc>
          <w:tcPr>
            <w:tcW w:w="109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9,9</w:t>
            </w:r>
          </w:p>
        </w:tc>
        <w:tc>
          <w:tcPr>
            <w:tcW w:w="122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8,5</w:t>
            </w:r>
          </w:p>
        </w:tc>
      </w:tr>
      <w:tr w:rsidR="00F0423D" w:rsidRPr="00BF03D7">
        <w:tc>
          <w:tcPr>
            <w:tcW w:w="3995"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Количество малых и средних предприятий в расчете на 1 тыс. человек населения Республики Мордовия (на конец года), единиц</w:t>
            </w:r>
          </w:p>
        </w:tc>
        <w:tc>
          <w:tcPr>
            <w:tcW w:w="87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w:t>
            </w:r>
          </w:p>
        </w:tc>
        <w:tc>
          <w:tcPr>
            <w:tcW w:w="9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w:t>
            </w:r>
          </w:p>
        </w:tc>
        <w:tc>
          <w:tcPr>
            <w:tcW w:w="109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w:t>
            </w:r>
          </w:p>
        </w:tc>
        <w:tc>
          <w:tcPr>
            <w:tcW w:w="108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w:t>
            </w:r>
          </w:p>
        </w:tc>
        <w:tc>
          <w:tcPr>
            <w:tcW w:w="109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w:t>
            </w:r>
          </w:p>
        </w:tc>
        <w:tc>
          <w:tcPr>
            <w:tcW w:w="122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w:t>
            </w:r>
          </w:p>
        </w:tc>
      </w:tr>
      <w:tr w:rsidR="00F0423D" w:rsidRPr="00BF03D7">
        <w:tc>
          <w:tcPr>
            <w:tcW w:w="3995"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Доля продукции, произведенной малыми предприятиями, в общем объеме валового регионального продукта, %</w:t>
            </w:r>
          </w:p>
        </w:tc>
        <w:tc>
          <w:tcPr>
            <w:tcW w:w="87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7,1</w:t>
            </w:r>
          </w:p>
        </w:tc>
        <w:tc>
          <w:tcPr>
            <w:tcW w:w="9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7,3</w:t>
            </w:r>
          </w:p>
        </w:tc>
        <w:tc>
          <w:tcPr>
            <w:tcW w:w="109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11,4</w:t>
            </w:r>
          </w:p>
        </w:tc>
        <w:tc>
          <w:tcPr>
            <w:tcW w:w="108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12,4</w:t>
            </w:r>
          </w:p>
        </w:tc>
        <w:tc>
          <w:tcPr>
            <w:tcW w:w="109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13,3</w:t>
            </w:r>
          </w:p>
        </w:tc>
        <w:tc>
          <w:tcPr>
            <w:tcW w:w="122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13,3</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24" w:name="sub_1061"/>
      <w:r w:rsidRPr="00BF03D7">
        <w:rPr>
          <w:rFonts w:ascii="Times New Roman" w:hAnsi="Times New Roman" w:cs="Times New Roman"/>
        </w:rPr>
        <w:t>* без микропредприятий</w:t>
      </w:r>
    </w:p>
    <w:bookmarkEnd w:id="24"/>
    <w:p w:rsidR="00F0423D" w:rsidRPr="00BF03D7" w:rsidRDefault="00F0423D">
      <w:pPr>
        <w:rPr>
          <w:rFonts w:ascii="Times New Roman" w:hAnsi="Times New Roman" w:cs="Times New Roman"/>
        </w:rPr>
      </w:pPr>
      <w:r w:rsidRPr="00BF03D7">
        <w:rPr>
          <w:rFonts w:ascii="Times New Roman" w:hAnsi="Times New Roman" w:cs="Times New Roman"/>
        </w:rPr>
        <w:t>Количество малых и средних предприятий в расчете на 1 тыс. человек населения Республики Мордовия увеличилось с 4 единиц в 2006 году до 8 в 2011 году. Доля продукции, произведенной малыми предприятиями, в общем объеме валового регионального продукта возросла с 7,1% до 13,3 процента.</w:t>
      </w:r>
    </w:p>
    <w:p w:rsidR="00F0423D" w:rsidRPr="00BF03D7" w:rsidRDefault="00F0423D">
      <w:pPr>
        <w:rPr>
          <w:rFonts w:ascii="Times New Roman" w:hAnsi="Times New Roman" w:cs="Times New Roman"/>
        </w:rPr>
      </w:pPr>
      <w:r w:rsidRPr="00BF03D7">
        <w:rPr>
          <w:rFonts w:ascii="Times New Roman" w:hAnsi="Times New Roman" w:cs="Times New Roman"/>
        </w:rPr>
        <w:t>В 2011 году количество малых предприятий по данным статистической отчетности (без микропредприятий) составляло 1174 единиц, средних - 151. По числу малых и средних предприятий Республика Мордовия занимает предпоследнее место в Приволжском федеральном округе.</w:t>
      </w:r>
    </w:p>
    <w:p w:rsidR="00F0423D" w:rsidRPr="00BF03D7" w:rsidRDefault="00F0423D">
      <w:pPr>
        <w:rPr>
          <w:rFonts w:ascii="Times New Roman" w:hAnsi="Times New Roman" w:cs="Times New Roman"/>
        </w:rPr>
      </w:pPr>
      <w:r w:rsidRPr="00BF03D7">
        <w:rPr>
          <w:rFonts w:ascii="Times New Roman" w:hAnsi="Times New Roman" w:cs="Times New Roman"/>
        </w:rPr>
        <w:t xml:space="preserve">Отраслевая структура предприятий малого бизнеса в Республике Мордовия представлена в </w:t>
      </w:r>
      <w:hyperlink w:anchor="sub_80000" w:history="1">
        <w:r w:rsidRPr="00BF03D7">
          <w:rPr>
            <w:rStyle w:val="a4"/>
            <w:rFonts w:ascii="Times New Roman" w:hAnsi="Times New Roman"/>
            <w:color w:val="auto"/>
          </w:rPr>
          <w:t>Приложении 8</w:t>
        </w:r>
      </w:hyperlink>
      <w:r w:rsidRPr="00BF03D7">
        <w:rPr>
          <w:rFonts w:ascii="Times New Roman" w:hAnsi="Times New Roman" w:cs="Times New Roman"/>
        </w:rPr>
        <w:t>. Она отражает общероссийские тенденции в развитии малого бизнеса. Наиболее привлекательными видами деятельности для малого бизнеса являются оптовая и розничная торговля, ремонт автотранспортных средств, мотоциклов, бытовых изделий и предметов личного пользования.</w:t>
      </w:r>
    </w:p>
    <w:p w:rsidR="00F0423D" w:rsidRPr="00BF03D7" w:rsidRDefault="00F0423D">
      <w:pPr>
        <w:rPr>
          <w:rFonts w:ascii="Times New Roman" w:hAnsi="Times New Roman" w:cs="Times New Roman"/>
        </w:rPr>
      </w:pPr>
      <w:r w:rsidRPr="00BF03D7">
        <w:rPr>
          <w:rFonts w:ascii="Times New Roman" w:hAnsi="Times New Roman" w:cs="Times New Roman"/>
        </w:rPr>
        <w:lastRenderedPageBreak/>
        <w:t>В настоящее время 93,3% общего количества средних предприятий республики сосредоточено в пяти отраслях: сельское хозяйство, охота и лесное хозяйство - 36,4%; обрабатывающие производства - 20,5%; оптовая и розничная торговля, ремонт автотранспортных средств, мотоциклов, бытовых изделий и предметов личного потребления - 11,9%; строительство - 15,9%; операции с недвижимым имуществом, аренда и предоставление услуг - 8,6%. На малых предприятиях Республики Мордовия в 2011 году занято 32,7 тыс. человек и 17,4 тыс. человек на средних (</w:t>
      </w:r>
      <w:hyperlink w:anchor="sub_90000" w:history="1">
        <w:r w:rsidRPr="00BF03D7">
          <w:rPr>
            <w:rStyle w:val="a4"/>
            <w:rFonts w:ascii="Times New Roman" w:hAnsi="Times New Roman"/>
            <w:color w:val="auto"/>
          </w:rPr>
          <w:t>Приложение 9</w:t>
        </w:r>
      </w:hyperlink>
      <w:r w:rsidRPr="00BF03D7">
        <w:rPr>
          <w:rFonts w:ascii="Times New Roman" w:hAnsi="Times New Roman" w:cs="Times New Roman"/>
        </w:rPr>
        <w:t>).</w:t>
      </w:r>
    </w:p>
    <w:p w:rsidR="00F0423D" w:rsidRPr="00BF03D7" w:rsidRDefault="00F0423D">
      <w:pPr>
        <w:rPr>
          <w:rFonts w:ascii="Times New Roman" w:hAnsi="Times New Roman" w:cs="Times New Roman"/>
        </w:rPr>
      </w:pPr>
      <w:r w:rsidRPr="00BF03D7">
        <w:rPr>
          <w:rFonts w:ascii="Times New Roman" w:hAnsi="Times New Roman" w:cs="Times New Roman"/>
        </w:rPr>
        <w:t xml:space="preserve">Динамика инвестиций малых предприятий по видам экономической деятельности представлена в </w:t>
      </w:r>
      <w:hyperlink w:anchor="sub_100000" w:history="1">
        <w:r w:rsidRPr="00BF03D7">
          <w:rPr>
            <w:rStyle w:val="a4"/>
            <w:rFonts w:ascii="Times New Roman" w:hAnsi="Times New Roman"/>
            <w:color w:val="auto"/>
          </w:rPr>
          <w:t>Приложении 10</w:t>
        </w:r>
      </w:hyperlink>
      <w:r w:rsidRPr="00BF03D7">
        <w:rPr>
          <w:rFonts w:ascii="Times New Roman" w:hAnsi="Times New Roman" w:cs="Times New Roman"/>
        </w:rPr>
        <w:t>. К 2011 году произошло увеличение инвестиций в 14,3 раза в сравнении с 2006 годом. Инвестиции в основной капитал средних предприятий в 2011 году составили 3574,7 млн. рублей, их отраслевая структура представлена на рис. 1.4.</w:t>
      </w:r>
    </w:p>
    <w:p w:rsidR="00F0423D" w:rsidRPr="00BF03D7" w:rsidRDefault="00F0423D">
      <w:pPr>
        <w:rPr>
          <w:rFonts w:ascii="Times New Roman" w:hAnsi="Times New Roman" w:cs="Times New Roman"/>
        </w:rPr>
      </w:pPr>
    </w:p>
    <w:p w:rsidR="004125C5" w:rsidRDefault="00487322" w:rsidP="004125C5">
      <w:pPr>
        <w:ind w:left="139" w:firstLine="0"/>
        <w:jc w:val="center"/>
        <w:rPr>
          <w:rFonts w:ascii="Times New Roman" w:hAnsi="Times New Roman" w:cs="Times New Roman"/>
        </w:rPr>
      </w:pPr>
      <w:r w:rsidRPr="00BF03D7">
        <w:rPr>
          <w:rFonts w:ascii="Times New Roman" w:hAnsi="Times New Roman" w:cs="Times New Roman"/>
          <w:noProof/>
        </w:rPr>
        <w:drawing>
          <wp:inline distT="0" distB="0" distL="0" distR="0">
            <wp:extent cx="5467350" cy="41052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350" cy="4105275"/>
                    </a:xfrm>
                    <a:prstGeom prst="rect">
                      <a:avLst/>
                    </a:prstGeom>
                    <a:noFill/>
                    <a:ln>
                      <a:noFill/>
                    </a:ln>
                  </pic:spPr>
                </pic:pic>
              </a:graphicData>
            </a:graphic>
          </wp:inline>
        </w:drawing>
      </w:r>
    </w:p>
    <w:p w:rsidR="00F0423D" w:rsidRPr="00BF03D7" w:rsidRDefault="00F0423D" w:rsidP="004125C5">
      <w:pPr>
        <w:ind w:left="139" w:firstLine="0"/>
        <w:jc w:val="center"/>
        <w:rPr>
          <w:rFonts w:ascii="Times New Roman" w:hAnsi="Times New Roman" w:cs="Times New Roman"/>
        </w:rPr>
      </w:pPr>
      <w:r w:rsidRPr="00BF03D7">
        <w:rPr>
          <w:rFonts w:ascii="Times New Roman" w:hAnsi="Times New Roman" w:cs="Times New Roman"/>
        </w:rPr>
        <w:t>Рисунок 1.4 - Отраслевая структура инвестиций в основ</w:t>
      </w:r>
      <w:r w:rsidR="004125C5">
        <w:rPr>
          <w:rFonts w:ascii="Times New Roman" w:hAnsi="Times New Roman" w:cs="Times New Roman"/>
        </w:rPr>
        <w:t>ной капитал средних предприятий</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Наибольшие объемы вложений были осуществлены средними предприятиями в операции с недвижимым имуществом, аренду и предоставление услуг - 48,5 процента.</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25" w:name="sub_107"/>
      <w:r w:rsidRPr="00BF03D7">
        <w:rPr>
          <w:rStyle w:val="a3"/>
          <w:rFonts w:ascii="Times New Roman" w:hAnsi="Times New Roman" w:cs="Times New Roman"/>
          <w:bCs/>
          <w:color w:val="auto"/>
        </w:rPr>
        <w:t>Республиканский бюджет Республики Мордовия и финансовый сектор</w:t>
      </w:r>
    </w:p>
    <w:bookmarkEnd w:id="25"/>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В республиканском бюджете Республики Мордовия в 2011 году доходы составили 29 535,4 млн. руб., расходы - 37 689,5 млн. руб., то есть он исполнен с дефицитом в сумме 8 154,1 млн. руб. или 21,6% к расходам.</w:t>
      </w:r>
    </w:p>
    <w:p w:rsidR="00F0423D" w:rsidRPr="00BF03D7" w:rsidRDefault="00F0423D">
      <w:pPr>
        <w:rPr>
          <w:rFonts w:ascii="Times New Roman" w:hAnsi="Times New Roman" w:cs="Times New Roman"/>
        </w:rPr>
      </w:pPr>
      <w:r w:rsidRPr="00BF03D7">
        <w:rPr>
          <w:rFonts w:ascii="Times New Roman" w:hAnsi="Times New Roman" w:cs="Times New Roman"/>
        </w:rPr>
        <w:t xml:space="preserve">В 2006 - 2011 годах в доходной части консолидированного бюджета отмечалось устойчивое повышение доли безвозмездных поступлений из федерального бюджета (2006 год - 35,3%, 2008 год - 41,7%, 2010 год - 54,6%, 2011 год - 61,7 процента). Финансовая помощь из федерального бюджета (в форме дотаций, субвенций, субсидий и иных межбюджетных </w:t>
      </w:r>
      <w:r w:rsidRPr="00BF03D7">
        <w:rPr>
          <w:rFonts w:ascii="Times New Roman" w:hAnsi="Times New Roman" w:cs="Times New Roman"/>
        </w:rPr>
        <w:lastRenderedPageBreak/>
        <w:t>трансфертов) республиканскому бюджету Республики Мордовия возросла с 41,4% - в 2006 году до 60,9% - в 2011 году от общей величины доходов. Такая тенденция обусловлена реализацией в Республике Мордовия крупных экономических и социальных проектов всероссийского и международного уровней, формированием научно-инновационного кластера ("Технопарк-Мордовия", подготовкой к празднованию 1000-летия единения мордовского народа с народами Российского государства, расширением Центра Олимпийской подготовки Республики Мордовия по спортивной ходьбе В.М. Чегина, строительством стадиона "Юбилейный").</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поступлений по налогу на прибыль организаций в консолидированный бюджет Республики Мордовия составил в 2011 году 2 447,0 млн. руб., по налогу на доходы физических лиц - 5 796,1 млн. руб., по налогам на имущество - 1 616,9 млн. рублей.</w:t>
      </w:r>
    </w:p>
    <w:p w:rsidR="00F0423D" w:rsidRPr="00BF03D7" w:rsidRDefault="00F0423D">
      <w:pPr>
        <w:rPr>
          <w:rFonts w:ascii="Times New Roman" w:hAnsi="Times New Roman" w:cs="Times New Roman"/>
        </w:rPr>
      </w:pPr>
      <w:r w:rsidRPr="00BF03D7">
        <w:rPr>
          <w:rFonts w:ascii="Times New Roman" w:hAnsi="Times New Roman" w:cs="Times New Roman"/>
        </w:rPr>
        <w:t>В 2006 - 2010 годах отмечалось снижение доли собственных доходов республиканского бюджета Республики Мордовия, полученных за счет налоговых и неналоговых поступлений (</w:t>
      </w:r>
      <w:hyperlink w:anchor="sub_11000" w:history="1">
        <w:r w:rsidRPr="00BF03D7">
          <w:rPr>
            <w:rStyle w:val="a4"/>
            <w:rFonts w:ascii="Times New Roman" w:hAnsi="Times New Roman"/>
            <w:color w:val="auto"/>
          </w:rPr>
          <w:t>Приложение 11</w:t>
        </w:r>
      </w:hyperlink>
      <w:r w:rsidRPr="00BF03D7">
        <w:rPr>
          <w:rFonts w:ascii="Times New Roman" w:hAnsi="Times New Roman" w:cs="Times New Roman"/>
        </w:rPr>
        <w:t>). В абсолютном выражении размер поступлений по налогу на прибыль организаций в республиканский бюджет сократился с 3,0 млрд. руб. в 2006 году до 2,4 млрд. руб. в 2011 году. Доля налога на доходы физических лиц в доходах республиканского бюджета Республики Мордовия сократилась с 12,9% в 2006 году до 11,8% в 2011 году. Удельный вес акцизов в республиканском бюджете Республики Мордовия увеличился и составил в 2011 году 11,7 процента (в республиканском бюджете Республики Мордовия в 2010 году значение данного показателя составляло 10,5%, в 2006 году - 11,0 процентов).</w:t>
      </w:r>
    </w:p>
    <w:p w:rsidR="00F0423D" w:rsidRPr="00BF03D7" w:rsidRDefault="00F0423D">
      <w:pPr>
        <w:rPr>
          <w:rFonts w:ascii="Times New Roman" w:hAnsi="Times New Roman" w:cs="Times New Roman"/>
        </w:rPr>
      </w:pPr>
      <w:r w:rsidRPr="00BF03D7">
        <w:rPr>
          <w:rFonts w:ascii="Times New Roman" w:hAnsi="Times New Roman" w:cs="Times New Roman"/>
        </w:rPr>
        <w:t>Особенность структуры расходов республиканского бюджета 2006 - 2011 годов заключалась в том, что наибольший удельный вес в нем занимало финансирование отраслей социальной сферы. В целом структура расходов республиканского бюджета Республики Мордовия имела четко выраженную социальную направленность (образование, здравоохранение, физическая культура и спорт, социальная политика и другие). Она была ориентирована на обеспечение поддержания определенного стандарта уровня и качества жизни в регионе. В 2011 году соответствующие расходы республиканского бюджета Республики Мордовия составили 56,1% от общего объема расходов республиканского бюджета Республики Мордовия, в том числе на социальную политику - 5 982,9 млн. руб. (15,9%); здравоохранение и спорт - 9 429,9 млн. руб. (25%); образование - 4 340,1 млн. руб. (11,5%); культуру, кинематографию и средства связи - 1 408,8 млн. руб. (3,7%) жилищно-коммунальное хозяйство - 1 197,2 млн. руб. (3,2 процента).</w:t>
      </w:r>
    </w:p>
    <w:p w:rsidR="00F0423D" w:rsidRPr="00BF03D7" w:rsidRDefault="00F0423D">
      <w:pPr>
        <w:rPr>
          <w:rFonts w:ascii="Times New Roman" w:hAnsi="Times New Roman" w:cs="Times New Roman"/>
        </w:rPr>
      </w:pPr>
      <w:r w:rsidRPr="00BF03D7">
        <w:rPr>
          <w:rFonts w:ascii="Times New Roman" w:hAnsi="Times New Roman" w:cs="Times New Roman"/>
        </w:rPr>
        <w:t>Доля межбюджетных трансфертов в 2011 году, обеспечивающих снижение уровня экономической дифференциации муниципальных образований Республики Мордовия, составила 5,3% от общей величины расходов республиканского бюджета Республики Мордовия.</w:t>
      </w:r>
    </w:p>
    <w:p w:rsidR="00F0423D" w:rsidRPr="00BF03D7" w:rsidRDefault="00F0423D">
      <w:pPr>
        <w:rPr>
          <w:rFonts w:ascii="Times New Roman" w:hAnsi="Times New Roman" w:cs="Times New Roman"/>
        </w:rPr>
      </w:pPr>
      <w:r w:rsidRPr="00BF03D7">
        <w:rPr>
          <w:rFonts w:ascii="Times New Roman" w:hAnsi="Times New Roman" w:cs="Times New Roman"/>
        </w:rPr>
        <w:t>Расходы Территориального фонда медицинского страхования Республики Мордовия возросли с 1 528,1 млн. руб. в 2006 году до 4140,5 млн. руб. - в 2011 году, а доходы, соответственно, - с 1 499,6 млн. руб. до 4 221,8 млн. рублей.</w:t>
      </w:r>
    </w:p>
    <w:p w:rsidR="00F0423D" w:rsidRPr="00BF03D7" w:rsidRDefault="00F0423D">
      <w:pPr>
        <w:rPr>
          <w:rFonts w:ascii="Times New Roman" w:hAnsi="Times New Roman" w:cs="Times New Roman"/>
        </w:rPr>
      </w:pPr>
      <w:r w:rsidRPr="00BF03D7">
        <w:rPr>
          <w:rFonts w:ascii="Times New Roman" w:hAnsi="Times New Roman" w:cs="Times New Roman"/>
        </w:rPr>
        <w:t>Региональный финансовый сектор в начале 2010 года был представлен 4 кредитными организациями (10 место среди регионов Приволжского федерального округа) и 11 филиалами иногородних банков (14 место среди регионов Приволжского федерального округа).</w:t>
      </w:r>
    </w:p>
    <w:p w:rsidR="00F0423D" w:rsidRPr="00BF03D7" w:rsidRDefault="00F0423D">
      <w:pPr>
        <w:rPr>
          <w:rFonts w:ascii="Times New Roman" w:hAnsi="Times New Roman" w:cs="Times New Roman"/>
        </w:rPr>
      </w:pPr>
      <w:r w:rsidRPr="00BF03D7">
        <w:rPr>
          <w:rFonts w:ascii="Times New Roman" w:hAnsi="Times New Roman" w:cs="Times New Roman"/>
        </w:rPr>
        <w:t>Общая величина вкладов в кредитных учреждениях Республики Мордовия возросла с 6,96 млрд. руб. в 2006 году до 22,16 млрд. руб. в 2010 году. В структуре вкладов в кредитных учреждениях Республики Мордовия преобладают вклады в рублях, на долю которых в 2010 году приходилось 91,2% (20,21 млрд. руб.), доля депозитов в иностранной валюте составила 8,8% (1,95 млрд. рублей). Основная доля депозитов в кредитных учреждениях республики в 2010 году приходилась на вклады физических лиц - 81,8% (18,12 млрд. руб.), тогда как удельный вес депозитов предприятий и организаций составлял 18,2% (4,04 млрд. рублей).</w:t>
      </w:r>
    </w:p>
    <w:p w:rsidR="00F0423D" w:rsidRPr="00BF03D7" w:rsidRDefault="00F0423D">
      <w:pPr>
        <w:rPr>
          <w:rFonts w:ascii="Times New Roman" w:hAnsi="Times New Roman" w:cs="Times New Roman"/>
        </w:rPr>
      </w:pPr>
      <w:r w:rsidRPr="00BF03D7">
        <w:rPr>
          <w:rFonts w:ascii="Times New Roman" w:hAnsi="Times New Roman" w:cs="Times New Roman"/>
        </w:rPr>
        <w:t>За период 2006 - 2011 годов удельный вес убыточных крупных и средних предприятий в Республике Мордовия сократился с 37,8% до 25,8 процента.</w:t>
      </w:r>
    </w:p>
    <w:p w:rsidR="00F0423D" w:rsidRPr="00BF03D7" w:rsidRDefault="00F0423D">
      <w:pPr>
        <w:rPr>
          <w:rFonts w:ascii="Times New Roman" w:hAnsi="Times New Roman" w:cs="Times New Roman"/>
        </w:rPr>
      </w:pPr>
      <w:r w:rsidRPr="00BF03D7">
        <w:rPr>
          <w:rFonts w:ascii="Times New Roman" w:hAnsi="Times New Roman" w:cs="Times New Roman"/>
        </w:rPr>
        <w:t xml:space="preserve">Кредиторская задолженность организаций республики в 2011 году составила </w:t>
      </w:r>
      <w:r w:rsidRPr="00BF03D7">
        <w:rPr>
          <w:rFonts w:ascii="Times New Roman" w:hAnsi="Times New Roman" w:cs="Times New Roman"/>
        </w:rPr>
        <w:lastRenderedPageBreak/>
        <w:t>54,5 млрд. руб. и увеличилась по сравнению с 2006 годом в 2,1 раза, а величина просроченной кредиторской задолженности сократилась с 2,9 млрд. руб. - в 2006 году до 2,6 млрд. руб. в 2011 году. Доля просроченной кредиторской задолженности организаций Республики Мордовия сократилась с 11% в 2006 году до 5% в 2011 году.</w:t>
      </w:r>
    </w:p>
    <w:p w:rsidR="00F0423D" w:rsidRPr="00BF03D7" w:rsidRDefault="00F0423D">
      <w:pPr>
        <w:rPr>
          <w:rFonts w:ascii="Times New Roman" w:hAnsi="Times New Roman" w:cs="Times New Roman"/>
        </w:rPr>
      </w:pPr>
      <w:r w:rsidRPr="00BF03D7">
        <w:rPr>
          <w:rFonts w:ascii="Times New Roman" w:hAnsi="Times New Roman" w:cs="Times New Roman"/>
        </w:rPr>
        <w:t>Начиная с 2006 года, рост дебиторской задолженности организаций Республики Мордовия (в 2006 году - 17,9 млрд. руб.; в 2008 году - 32,6 млрд. руб.; в 2010 году - 42,5 млрд. руб., в 2011 году - 43,7 млрд. руб.) первоначально сопровождался сокращением в ней доли просроченной дебиторской задолженности (в 2006 году - 8,1%; в 2008 году - 6,1%; в 2010 году - 4,4%), однако в 2011 году значение этого показателя возросло до 9,9 процента.</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26" w:name="sub_108"/>
      <w:r w:rsidRPr="00BF03D7">
        <w:rPr>
          <w:rStyle w:val="a3"/>
          <w:rFonts w:ascii="Times New Roman" w:hAnsi="Times New Roman" w:cs="Times New Roman"/>
          <w:bCs/>
          <w:color w:val="auto"/>
        </w:rPr>
        <w:t>Внешнеэкономическая деятельность</w:t>
      </w:r>
    </w:p>
    <w:bookmarkEnd w:id="26"/>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Основной целью развития внешнеэкономической деятельности в Республике Мордовия в 2006 - 2011 годах являлась интеграция региона в мировое экономическое пространство и систему межрегиональных отношений. Направления ее развития в целом соответствовали базовой специализации региона - транспортное машиностроение (вагоностроение), производство алюминия и изделий из него, обработка древесины и производство изделий из дерева, электротехника, кабельное производство.</w:t>
      </w:r>
    </w:p>
    <w:p w:rsidR="00F0423D" w:rsidRPr="00BF03D7" w:rsidRDefault="00F0423D">
      <w:pPr>
        <w:rPr>
          <w:rFonts w:ascii="Times New Roman" w:hAnsi="Times New Roman" w:cs="Times New Roman"/>
        </w:rPr>
      </w:pPr>
      <w:r w:rsidRPr="00BF03D7">
        <w:rPr>
          <w:rFonts w:ascii="Times New Roman" w:hAnsi="Times New Roman" w:cs="Times New Roman"/>
        </w:rPr>
        <w:t>Внешнеторговый оборот Республики Мордовии</w:t>
      </w:r>
      <w:hyperlink r:id="rId20" w:history="1">
        <w:r w:rsidRPr="00BF03D7">
          <w:rPr>
            <w:rStyle w:val="a4"/>
            <w:rFonts w:ascii="Times New Roman" w:hAnsi="Times New Roman"/>
            <w:color w:val="auto"/>
            <w:shd w:val="clear" w:color="auto" w:fill="F0F0F0"/>
          </w:rPr>
          <w:t>#</w:t>
        </w:r>
      </w:hyperlink>
      <w:r w:rsidRPr="00BF03D7">
        <w:rPr>
          <w:rFonts w:ascii="Times New Roman" w:hAnsi="Times New Roman" w:cs="Times New Roman"/>
        </w:rPr>
        <w:t xml:space="preserve"> в период 2006 - 2011 годов возрос в 2,4 раза - с 184,8 млн. долл. США до 451,9 млн. долл. Динамика и темпы роста внешнеторгового оборота в республике являются неустойчивыми (</w:t>
      </w:r>
      <w:hyperlink w:anchor="sub_12000" w:history="1">
        <w:r w:rsidRPr="00BF03D7">
          <w:rPr>
            <w:rStyle w:val="a4"/>
            <w:rFonts w:ascii="Times New Roman" w:hAnsi="Times New Roman"/>
            <w:color w:val="auto"/>
          </w:rPr>
          <w:t>Приложение 12</w:t>
        </w:r>
      </w:hyperlink>
      <w:r w:rsidRPr="00BF03D7">
        <w:rPr>
          <w:rFonts w:ascii="Times New Roman" w:hAnsi="Times New Roman" w:cs="Times New Roman"/>
        </w:rPr>
        <w:t>). Так, в 2006 - 2008 годах наблюдался значительный ежегодный прирост внешнеторгового оборота, а в 2009 - 2010 годах - его снижение, что объясняется негативным влияем мирового финансового кризиса на сферу международной торговли. В 2011 году оборот внешней торговли увеличился на 11,7% к уровню аналогичного периода 2010 года.</w:t>
      </w:r>
    </w:p>
    <w:p w:rsidR="00F0423D" w:rsidRPr="00BF03D7" w:rsidRDefault="00F0423D">
      <w:pPr>
        <w:rPr>
          <w:rFonts w:ascii="Times New Roman" w:hAnsi="Times New Roman" w:cs="Times New Roman"/>
        </w:rPr>
      </w:pPr>
      <w:r w:rsidRPr="00BF03D7">
        <w:rPr>
          <w:rFonts w:ascii="Times New Roman" w:hAnsi="Times New Roman" w:cs="Times New Roman"/>
        </w:rPr>
        <w:t>Значительную долю во внешнеторговом обороте республики занимает импорт продукции из стран дальнего зарубежья (32,2 процента). В структуре внешнеторгового оборота произошло снижение доли импорта с 58,0% до 47,7%, и повышение доли экспорта с 42,0% до 52,3%. Наблюдался также рост экспорта в страны дальнего зарубежья. Доля поставок продукции в страны дальнего зарубежья выросла с 9,7% в 2006 году до 24,6% в 2011 году.</w:t>
      </w:r>
    </w:p>
    <w:p w:rsidR="00F0423D" w:rsidRPr="00BF03D7" w:rsidRDefault="00F0423D">
      <w:pPr>
        <w:rPr>
          <w:rFonts w:ascii="Times New Roman" w:hAnsi="Times New Roman" w:cs="Times New Roman"/>
        </w:rPr>
      </w:pPr>
      <w:r w:rsidRPr="00BF03D7">
        <w:rPr>
          <w:rFonts w:ascii="Times New Roman" w:hAnsi="Times New Roman" w:cs="Times New Roman"/>
        </w:rPr>
        <w:t>В 2011 году внешнеторговую деятельность в Республике Мордовия осуществляли 124 предприятия и организации различных форм собственности, торговые партнеры которых находились в 62 странах дальнего и ближнего зарубежья. Экспорт товаров осуществлялся в 57 стран дальнего зарубежья, импорт - из 44 стран, из которых 26 стран являются постоянными партнерами Республики Мордовия как по импортным, так и по экспортным операциям.</w:t>
      </w:r>
    </w:p>
    <w:p w:rsidR="00F0423D" w:rsidRPr="00BF03D7" w:rsidRDefault="00F0423D">
      <w:pPr>
        <w:rPr>
          <w:rFonts w:ascii="Times New Roman" w:hAnsi="Times New Roman" w:cs="Times New Roman"/>
        </w:rPr>
      </w:pPr>
      <w:r w:rsidRPr="00BF03D7">
        <w:rPr>
          <w:rFonts w:ascii="Times New Roman" w:hAnsi="Times New Roman" w:cs="Times New Roman"/>
        </w:rPr>
        <w:t>Показатели, характеризующие объемы и динамику экспорта продукции, представлены в таблице 1.8.</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Таблица 1.8 - Основные показатели экспорта продукции</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542"/>
        <w:gridCol w:w="877"/>
        <w:gridCol w:w="915"/>
        <w:gridCol w:w="1087"/>
        <w:gridCol w:w="915"/>
        <w:gridCol w:w="915"/>
        <w:gridCol w:w="919"/>
      </w:tblGrid>
      <w:tr w:rsidR="00F0423D" w:rsidRPr="00BF03D7">
        <w:tc>
          <w:tcPr>
            <w:tcW w:w="4542"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Показатели</w:t>
            </w:r>
          </w:p>
        </w:tc>
        <w:tc>
          <w:tcPr>
            <w:tcW w:w="87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w:t>
            </w:r>
          </w:p>
        </w:tc>
        <w:tc>
          <w:tcPr>
            <w:tcW w:w="10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2010</w:t>
            </w:r>
          </w:p>
        </w:tc>
        <w:tc>
          <w:tcPr>
            <w:tcW w:w="919"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2011</w:t>
            </w:r>
          </w:p>
        </w:tc>
      </w:tr>
      <w:tr w:rsidR="00F0423D" w:rsidRPr="00BF03D7">
        <w:tc>
          <w:tcPr>
            <w:tcW w:w="4542"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Объем экспорта, всего, млн. долл. США</w:t>
            </w:r>
          </w:p>
        </w:tc>
        <w:tc>
          <w:tcPr>
            <w:tcW w:w="87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77,7</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81,5</w:t>
            </w:r>
          </w:p>
        </w:tc>
        <w:tc>
          <w:tcPr>
            <w:tcW w:w="10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132,2</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149,0</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174,6</w:t>
            </w:r>
          </w:p>
        </w:tc>
        <w:tc>
          <w:tcPr>
            <w:tcW w:w="919"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236,5</w:t>
            </w:r>
          </w:p>
        </w:tc>
      </w:tr>
      <w:tr w:rsidR="00F0423D" w:rsidRPr="00BF03D7">
        <w:tc>
          <w:tcPr>
            <w:tcW w:w="4542"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темп роста к предыдущему году, %</w:t>
            </w:r>
          </w:p>
        </w:tc>
        <w:tc>
          <w:tcPr>
            <w:tcW w:w="87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114,6</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104,9</w:t>
            </w:r>
          </w:p>
        </w:tc>
        <w:tc>
          <w:tcPr>
            <w:tcW w:w="10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162,2</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112,7</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117,2</w:t>
            </w:r>
          </w:p>
        </w:tc>
        <w:tc>
          <w:tcPr>
            <w:tcW w:w="919"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135,5</w:t>
            </w:r>
          </w:p>
        </w:tc>
      </w:tr>
      <w:tr w:rsidR="00F0423D" w:rsidRPr="00BF03D7">
        <w:tc>
          <w:tcPr>
            <w:tcW w:w="4542"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в том числе</w:t>
            </w:r>
          </w:p>
          <w:p w:rsidR="00F0423D" w:rsidRPr="00BF03D7" w:rsidRDefault="00F0423D">
            <w:pPr>
              <w:pStyle w:val="a9"/>
              <w:rPr>
                <w:rFonts w:ascii="Times New Roman" w:hAnsi="Times New Roman" w:cs="Times New Roman"/>
              </w:rPr>
            </w:pPr>
            <w:r w:rsidRPr="00BF03D7">
              <w:rPr>
                <w:rFonts w:ascii="Times New Roman" w:hAnsi="Times New Roman" w:cs="Times New Roman"/>
              </w:rPr>
              <w:t>- в страны дальнего зарубежья</w:t>
            </w:r>
          </w:p>
        </w:tc>
        <w:tc>
          <w:tcPr>
            <w:tcW w:w="87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17,9</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16,7</w:t>
            </w:r>
          </w:p>
        </w:tc>
        <w:tc>
          <w:tcPr>
            <w:tcW w:w="10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58,0</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62,4</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106,3</w:t>
            </w:r>
          </w:p>
        </w:tc>
        <w:tc>
          <w:tcPr>
            <w:tcW w:w="919"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111,3</w:t>
            </w:r>
          </w:p>
        </w:tc>
      </w:tr>
      <w:tr w:rsidR="00F0423D" w:rsidRPr="00BF03D7">
        <w:tc>
          <w:tcPr>
            <w:tcW w:w="4542"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темп роста к предыдущему году, %</w:t>
            </w:r>
          </w:p>
        </w:tc>
        <w:tc>
          <w:tcPr>
            <w:tcW w:w="87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98,4</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93,3</w:t>
            </w:r>
          </w:p>
        </w:tc>
        <w:tc>
          <w:tcPr>
            <w:tcW w:w="10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 раза</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107,4</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170,6</w:t>
            </w:r>
          </w:p>
        </w:tc>
        <w:tc>
          <w:tcPr>
            <w:tcW w:w="919"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104,7</w:t>
            </w:r>
          </w:p>
        </w:tc>
      </w:tr>
      <w:tr w:rsidR="00F0423D" w:rsidRPr="00BF03D7">
        <w:tc>
          <w:tcPr>
            <w:tcW w:w="4542"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в страны СНГ</w:t>
            </w:r>
          </w:p>
        </w:tc>
        <w:tc>
          <w:tcPr>
            <w:tcW w:w="87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59,8</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64,8</w:t>
            </w:r>
          </w:p>
        </w:tc>
        <w:tc>
          <w:tcPr>
            <w:tcW w:w="10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74,2</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86,6</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68,3</w:t>
            </w:r>
          </w:p>
        </w:tc>
        <w:tc>
          <w:tcPr>
            <w:tcW w:w="919"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125,2</w:t>
            </w:r>
          </w:p>
        </w:tc>
      </w:tr>
      <w:tr w:rsidR="00F0423D" w:rsidRPr="00BF03D7">
        <w:tc>
          <w:tcPr>
            <w:tcW w:w="4542"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темп роста к предыдущему году, %</w:t>
            </w:r>
          </w:p>
        </w:tc>
        <w:tc>
          <w:tcPr>
            <w:tcW w:w="87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120,6</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108,4</w:t>
            </w:r>
          </w:p>
        </w:tc>
        <w:tc>
          <w:tcPr>
            <w:tcW w:w="10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114,5</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116,8</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78,8</w:t>
            </w:r>
          </w:p>
        </w:tc>
        <w:tc>
          <w:tcPr>
            <w:tcW w:w="919"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183,3</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lastRenderedPageBreak/>
        <w:t>Общий объем экспорта товаров возрос в 3 раза с 77,7 млн. долл. США в 2006 году до 236,5 млн. долл. в 2011 году. Его рост произошел преимущественно за счет увеличения в 6,2 раза экспорта в страны дальнего зарубежья. В 2006 - 2011 годах основными странами партнерами Республики Мордовия по экспорту являлись Германия, Италия, Казахстан, Беларусь, Япония, Багамы, Словакия, Украина, Латвия. Из числа стран СНГ экспорт осуществлялся в Казахстан, Беларусь и Украину.</w:t>
      </w:r>
    </w:p>
    <w:p w:rsidR="00F0423D" w:rsidRPr="00BF03D7" w:rsidRDefault="00F0423D">
      <w:pPr>
        <w:rPr>
          <w:rFonts w:ascii="Times New Roman" w:hAnsi="Times New Roman" w:cs="Times New Roman"/>
        </w:rPr>
      </w:pPr>
      <w:r w:rsidRPr="00BF03D7">
        <w:rPr>
          <w:rFonts w:ascii="Times New Roman" w:hAnsi="Times New Roman" w:cs="Times New Roman"/>
        </w:rPr>
        <w:t>Наибольший удельный вес в товарной структуре экспорта в страны СНГ в 2011 году имела машиностроительная продукция - 81 процент.</w:t>
      </w:r>
    </w:p>
    <w:p w:rsidR="00F0423D" w:rsidRPr="00BF03D7" w:rsidRDefault="00F0423D">
      <w:pPr>
        <w:rPr>
          <w:rFonts w:ascii="Times New Roman" w:hAnsi="Times New Roman" w:cs="Times New Roman"/>
        </w:rPr>
      </w:pPr>
      <w:r w:rsidRPr="00BF03D7">
        <w:rPr>
          <w:rFonts w:ascii="Times New Roman" w:hAnsi="Times New Roman" w:cs="Times New Roman"/>
        </w:rPr>
        <w:t>Экспортный потенциал предприятий Республики Мордовия остается невысоким. В 2011 году крупными экспортерами являлись 12 предприятий, на долю которых приходилось до 90% всего экспортного товарооборота.</w:t>
      </w:r>
    </w:p>
    <w:p w:rsidR="00F0423D" w:rsidRPr="00BF03D7" w:rsidRDefault="00F0423D">
      <w:pPr>
        <w:rPr>
          <w:rFonts w:ascii="Times New Roman" w:hAnsi="Times New Roman" w:cs="Times New Roman"/>
        </w:rPr>
      </w:pPr>
      <w:r w:rsidRPr="00BF03D7">
        <w:rPr>
          <w:rFonts w:ascii="Times New Roman" w:hAnsi="Times New Roman" w:cs="Times New Roman"/>
        </w:rPr>
        <w:t>Объемы импорта продукции в Республику Мордовия в течение 2006 - 2011 годов не имели стабильной динамики: в период 2006 - 2008 годов наблюдался существенный (в 3,9 раза) рост поступления продукции из-за рубежа, в последующие годы произошло снижение в 1,9 раза. Основная часть продукции импортировалась из стран дальнего зарубежья. Основными странами-импортерами товаров в республику являются: Украина, Республика Беларусь, Казахстан, Германия, Италия, Нидерланды, Норвегия, Китай, Франция. Показатели, характеризующие объемы и динамику импорта продукции, представлены в таблице 1.9.</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Таблица 1.9 - Основные показатели импорта</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475"/>
        <w:gridCol w:w="894"/>
        <w:gridCol w:w="950"/>
        <w:gridCol w:w="1230"/>
        <w:gridCol w:w="855"/>
        <w:gridCol w:w="901"/>
        <w:gridCol w:w="860"/>
      </w:tblGrid>
      <w:tr w:rsidR="00F0423D" w:rsidRPr="00BF03D7">
        <w:tc>
          <w:tcPr>
            <w:tcW w:w="4475"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Показатели</w:t>
            </w:r>
          </w:p>
        </w:tc>
        <w:tc>
          <w:tcPr>
            <w:tcW w:w="89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w:t>
            </w:r>
          </w:p>
        </w:tc>
        <w:tc>
          <w:tcPr>
            <w:tcW w:w="95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w:t>
            </w:r>
          </w:p>
        </w:tc>
        <w:tc>
          <w:tcPr>
            <w:tcW w:w="123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w:t>
            </w:r>
          </w:p>
        </w:tc>
        <w:tc>
          <w:tcPr>
            <w:tcW w:w="8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w:t>
            </w:r>
          </w:p>
        </w:tc>
        <w:tc>
          <w:tcPr>
            <w:tcW w:w="90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2010</w:t>
            </w:r>
          </w:p>
        </w:tc>
        <w:tc>
          <w:tcPr>
            <w:tcW w:w="86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2011</w:t>
            </w:r>
          </w:p>
        </w:tc>
      </w:tr>
      <w:tr w:rsidR="00F0423D" w:rsidRPr="00BF03D7">
        <w:tc>
          <w:tcPr>
            <w:tcW w:w="4475"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Объем импорта, всего, млн. долл. США</w:t>
            </w:r>
          </w:p>
        </w:tc>
        <w:tc>
          <w:tcPr>
            <w:tcW w:w="89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107,1</w:t>
            </w:r>
          </w:p>
        </w:tc>
        <w:tc>
          <w:tcPr>
            <w:tcW w:w="95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203,6</w:t>
            </w:r>
          </w:p>
        </w:tc>
        <w:tc>
          <w:tcPr>
            <w:tcW w:w="123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414,1</w:t>
            </w:r>
          </w:p>
        </w:tc>
        <w:tc>
          <w:tcPr>
            <w:tcW w:w="8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268,4</w:t>
            </w:r>
          </w:p>
        </w:tc>
        <w:tc>
          <w:tcPr>
            <w:tcW w:w="90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230,0</w:t>
            </w:r>
          </w:p>
        </w:tc>
        <w:tc>
          <w:tcPr>
            <w:tcW w:w="86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215,4</w:t>
            </w:r>
          </w:p>
        </w:tc>
      </w:tr>
      <w:tr w:rsidR="00F0423D" w:rsidRPr="00BF03D7">
        <w:tc>
          <w:tcPr>
            <w:tcW w:w="4475"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Темп роста к предыдущему году, %</w:t>
            </w:r>
          </w:p>
        </w:tc>
        <w:tc>
          <w:tcPr>
            <w:tcW w:w="89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123,0</w:t>
            </w:r>
          </w:p>
        </w:tc>
        <w:tc>
          <w:tcPr>
            <w:tcW w:w="95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190,1</w:t>
            </w:r>
          </w:p>
        </w:tc>
        <w:tc>
          <w:tcPr>
            <w:tcW w:w="123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 раза</w:t>
            </w:r>
          </w:p>
        </w:tc>
        <w:tc>
          <w:tcPr>
            <w:tcW w:w="8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64,8</w:t>
            </w:r>
          </w:p>
        </w:tc>
        <w:tc>
          <w:tcPr>
            <w:tcW w:w="90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85,7</w:t>
            </w:r>
          </w:p>
        </w:tc>
        <w:tc>
          <w:tcPr>
            <w:tcW w:w="86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93,6</w:t>
            </w:r>
          </w:p>
        </w:tc>
      </w:tr>
      <w:tr w:rsidR="00F0423D" w:rsidRPr="00BF03D7">
        <w:tc>
          <w:tcPr>
            <w:tcW w:w="4475"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в том числе</w:t>
            </w:r>
          </w:p>
        </w:tc>
        <w:tc>
          <w:tcPr>
            <w:tcW w:w="89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95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23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8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90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86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4475"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из стран дальнего зарубежья</w:t>
            </w:r>
          </w:p>
        </w:tc>
        <w:tc>
          <w:tcPr>
            <w:tcW w:w="89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89,6</w:t>
            </w:r>
          </w:p>
        </w:tc>
        <w:tc>
          <w:tcPr>
            <w:tcW w:w="95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127,4</w:t>
            </w:r>
          </w:p>
        </w:tc>
        <w:tc>
          <w:tcPr>
            <w:tcW w:w="123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215,3</w:t>
            </w:r>
          </w:p>
        </w:tc>
        <w:tc>
          <w:tcPr>
            <w:tcW w:w="8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193,2</w:t>
            </w:r>
          </w:p>
        </w:tc>
        <w:tc>
          <w:tcPr>
            <w:tcW w:w="90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98,8</w:t>
            </w:r>
          </w:p>
        </w:tc>
        <w:tc>
          <w:tcPr>
            <w:tcW w:w="86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145,8</w:t>
            </w:r>
          </w:p>
        </w:tc>
      </w:tr>
      <w:tr w:rsidR="00F0423D" w:rsidRPr="00BF03D7">
        <w:tc>
          <w:tcPr>
            <w:tcW w:w="4475"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темп рост к предыдущему году, %</w:t>
            </w:r>
          </w:p>
        </w:tc>
        <w:tc>
          <w:tcPr>
            <w:tcW w:w="89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114,1</w:t>
            </w:r>
          </w:p>
        </w:tc>
        <w:tc>
          <w:tcPr>
            <w:tcW w:w="95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142,2</w:t>
            </w:r>
          </w:p>
        </w:tc>
        <w:tc>
          <w:tcPr>
            <w:tcW w:w="123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169,0</w:t>
            </w:r>
          </w:p>
        </w:tc>
        <w:tc>
          <w:tcPr>
            <w:tcW w:w="8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89,7</w:t>
            </w:r>
          </w:p>
        </w:tc>
        <w:tc>
          <w:tcPr>
            <w:tcW w:w="90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51,1</w:t>
            </w:r>
          </w:p>
        </w:tc>
        <w:tc>
          <w:tcPr>
            <w:tcW w:w="86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147,5</w:t>
            </w:r>
          </w:p>
        </w:tc>
      </w:tr>
      <w:tr w:rsidR="00F0423D" w:rsidRPr="00BF03D7">
        <w:tc>
          <w:tcPr>
            <w:tcW w:w="4475"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из стран СНГ</w:t>
            </w:r>
          </w:p>
        </w:tc>
        <w:tc>
          <w:tcPr>
            <w:tcW w:w="89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17,5</w:t>
            </w:r>
          </w:p>
        </w:tc>
        <w:tc>
          <w:tcPr>
            <w:tcW w:w="95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76,2</w:t>
            </w:r>
          </w:p>
        </w:tc>
        <w:tc>
          <w:tcPr>
            <w:tcW w:w="123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198,8</w:t>
            </w:r>
          </w:p>
        </w:tc>
        <w:tc>
          <w:tcPr>
            <w:tcW w:w="8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75,2</w:t>
            </w:r>
          </w:p>
        </w:tc>
        <w:tc>
          <w:tcPr>
            <w:tcW w:w="90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131,2</w:t>
            </w:r>
          </w:p>
        </w:tc>
        <w:tc>
          <w:tcPr>
            <w:tcW w:w="86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69,6</w:t>
            </w:r>
          </w:p>
        </w:tc>
      </w:tr>
      <w:tr w:rsidR="00F0423D" w:rsidRPr="00BF03D7">
        <w:tc>
          <w:tcPr>
            <w:tcW w:w="4475"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темп роста к предыдущему году, %</w:t>
            </w:r>
          </w:p>
        </w:tc>
        <w:tc>
          <w:tcPr>
            <w:tcW w:w="89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 раза</w:t>
            </w:r>
          </w:p>
        </w:tc>
        <w:tc>
          <w:tcPr>
            <w:tcW w:w="95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 раза</w:t>
            </w:r>
          </w:p>
        </w:tc>
        <w:tc>
          <w:tcPr>
            <w:tcW w:w="123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 раза</w:t>
            </w:r>
          </w:p>
        </w:tc>
        <w:tc>
          <w:tcPr>
            <w:tcW w:w="8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37,8</w:t>
            </w:r>
          </w:p>
        </w:tc>
        <w:tc>
          <w:tcPr>
            <w:tcW w:w="90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174,5</w:t>
            </w:r>
          </w:p>
        </w:tc>
        <w:tc>
          <w:tcPr>
            <w:tcW w:w="86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53,0</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Наибольший удельный вес в структуре импорта из стран дальнего зарубежья составляет машиностроительная продукция.</w:t>
      </w:r>
    </w:p>
    <w:p w:rsidR="00F0423D" w:rsidRPr="00BF03D7" w:rsidRDefault="00F0423D">
      <w:pPr>
        <w:rPr>
          <w:rFonts w:ascii="Times New Roman" w:hAnsi="Times New Roman" w:cs="Times New Roman"/>
        </w:rPr>
      </w:pPr>
      <w:r w:rsidRPr="00BF03D7">
        <w:rPr>
          <w:rFonts w:ascii="Times New Roman" w:hAnsi="Times New Roman" w:cs="Times New Roman"/>
        </w:rPr>
        <w:t>В 2011 году величина внешнеторгового оборота услуг составила 857,6 тыс. долл. США, при этом основную долю занимал экспорт - 649,7 тыс. долл. или 75,8 процента.</w:t>
      </w:r>
    </w:p>
    <w:p w:rsidR="00F0423D" w:rsidRPr="00BF03D7" w:rsidRDefault="00F0423D">
      <w:pPr>
        <w:rPr>
          <w:rFonts w:ascii="Times New Roman" w:hAnsi="Times New Roman" w:cs="Times New Roman"/>
        </w:rPr>
      </w:pPr>
      <w:r w:rsidRPr="00BF03D7">
        <w:rPr>
          <w:rFonts w:ascii="Times New Roman" w:hAnsi="Times New Roman" w:cs="Times New Roman"/>
        </w:rPr>
        <w:t>К экспортируемым видам услуг в 2006 - 2011 годах относились услуги в области высшего образования, услуги гостиниц и ресторанов, услуги по строительству зданий и сооружений, полиграфические услуги. Основными видами импортируемых услуг являлись услуги почты и связи, образовательные услуги, а также услуги в области права, бухучета, налогообложения, ревизии, маркетинга, архитектуры и другие коммерческие услуги.</w:t>
      </w:r>
    </w:p>
    <w:p w:rsidR="00F0423D" w:rsidRPr="00BF03D7" w:rsidRDefault="00F0423D">
      <w:pPr>
        <w:rPr>
          <w:rFonts w:ascii="Times New Roman" w:hAnsi="Times New Roman" w:cs="Times New Roman"/>
        </w:rPr>
      </w:pPr>
      <w:r w:rsidRPr="00BF03D7">
        <w:rPr>
          <w:rFonts w:ascii="Times New Roman" w:hAnsi="Times New Roman" w:cs="Times New Roman"/>
        </w:rPr>
        <w:t>Основными проблемами, препятствующими развитию внешнеэкономической деятельности предприятий Мордовии и расширению присутствия их продукции на внешних рынках, являются:</w:t>
      </w:r>
    </w:p>
    <w:p w:rsidR="00F0423D" w:rsidRPr="00BF03D7" w:rsidRDefault="00F0423D">
      <w:pPr>
        <w:rPr>
          <w:rFonts w:ascii="Times New Roman" w:hAnsi="Times New Roman" w:cs="Times New Roman"/>
        </w:rPr>
      </w:pPr>
      <w:r w:rsidRPr="00BF03D7">
        <w:rPr>
          <w:rFonts w:ascii="Times New Roman" w:hAnsi="Times New Roman" w:cs="Times New Roman"/>
        </w:rPr>
        <w:t>- низкая товарная диверсификация и сырьевая направленность экспорта, отсутствие в его структуре инновационной продукции и услуг;</w:t>
      </w:r>
    </w:p>
    <w:p w:rsidR="00F0423D" w:rsidRPr="00BF03D7" w:rsidRDefault="00F0423D">
      <w:pPr>
        <w:rPr>
          <w:rFonts w:ascii="Times New Roman" w:hAnsi="Times New Roman" w:cs="Times New Roman"/>
        </w:rPr>
      </w:pPr>
      <w:r w:rsidRPr="00BF03D7">
        <w:rPr>
          <w:rFonts w:ascii="Times New Roman" w:hAnsi="Times New Roman" w:cs="Times New Roman"/>
        </w:rPr>
        <w:t>- недостаточная финансовая база региональных участников внешнеэкономической деятельности, высокие риски возможных потерь при проведении внешнеторговых операций;</w:t>
      </w:r>
    </w:p>
    <w:p w:rsidR="00F0423D" w:rsidRPr="00BF03D7" w:rsidRDefault="00F0423D">
      <w:pPr>
        <w:rPr>
          <w:rFonts w:ascii="Times New Roman" w:hAnsi="Times New Roman" w:cs="Times New Roman"/>
        </w:rPr>
      </w:pPr>
      <w:r w:rsidRPr="00BF03D7">
        <w:rPr>
          <w:rFonts w:ascii="Times New Roman" w:hAnsi="Times New Roman" w:cs="Times New Roman"/>
        </w:rPr>
        <w:t xml:space="preserve">- наличие существенных рыночных барьеров, включающих как протекционистские меры, так и международные требования по соблюдению технических, санитарных, экологических и </w:t>
      </w:r>
      <w:r w:rsidRPr="00BF03D7">
        <w:rPr>
          <w:rFonts w:ascii="Times New Roman" w:hAnsi="Times New Roman" w:cs="Times New Roman"/>
        </w:rPr>
        <w:lastRenderedPageBreak/>
        <w:t>других норм и стандартов;</w:t>
      </w:r>
    </w:p>
    <w:p w:rsidR="00F0423D" w:rsidRPr="00BF03D7" w:rsidRDefault="00F0423D">
      <w:pPr>
        <w:rPr>
          <w:rFonts w:ascii="Times New Roman" w:hAnsi="Times New Roman" w:cs="Times New Roman"/>
        </w:rPr>
      </w:pPr>
      <w:r w:rsidRPr="00BF03D7">
        <w:rPr>
          <w:rFonts w:ascii="Times New Roman" w:hAnsi="Times New Roman" w:cs="Times New Roman"/>
        </w:rPr>
        <w:t>- недостаточная информированность участников ВЭД о:</w:t>
      </w:r>
    </w:p>
    <w:p w:rsidR="00F0423D" w:rsidRPr="00BF03D7" w:rsidRDefault="00F0423D">
      <w:pPr>
        <w:rPr>
          <w:rFonts w:ascii="Times New Roman" w:hAnsi="Times New Roman" w:cs="Times New Roman"/>
        </w:rPr>
      </w:pPr>
      <w:r w:rsidRPr="00BF03D7">
        <w:rPr>
          <w:rFonts w:ascii="Times New Roman" w:hAnsi="Times New Roman" w:cs="Times New Roman"/>
        </w:rPr>
        <w:t>- наличии ограничений и требований к продукции и особенностях их применения на рынке той или иной страны;</w:t>
      </w:r>
    </w:p>
    <w:p w:rsidR="00F0423D" w:rsidRPr="00BF03D7" w:rsidRDefault="00F0423D">
      <w:pPr>
        <w:rPr>
          <w:rFonts w:ascii="Times New Roman" w:hAnsi="Times New Roman" w:cs="Times New Roman"/>
        </w:rPr>
      </w:pPr>
      <w:r w:rsidRPr="00BF03D7">
        <w:rPr>
          <w:rFonts w:ascii="Times New Roman" w:hAnsi="Times New Roman" w:cs="Times New Roman"/>
        </w:rPr>
        <w:t>- существующей на внешних рынках потребности в продукции и услугах;</w:t>
      </w:r>
    </w:p>
    <w:p w:rsidR="00F0423D" w:rsidRPr="00BF03D7" w:rsidRDefault="00F0423D">
      <w:pPr>
        <w:rPr>
          <w:rFonts w:ascii="Times New Roman" w:hAnsi="Times New Roman" w:cs="Times New Roman"/>
        </w:rPr>
      </w:pPr>
      <w:r w:rsidRPr="00BF03D7">
        <w:rPr>
          <w:rFonts w:ascii="Times New Roman" w:hAnsi="Times New Roman" w:cs="Times New Roman"/>
        </w:rPr>
        <w:t>- недостаточный опыт и низкий уровень профессиональной подготовленности к работе с иностранными партнерами.</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27" w:name="sub_109"/>
      <w:r w:rsidRPr="00BF03D7">
        <w:rPr>
          <w:rStyle w:val="a3"/>
          <w:rFonts w:ascii="Times New Roman" w:hAnsi="Times New Roman" w:cs="Times New Roman"/>
          <w:bCs/>
          <w:color w:val="auto"/>
        </w:rPr>
        <w:t>Межрегиональная деятельность</w:t>
      </w:r>
    </w:p>
    <w:bookmarkEnd w:id="27"/>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Межрегиональный оборот Республики Мордовия в течение 2006 - 2011 годов имел тенденцию к росту. В 2011 году его величина достигла 70332,7 млн. рублей. В структуре межрегионального оборота значительную долю занимает оборот торговли продовольственными товарами. Основными видами продовольствия, ввозимого в республику из других российских регионов, являлись колбасные изделия, мука, крупы, растительное масло, сахар, животное масло, сыр, фруктовые и овощные соки.</w:t>
      </w:r>
    </w:p>
    <w:p w:rsidR="00F0423D" w:rsidRPr="00BF03D7" w:rsidRDefault="00F0423D">
      <w:pPr>
        <w:rPr>
          <w:rFonts w:ascii="Times New Roman" w:hAnsi="Times New Roman" w:cs="Times New Roman"/>
        </w:rPr>
      </w:pPr>
      <w:r w:rsidRPr="00BF03D7">
        <w:rPr>
          <w:rFonts w:ascii="Times New Roman" w:hAnsi="Times New Roman" w:cs="Times New Roman"/>
        </w:rPr>
        <w:t>Основными группами продовольственных товаров, реализуемых производителями Республики Мордовия на рынках других регионов России, являются мясо и птица, сахар, сыр, колбасные, кондитерские, макаронные изделия. Рост объемов производства и повышение качества продовольственной продукции, производимой в регионе, способствовали увеличению к 2011 году объемов вывоза и реализации таких товаров, как мясо и птица (в 2,7 раза), колбасных изделий (в 1,5 раза), макаронных изделий (в 2 раза), кондитерских изделий (в 1,7 раза).</w:t>
      </w:r>
    </w:p>
    <w:p w:rsidR="00F0423D" w:rsidRPr="00BF03D7" w:rsidRDefault="00F0423D">
      <w:pPr>
        <w:rPr>
          <w:rFonts w:ascii="Times New Roman" w:hAnsi="Times New Roman" w:cs="Times New Roman"/>
        </w:rPr>
      </w:pPr>
      <w:r w:rsidRPr="00BF03D7">
        <w:rPr>
          <w:rFonts w:ascii="Times New Roman" w:hAnsi="Times New Roman" w:cs="Times New Roman"/>
        </w:rPr>
        <w:t>Среди товаров производственно-технического назначения российского производства, ввозимых в республику, основными группами являются автомобильный бензин и дизтопливо, грузовые и пассажирские автомобили, автобусы, прокат черных металлов.</w:t>
      </w:r>
    </w:p>
    <w:p w:rsidR="00F0423D" w:rsidRPr="00BF03D7" w:rsidRDefault="00F0423D">
      <w:pPr>
        <w:rPr>
          <w:rFonts w:ascii="Times New Roman" w:hAnsi="Times New Roman" w:cs="Times New Roman"/>
        </w:rPr>
      </w:pPr>
      <w:r w:rsidRPr="00BF03D7">
        <w:rPr>
          <w:rFonts w:ascii="Times New Roman" w:hAnsi="Times New Roman" w:cs="Times New Roman"/>
        </w:rPr>
        <w:t>В структуре реализации товаров производственно-технического назначения на рынках других регионов основными позициями являются: экскаваторы, кузнечно-прессовые машины, грузовые автомобили специального назначения, вагоны грузовые, цемент, силовые кабели, провода и шнуры для электробытовых приборов, асбоцементные листы. К 2011 году по сравнению с 2006 годом общий объем реализуемых товаров производственно-технического назначения вырос. Эта тенденция сложилась за счет роста реализации вагонов грузовых (в 1,3 раза), проводов и шнуров для электроприборов (в 2,4 раза), цемента (в 1,4 раза).</w:t>
      </w:r>
    </w:p>
    <w:p w:rsidR="00F0423D" w:rsidRPr="00BF03D7" w:rsidRDefault="00F0423D">
      <w:pPr>
        <w:rPr>
          <w:rFonts w:ascii="Times New Roman" w:hAnsi="Times New Roman" w:cs="Times New Roman"/>
        </w:rPr>
      </w:pPr>
      <w:r w:rsidRPr="00BF03D7">
        <w:rPr>
          <w:rFonts w:ascii="Times New Roman" w:hAnsi="Times New Roman" w:cs="Times New Roman"/>
        </w:rPr>
        <w:t>Действуют 29 межправительственных соглашений о торгово-экономическом, научно-техническом и культурном сотрудничестве Республики Мордовия с регионами Российской Федерации.</w:t>
      </w:r>
    </w:p>
    <w:p w:rsidR="00F0423D" w:rsidRPr="00BF03D7" w:rsidRDefault="00F0423D">
      <w:pPr>
        <w:rPr>
          <w:rFonts w:ascii="Times New Roman" w:hAnsi="Times New Roman" w:cs="Times New Roman"/>
        </w:rPr>
      </w:pPr>
      <w:r w:rsidRPr="00BF03D7">
        <w:rPr>
          <w:rFonts w:ascii="Times New Roman" w:hAnsi="Times New Roman" w:cs="Times New Roman"/>
        </w:rPr>
        <w:t>Наиболее активно межрегиональное сотрудничество осуществляется с г. Москва, г. Санкт-Петербург, Самарской, Московской, Саратовской, Ульяновской, Свердловской, Пензенской областями, республиками Татарстан и Чувашия.</w:t>
      </w:r>
    </w:p>
    <w:p w:rsidR="00F0423D" w:rsidRPr="00BF03D7" w:rsidRDefault="00F0423D">
      <w:pPr>
        <w:rPr>
          <w:rFonts w:ascii="Times New Roman" w:hAnsi="Times New Roman" w:cs="Times New Roman"/>
        </w:rPr>
      </w:pPr>
      <w:r w:rsidRPr="00BF03D7">
        <w:rPr>
          <w:rFonts w:ascii="Times New Roman" w:hAnsi="Times New Roman" w:cs="Times New Roman"/>
        </w:rPr>
        <w:t>Основными проблемами развития межрегионального сотрудничества между предприятиями и организациями Республики Мордовия и аналогичными субъектами других регионов России являются:</w:t>
      </w:r>
    </w:p>
    <w:p w:rsidR="00F0423D" w:rsidRPr="00BF03D7" w:rsidRDefault="00F0423D">
      <w:pPr>
        <w:rPr>
          <w:rFonts w:ascii="Times New Roman" w:hAnsi="Times New Roman" w:cs="Times New Roman"/>
        </w:rPr>
      </w:pPr>
      <w:r w:rsidRPr="00BF03D7">
        <w:rPr>
          <w:rFonts w:ascii="Times New Roman" w:hAnsi="Times New Roman" w:cs="Times New Roman"/>
        </w:rPr>
        <w:t>- низкая степень товарной диверсификации межрегиональной торговли;</w:t>
      </w:r>
    </w:p>
    <w:p w:rsidR="00F0423D" w:rsidRPr="00BF03D7" w:rsidRDefault="00F0423D">
      <w:pPr>
        <w:rPr>
          <w:rFonts w:ascii="Times New Roman" w:hAnsi="Times New Roman" w:cs="Times New Roman"/>
        </w:rPr>
      </w:pPr>
      <w:r w:rsidRPr="00BF03D7">
        <w:rPr>
          <w:rFonts w:ascii="Times New Roman" w:hAnsi="Times New Roman" w:cs="Times New Roman"/>
        </w:rPr>
        <w:t>- проблемы с поиском платежеспособных партнеров;</w:t>
      </w:r>
    </w:p>
    <w:p w:rsidR="00F0423D" w:rsidRPr="00BF03D7" w:rsidRDefault="00F0423D">
      <w:pPr>
        <w:rPr>
          <w:rFonts w:ascii="Times New Roman" w:hAnsi="Times New Roman" w:cs="Times New Roman"/>
        </w:rPr>
      </w:pPr>
      <w:r w:rsidRPr="00BF03D7">
        <w:rPr>
          <w:rFonts w:ascii="Times New Roman" w:hAnsi="Times New Roman" w:cs="Times New Roman"/>
        </w:rPr>
        <w:t>- недостаточное развитие технологий брендинга;</w:t>
      </w:r>
    </w:p>
    <w:p w:rsidR="00F0423D" w:rsidRPr="00BF03D7" w:rsidRDefault="00F0423D">
      <w:pPr>
        <w:rPr>
          <w:rFonts w:ascii="Times New Roman" w:hAnsi="Times New Roman" w:cs="Times New Roman"/>
        </w:rPr>
      </w:pPr>
      <w:r w:rsidRPr="00BF03D7">
        <w:rPr>
          <w:rFonts w:ascii="Times New Roman" w:hAnsi="Times New Roman" w:cs="Times New Roman"/>
        </w:rPr>
        <w:t>- низкий уровень профессионализма персонала предприятий/организаций в области продвижения товаров/услуг республиканских производителей на рынки других регионов.</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8" w:name="sub_12"/>
      <w:r w:rsidRPr="00BF03D7">
        <w:rPr>
          <w:rFonts w:ascii="Times New Roman" w:hAnsi="Times New Roman" w:cs="Times New Roman"/>
          <w:color w:val="auto"/>
        </w:rPr>
        <w:t>1.2. Оценка состояния социальной сферы</w:t>
      </w:r>
    </w:p>
    <w:bookmarkEnd w:id="28"/>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29" w:name="sub_110"/>
      <w:r w:rsidRPr="00BF03D7">
        <w:rPr>
          <w:rStyle w:val="a3"/>
          <w:rFonts w:ascii="Times New Roman" w:hAnsi="Times New Roman" w:cs="Times New Roman"/>
          <w:bCs/>
          <w:color w:val="auto"/>
        </w:rPr>
        <w:lastRenderedPageBreak/>
        <w:t>Демографическая ситуация и занятость населения</w:t>
      </w:r>
    </w:p>
    <w:bookmarkEnd w:id="29"/>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 xml:space="preserve">В соответствии со </w:t>
      </w:r>
      <w:hyperlink r:id="rId21" w:history="1">
        <w:r w:rsidRPr="00BF03D7">
          <w:rPr>
            <w:rStyle w:val="a4"/>
            <w:rFonts w:ascii="Times New Roman" w:hAnsi="Times New Roman"/>
            <w:color w:val="auto"/>
          </w:rPr>
          <w:t>Стратегией</w:t>
        </w:r>
      </w:hyperlink>
      <w:r w:rsidRPr="00BF03D7">
        <w:rPr>
          <w:rFonts w:ascii="Times New Roman" w:hAnsi="Times New Roman" w:cs="Times New Roman"/>
        </w:rPr>
        <w:t xml:space="preserve"> социально-экономического развития Республики Мордовия до 2025 года одним из приоритетов государственной политики является развитие человеческого потенциала, которое включает системные преобразования двух типов: повышение конкурентоспособности рабочей силы и социальных секторов экономики; улучшение качества жизни населения Республики Мордовия.</w:t>
      </w:r>
    </w:p>
    <w:p w:rsidR="00F0423D" w:rsidRPr="00BF03D7" w:rsidRDefault="00F0423D">
      <w:pPr>
        <w:rPr>
          <w:rFonts w:ascii="Times New Roman" w:hAnsi="Times New Roman" w:cs="Times New Roman"/>
        </w:rPr>
      </w:pPr>
      <w:r w:rsidRPr="00BF03D7">
        <w:rPr>
          <w:rFonts w:ascii="Times New Roman" w:hAnsi="Times New Roman" w:cs="Times New Roman"/>
        </w:rPr>
        <w:t>Демографическая ситуация в Республике Мордовия характеризуется рядом неблагоприятных тенденций. В республике наблюдается снижение численности постоянного населения, как за счет его естественной убыли, так и вследствие миграционного оттока. В 2011 году число жителей республики составило 833,3 тыс. человек, в сравнении с 2006 годом оно сократилось на 23,5 тыс. человек или 2,7 процента. При этом на 1000 человек населения в 2011 году естественная убыль составила - 5,3; миграционная убыль на 10 000 человек населения составила - 41,3 (табл.1.10).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Таблица 1.10 - Показатели, характеризующие демографическое развитие Республики Мордовия</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554"/>
        <w:gridCol w:w="965"/>
        <w:gridCol w:w="965"/>
        <w:gridCol w:w="848"/>
        <w:gridCol w:w="964"/>
        <w:gridCol w:w="964"/>
        <w:gridCol w:w="910"/>
      </w:tblGrid>
      <w:tr w:rsidR="00F0423D" w:rsidRPr="00BF03D7">
        <w:tc>
          <w:tcPr>
            <w:tcW w:w="4554"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Показатели</w:t>
            </w:r>
          </w:p>
        </w:tc>
        <w:tc>
          <w:tcPr>
            <w:tcW w:w="9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w:t>
            </w:r>
          </w:p>
        </w:tc>
        <w:tc>
          <w:tcPr>
            <w:tcW w:w="9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w:t>
            </w:r>
          </w:p>
        </w:tc>
        <w:tc>
          <w:tcPr>
            <w:tcW w:w="8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w:t>
            </w:r>
          </w:p>
        </w:tc>
        <w:tc>
          <w:tcPr>
            <w:tcW w:w="96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w:t>
            </w:r>
          </w:p>
        </w:tc>
        <w:tc>
          <w:tcPr>
            <w:tcW w:w="96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2010</w:t>
            </w:r>
          </w:p>
        </w:tc>
        <w:tc>
          <w:tcPr>
            <w:tcW w:w="91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2011</w:t>
            </w:r>
          </w:p>
        </w:tc>
      </w:tr>
      <w:tr w:rsidR="00F0423D" w:rsidRPr="00BF03D7">
        <w:tc>
          <w:tcPr>
            <w:tcW w:w="4554"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Численность населения (тыс. чел.)</w:t>
            </w:r>
          </w:p>
        </w:tc>
        <w:tc>
          <w:tcPr>
            <w:tcW w:w="9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856,8</w:t>
            </w:r>
          </w:p>
        </w:tc>
        <w:tc>
          <w:tcPr>
            <w:tcW w:w="9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847,6</w:t>
            </w:r>
          </w:p>
        </w:tc>
        <w:tc>
          <w:tcPr>
            <w:tcW w:w="8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840,4</w:t>
            </w:r>
          </w:p>
        </w:tc>
        <w:tc>
          <w:tcPr>
            <w:tcW w:w="96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833,0</w:t>
            </w:r>
          </w:p>
        </w:tc>
        <w:tc>
          <w:tcPr>
            <w:tcW w:w="96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840,6</w:t>
            </w:r>
          </w:p>
        </w:tc>
        <w:tc>
          <w:tcPr>
            <w:tcW w:w="91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833,3</w:t>
            </w:r>
          </w:p>
        </w:tc>
      </w:tr>
      <w:tr w:rsidR="00F0423D" w:rsidRPr="00BF03D7">
        <w:tc>
          <w:tcPr>
            <w:tcW w:w="4554"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Изменение за год</w:t>
            </w:r>
          </w:p>
        </w:tc>
        <w:tc>
          <w:tcPr>
            <w:tcW w:w="9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-9,8</w:t>
            </w:r>
          </w:p>
        </w:tc>
        <w:tc>
          <w:tcPr>
            <w:tcW w:w="9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-9,2</w:t>
            </w:r>
          </w:p>
        </w:tc>
        <w:tc>
          <w:tcPr>
            <w:tcW w:w="8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-7,2</w:t>
            </w:r>
          </w:p>
        </w:tc>
        <w:tc>
          <w:tcPr>
            <w:tcW w:w="96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-7,4</w:t>
            </w:r>
          </w:p>
        </w:tc>
        <w:tc>
          <w:tcPr>
            <w:tcW w:w="96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-7,6</w:t>
            </w:r>
          </w:p>
        </w:tc>
        <w:tc>
          <w:tcPr>
            <w:tcW w:w="91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-7,3</w:t>
            </w:r>
          </w:p>
        </w:tc>
      </w:tr>
      <w:tr w:rsidR="00F0423D" w:rsidRPr="00BF03D7">
        <w:tc>
          <w:tcPr>
            <w:tcW w:w="4554"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Число родившихся, всего</w:t>
            </w:r>
          </w:p>
          <w:p w:rsidR="00F0423D" w:rsidRPr="00BF03D7" w:rsidRDefault="00F0423D">
            <w:pPr>
              <w:pStyle w:val="a9"/>
              <w:rPr>
                <w:rFonts w:ascii="Times New Roman" w:hAnsi="Times New Roman" w:cs="Times New Roman"/>
              </w:rPr>
            </w:pPr>
            <w:r w:rsidRPr="00BF03D7">
              <w:rPr>
                <w:rFonts w:ascii="Times New Roman" w:hAnsi="Times New Roman" w:cs="Times New Roman"/>
              </w:rPr>
              <w:t>- на 1 000 человек населения</w:t>
            </w:r>
          </w:p>
        </w:tc>
        <w:tc>
          <w:tcPr>
            <w:tcW w:w="9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7367</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8,6</w:t>
            </w:r>
          </w:p>
        </w:tc>
        <w:tc>
          <w:tcPr>
            <w:tcW w:w="9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7728</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9,2</w:t>
            </w:r>
          </w:p>
        </w:tc>
        <w:tc>
          <w:tcPr>
            <w:tcW w:w="8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8215</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9,8</w:t>
            </w:r>
          </w:p>
        </w:tc>
        <w:tc>
          <w:tcPr>
            <w:tcW w:w="96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8103</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9,8</w:t>
            </w:r>
          </w:p>
        </w:tc>
        <w:tc>
          <w:tcPr>
            <w:tcW w:w="96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7974</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9,5</w:t>
            </w:r>
          </w:p>
        </w:tc>
        <w:tc>
          <w:tcPr>
            <w:tcW w:w="91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7918</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9,5</w:t>
            </w:r>
          </w:p>
        </w:tc>
      </w:tr>
      <w:tr w:rsidR="00F0423D" w:rsidRPr="00BF03D7">
        <w:tc>
          <w:tcPr>
            <w:tcW w:w="4554"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Число умерших, всего</w:t>
            </w:r>
          </w:p>
          <w:p w:rsidR="00F0423D" w:rsidRPr="00BF03D7" w:rsidRDefault="00F0423D">
            <w:pPr>
              <w:pStyle w:val="a9"/>
              <w:rPr>
                <w:rFonts w:ascii="Times New Roman" w:hAnsi="Times New Roman" w:cs="Times New Roman"/>
              </w:rPr>
            </w:pPr>
            <w:r w:rsidRPr="00BF03D7">
              <w:rPr>
                <w:rFonts w:ascii="Times New Roman" w:hAnsi="Times New Roman" w:cs="Times New Roman"/>
              </w:rPr>
              <w:t>- на 1 000 человек населения</w:t>
            </w:r>
          </w:p>
        </w:tc>
        <w:tc>
          <w:tcPr>
            <w:tcW w:w="9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13981</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16,4</w:t>
            </w:r>
          </w:p>
        </w:tc>
        <w:tc>
          <w:tcPr>
            <w:tcW w:w="9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13320</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15,8</w:t>
            </w:r>
          </w:p>
        </w:tc>
        <w:tc>
          <w:tcPr>
            <w:tcW w:w="8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13167</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15,7</w:t>
            </w:r>
          </w:p>
        </w:tc>
        <w:tc>
          <w:tcPr>
            <w:tcW w:w="96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13027</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15,7</w:t>
            </w:r>
          </w:p>
        </w:tc>
        <w:tc>
          <w:tcPr>
            <w:tcW w:w="96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13106</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15,7</w:t>
            </w:r>
          </w:p>
        </w:tc>
        <w:tc>
          <w:tcPr>
            <w:tcW w:w="91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12303</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14,8</w:t>
            </w:r>
          </w:p>
        </w:tc>
      </w:tr>
      <w:tr w:rsidR="00F0423D" w:rsidRPr="00BF03D7">
        <w:tc>
          <w:tcPr>
            <w:tcW w:w="4554"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Естественный прирост (убыль) населения на 1 000 чел. населения</w:t>
            </w:r>
          </w:p>
        </w:tc>
        <w:tc>
          <w:tcPr>
            <w:tcW w:w="9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-7,8</w:t>
            </w:r>
          </w:p>
        </w:tc>
        <w:tc>
          <w:tcPr>
            <w:tcW w:w="9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-6,6</w:t>
            </w:r>
          </w:p>
        </w:tc>
        <w:tc>
          <w:tcPr>
            <w:tcW w:w="8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-5,9</w:t>
            </w:r>
          </w:p>
        </w:tc>
        <w:tc>
          <w:tcPr>
            <w:tcW w:w="96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-5,9</w:t>
            </w:r>
          </w:p>
        </w:tc>
        <w:tc>
          <w:tcPr>
            <w:tcW w:w="96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-6,2</w:t>
            </w:r>
          </w:p>
        </w:tc>
        <w:tc>
          <w:tcPr>
            <w:tcW w:w="91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-5,3</w:t>
            </w:r>
          </w:p>
        </w:tc>
      </w:tr>
      <w:tr w:rsidR="00F0423D" w:rsidRPr="00BF03D7">
        <w:tc>
          <w:tcPr>
            <w:tcW w:w="4554"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Младенческая смертность (на 1000 родившихся)</w:t>
            </w:r>
          </w:p>
        </w:tc>
        <w:tc>
          <w:tcPr>
            <w:tcW w:w="9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6,8</w:t>
            </w:r>
          </w:p>
        </w:tc>
        <w:tc>
          <w:tcPr>
            <w:tcW w:w="9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5,9</w:t>
            </w:r>
          </w:p>
        </w:tc>
        <w:tc>
          <w:tcPr>
            <w:tcW w:w="8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5,9</w:t>
            </w:r>
          </w:p>
        </w:tc>
        <w:tc>
          <w:tcPr>
            <w:tcW w:w="96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6,6</w:t>
            </w:r>
          </w:p>
        </w:tc>
        <w:tc>
          <w:tcPr>
            <w:tcW w:w="96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6,3</w:t>
            </w:r>
          </w:p>
        </w:tc>
        <w:tc>
          <w:tcPr>
            <w:tcW w:w="91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5,2</w:t>
            </w:r>
          </w:p>
        </w:tc>
      </w:tr>
      <w:tr w:rsidR="00F0423D" w:rsidRPr="00BF03D7">
        <w:tc>
          <w:tcPr>
            <w:tcW w:w="4554"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Ожидаемая продолжительность жизни при рождении (лет)</w:t>
            </w:r>
          </w:p>
        </w:tc>
        <w:tc>
          <w:tcPr>
            <w:tcW w:w="9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67,8</w:t>
            </w:r>
          </w:p>
        </w:tc>
        <w:tc>
          <w:tcPr>
            <w:tcW w:w="9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68,40</w:t>
            </w:r>
          </w:p>
        </w:tc>
        <w:tc>
          <w:tcPr>
            <w:tcW w:w="8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68,74</w:t>
            </w:r>
          </w:p>
        </w:tc>
        <w:tc>
          <w:tcPr>
            <w:tcW w:w="96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69,06</w:t>
            </w:r>
          </w:p>
        </w:tc>
        <w:tc>
          <w:tcPr>
            <w:tcW w:w="96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69,7</w:t>
            </w:r>
          </w:p>
        </w:tc>
        <w:tc>
          <w:tcPr>
            <w:tcW w:w="91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70,1</w:t>
            </w:r>
          </w:p>
        </w:tc>
      </w:tr>
      <w:tr w:rsidR="00F0423D" w:rsidRPr="00BF03D7">
        <w:tc>
          <w:tcPr>
            <w:tcW w:w="4554"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Коэффициент миграционного прироста населения (на 10 000 чел. населения)</w:t>
            </w:r>
          </w:p>
        </w:tc>
        <w:tc>
          <w:tcPr>
            <w:tcW w:w="9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-30,2</w:t>
            </w:r>
          </w:p>
        </w:tc>
        <w:tc>
          <w:tcPr>
            <w:tcW w:w="9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-19,7</w:t>
            </w:r>
          </w:p>
        </w:tc>
        <w:tc>
          <w:tcPr>
            <w:tcW w:w="8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-28,8</w:t>
            </w:r>
          </w:p>
        </w:tc>
        <w:tc>
          <w:tcPr>
            <w:tcW w:w="96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-19,1</w:t>
            </w:r>
          </w:p>
        </w:tc>
        <w:tc>
          <w:tcPr>
            <w:tcW w:w="96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-25,7</w:t>
            </w:r>
          </w:p>
        </w:tc>
        <w:tc>
          <w:tcPr>
            <w:tcW w:w="91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-41,3</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Среди субъектов Российской Федерации Республика Мордовия в 2006 году находилась на 83 месте по уровню рождаемости и на 60 месте по уровню смертности. В 2011 году показатели рождаемости и смертности несколько улучшились. В 2010 году ожидаемая продолжительность жизни при рождении составила 69,2 года, в том числе мужчин 62,8 года, женщин - 75,6 лет.</w:t>
      </w:r>
    </w:p>
    <w:p w:rsidR="00F0423D" w:rsidRPr="00BF03D7" w:rsidRDefault="00F0423D">
      <w:pPr>
        <w:rPr>
          <w:rFonts w:ascii="Times New Roman" w:hAnsi="Times New Roman" w:cs="Times New Roman"/>
        </w:rPr>
      </w:pPr>
      <w:r w:rsidRPr="00BF03D7">
        <w:rPr>
          <w:rFonts w:ascii="Times New Roman" w:hAnsi="Times New Roman" w:cs="Times New Roman"/>
        </w:rPr>
        <w:t>Наряду с сокращением численности населения в республике продолжается его дальнейшее старение. На начало 2010 года доля лиц в возрасте 65 лет и старше составила 14,2 процента.</w:t>
      </w:r>
    </w:p>
    <w:p w:rsidR="00F0423D" w:rsidRPr="00BF03D7" w:rsidRDefault="00F0423D">
      <w:pPr>
        <w:rPr>
          <w:rFonts w:ascii="Times New Roman" w:hAnsi="Times New Roman" w:cs="Times New Roman"/>
        </w:rPr>
      </w:pPr>
      <w:r w:rsidRPr="00BF03D7">
        <w:rPr>
          <w:rFonts w:ascii="Times New Roman" w:hAnsi="Times New Roman" w:cs="Times New Roman"/>
        </w:rPr>
        <w:t>Сложившаяся демографическая ситуация явилась одной из причин обострения проблемы сокращения совокупного предложения рабочей силы на рынке труда. Численность экономически активного населения в республике составила в 2011 году 460,9 тыс. чел., что на 21,6 тыс. человек больше, чем в 2006 году. Из общей численности экономически активного населения 5,6 тыс. человек относятся к категории официально зарегистрированных безработных (табл. 1.11).</w:t>
      </w:r>
    </w:p>
    <w:p w:rsidR="00F0423D" w:rsidRDefault="00F0423D">
      <w:pPr>
        <w:rPr>
          <w:rFonts w:ascii="Times New Roman" w:hAnsi="Times New Roman" w:cs="Times New Roman"/>
        </w:rPr>
      </w:pPr>
    </w:p>
    <w:p w:rsidR="00704390" w:rsidRPr="00BF03D7" w:rsidRDefault="00704390">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lastRenderedPageBreak/>
        <w:t>Таблица 1.11 - Показатели, характеризующие развитие рынка труда Республики Мордовия</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339"/>
        <w:gridCol w:w="978"/>
        <w:gridCol w:w="969"/>
        <w:gridCol w:w="968"/>
        <w:gridCol w:w="969"/>
        <w:gridCol w:w="968"/>
        <w:gridCol w:w="979"/>
      </w:tblGrid>
      <w:tr w:rsidR="00F0423D" w:rsidRPr="00BF03D7">
        <w:tc>
          <w:tcPr>
            <w:tcW w:w="4339"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Показатели</w:t>
            </w:r>
          </w:p>
        </w:tc>
        <w:tc>
          <w:tcPr>
            <w:tcW w:w="97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w:t>
            </w:r>
          </w:p>
        </w:tc>
        <w:tc>
          <w:tcPr>
            <w:tcW w:w="96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w:t>
            </w:r>
          </w:p>
        </w:tc>
        <w:tc>
          <w:tcPr>
            <w:tcW w:w="96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w:t>
            </w:r>
          </w:p>
        </w:tc>
        <w:tc>
          <w:tcPr>
            <w:tcW w:w="96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w:t>
            </w:r>
          </w:p>
        </w:tc>
        <w:tc>
          <w:tcPr>
            <w:tcW w:w="96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2010</w:t>
            </w:r>
          </w:p>
        </w:tc>
        <w:tc>
          <w:tcPr>
            <w:tcW w:w="979"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2011</w:t>
            </w:r>
          </w:p>
        </w:tc>
      </w:tr>
      <w:tr w:rsidR="00F0423D" w:rsidRPr="00BF03D7">
        <w:tc>
          <w:tcPr>
            <w:tcW w:w="4339"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Экономически активное население, тыс. чел</w:t>
            </w:r>
          </w:p>
        </w:tc>
        <w:tc>
          <w:tcPr>
            <w:tcW w:w="97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439,3</w:t>
            </w:r>
          </w:p>
        </w:tc>
        <w:tc>
          <w:tcPr>
            <w:tcW w:w="96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455,2</w:t>
            </w:r>
          </w:p>
        </w:tc>
        <w:tc>
          <w:tcPr>
            <w:tcW w:w="96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474,4</w:t>
            </w:r>
          </w:p>
        </w:tc>
        <w:tc>
          <w:tcPr>
            <w:tcW w:w="96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464,1</w:t>
            </w:r>
          </w:p>
        </w:tc>
        <w:tc>
          <w:tcPr>
            <w:tcW w:w="96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460,8</w:t>
            </w:r>
          </w:p>
        </w:tc>
        <w:tc>
          <w:tcPr>
            <w:tcW w:w="979"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460,9</w:t>
            </w:r>
          </w:p>
        </w:tc>
      </w:tr>
      <w:tr w:rsidR="00F0423D" w:rsidRPr="00BF03D7">
        <w:tc>
          <w:tcPr>
            <w:tcW w:w="4339"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Экономически активное население, занятое в экономике, тыс. чел</w:t>
            </w:r>
          </w:p>
        </w:tc>
        <w:tc>
          <w:tcPr>
            <w:tcW w:w="97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418,5</w:t>
            </w:r>
          </w:p>
        </w:tc>
        <w:tc>
          <w:tcPr>
            <w:tcW w:w="96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438,9</w:t>
            </w:r>
          </w:p>
        </w:tc>
        <w:tc>
          <w:tcPr>
            <w:tcW w:w="96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463,0</w:t>
            </w:r>
          </w:p>
        </w:tc>
        <w:tc>
          <w:tcPr>
            <w:tcW w:w="96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439,0</w:t>
            </w:r>
          </w:p>
        </w:tc>
        <w:tc>
          <w:tcPr>
            <w:tcW w:w="96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436,2</w:t>
            </w:r>
          </w:p>
        </w:tc>
        <w:tc>
          <w:tcPr>
            <w:tcW w:w="979"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436,8</w:t>
            </w:r>
          </w:p>
        </w:tc>
      </w:tr>
      <w:tr w:rsidR="00F0423D" w:rsidRPr="00BF03D7">
        <w:tc>
          <w:tcPr>
            <w:tcW w:w="4339"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Численность безработных, зарегистрированных в органах службы занятости</w:t>
            </w:r>
          </w:p>
        </w:tc>
        <w:tc>
          <w:tcPr>
            <w:tcW w:w="97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6,2</w:t>
            </w:r>
          </w:p>
        </w:tc>
        <w:tc>
          <w:tcPr>
            <w:tcW w:w="96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5,7</w:t>
            </w:r>
          </w:p>
        </w:tc>
        <w:tc>
          <w:tcPr>
            <w:tcW w:w="96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5,2</w:t>
            </w:r>
          </w:p>
        </w:tc>
        <w:tc>
          <w:tcPr>
            <w:tcW w:w="96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w:t>
            </w:r>
          </w:p>
        </w:tc>
        <w:tc>
          <w:tcPr>
            <w:tcW w:w="96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7,1</w:t>
            </w:r>
          </w:p>
        </w:tc>
        <w:tc>
          <w:tcPr>
            <w:tcW w:w="979"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5,6</w:t>
            </w:r>
          </w:p>
        </w:tc>
      </w:tr>
      <w:tr w:rsidR="00F0423D" w:rsidRPr="00BF03D7">
        <w:tc>
          <w:tcPr>
            <w:tcW w:w="4339"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Численность незанятого населения на одну заявленную вакансию (коэффициент напряженности на рынке труда)</w:t>
            </w:r>
          </w:p>
        </w:tc>
        <w:tc>
          <w:tcPr>
            <w:tcW w:w="97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w:t>
            </w:r>
          </w:p>
        </w:tc>
        <w:tc>
          <w:tcPr>
            <w:tcW w:w="96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96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w:t>
            </w:r>
          </w:p>
        </w:tc>
        <w:tc>
          <w:tcPr>
            <w:tcW w:w="96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w:t>
            </w:r>
          </w:p>
        </w:tc>
        <w:tc>
          <w:tcPr>
            <w:tcW w:w="96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w:t>
            </w:r>
          </w:p>
        </w:tc>
        <w:tc>
          <w:tcPr>
            <w:tcW w:w="979"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Доля зарегистрированных безработных, имеющих высшее и среднее профессиональное образование, составила в 2010 году 46,1 процента. При этом наблюдается несоответствие профессиональной структуры безработных структуре спроса на рабочую силу. Коэффициент нагрузки незанятого населения на 1 вакансию составил в 2011 году 1,3 человека.</w:t>
      </w:r>
    </w:p>
    <w:p w:rsidR="00F0423D" w:rsidRPr="00BF03D7" w:rsidRDefault="00F0423D">
      <w:pPr>
        <w:rPr>
          <w:rFonts w:ascii="Times New Roman" w:hAnsi="Times New Roman" w:cs="Times New Roman"/>
        </w:rPr>
      </w:pPr>
      <w:r w:rsidRPr="00BF03D7">
        <w:rPr>
          <w:rFonts w:ascii="Times New Roman" w:hAnsi="Times New Roman" w:cs="Times New Roman"/>
        </w:rPr>
        <w:t>Ситуация на рынке труда республики оказывает влияние на уровень располагаемых среднедушевых доходов и процессы социальной дифференциации населения. В 2010 году на долю 10% наиболее обеспеченного населения приходилось 43,7% денежных доходов, а на долю 10% наименее обеспеченного - 6,3 процента.</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30" w:name="sub_111"/>
      <w:r w:rsidRPr="00BF03D7">
        <w:rPr>
          <w:rStyle w:val="a3"/>
          <w:rFonts w:ascii="Times New Roman" w:hAnsi="Times New Roman" w:cs="Times New Roman"/>
          <w:bCs/>
          <w:color w:val="auto"/>
        </w:rPr>
        <w:t>Здравоохранение</w:t>
      </w:r>
    </w:p>
    <w:bookmarkEnd w:id="30"/>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Основная деятельность учреждений здравоохранения республики в 2006 - 2010 годах была направлена на сохранение объемов, доступности и качества медицинской помощи, обеспечение эффективного использования ресурсов.</w:t>
      </w:r>
    </w:p>
    <w:p w:rsidR="00F0423D" w:rsidRPr="00BF03D7" w:rsidRDefault="00F0423D">
      <w:pPr>
        <w:rPr>
          <w:rFonts w:ascii="Times New Roman" w:hAnsi="Times New Roman" w:cs="Times New Roman"/>
        </w:rPr>
      </w:pPr>
      <w:r w:rsidRPr="00BF03D7">
        <w:rPr>
          <w:rFonts w:ascii="Times New Roman" w:hAnsi="Times New Roman" w:cs="Times New Roman"/>
        </w:rPr>
        <w:t>Система здравоохранения Республики Мордовия по состоянию на 1 января 2011 года включала 270 юридических лиц и индивидуальных предпринимателей, оказывающих медицинские услуги, из которых частных медицинских учреждений - 97 и индивидуальных предпринимателей - 20.</w:t>
      </w:r>
    </w:p>
    <w:p w:rsidR="00F0423D" w:rsidRPr="00BF03D7" w:rsidRDefault="00F0423D">
      <w:pPr>
        <w:rPr>
          <w:rFonts w:ascii="Times New Roman" w:hAnsi="Times New Roman" w:cs="Times New Roman"/>
        </w:rPr>
      </w:pPr>
      <w:r w:rsidRPr="00BF03D7">
        <w:rPr>
          <w:rFonts w:ascii="Times New Roman" w:hAnsi="Times New Roman" w:cs="Times New Roman"/>
        </w:rPr>
        <w:t>В 2010 году было введено в эксплуатацию 5 объектов здравоохранения (региональный сосудистый центр МУЗ "Городская клиническая больница N 4" в г. Саранске, инфекционный корпус Старошайговской ЦРБ, Республиканский перинатальный центр в г. Саранске, центр современной медицины "Новомед" и поликлиника Республиканской клинической больницы в г. Саранске).</w:t>
      </w:r>
    </w:p>
    <w:p w:rsidR="00F0423D" w:rsidRPr="00BF03D7" w:rsidRDefault="00F0423D">
      <w:pPr>
        <w:rPr>
          <w:rFonts w:ascii="Times New Roman" w:hAnsi="Times New Roman" w:cs="Times New Roman"/>
        </w:rPr>
      </w:pPr>
      <w:r w:rsidRPr="00BF03D7">
        <w:rPr>
          <w:rFonts w:ascii="Times New Roman" w:hAnsi="Times New Roman" w:cs="Times New Roman"/>
        </w:rPr>
        <w:t>Одновременно с этим наблюдалось сокращение количества больничных учреждений и поликлиник на 13,4 процента. Данная тенденция характерна в целом для Приволжского федерального округа и для Российской Федерации.</w:t>
      </w:r>
    </w:p>
    <w:p w:rsidR="00F0423D" w:rsidRPr="00BF03D7" w:rsidRDefault="00F0423D">
      <w:pPr>
        <w:rPr>
          <w:rFonts w:ascii="Times New Roman" w:hAnsi="Times New Roman" w:cs="Times New Roman"/>
        </w:rPr>
      </w:pPr>
      <w:r w:rsidRPr="00BF03D7">
        <w:rPr>
          <w:rFonts w:ascii="Times New Roman" w:hAnsi="Times New Roman" w:cs="Times New Roman"/>
        </w:rPr>
        <w:t>Мощность учреждений, оказывающих амбулаторно-поликлиническую помощь, на 10 тыс. человек населения составила в 2010 году 213,6 посещений в смену (209,2 в 2006 году). Численность коечного фонда - 105,9 единиц на 10 тыс. человек населения, что больше среднероссийского показателя (93,7). Обеспеченность населения врачами на 10 тыс. человек составила 51,8 (по Российской Федерации - 50,1). Заболеваемость населения на 1000 человек - в 2010 году: 1340,4 заболеваний - взрослые; 2705,0 заболеваний - дети, что больше в сравнении с 2006 годом на 9,7% и 8,9%, соответственно.</w:t>
      </w:r>
    </w:p>
    <w:p w:rsidR="00F0423D" w:rsidRPr="00BF03D7" w:rsidRDefault="00F0423D">
      <w:pPr>
        <w:rPr>
          <w:rFonts w:ascii="Times New Roman" w:hAnsi="Times New Roman" w:cs="Times New Roman"/>
        </w:rPr>
      </w:pPr>
      <w:r w:rsidRPr="00BF03D7">
        <w:rPr>
          <w:rFonts w:ascii="Times New Roman" w:hAnsi="Times New Roman" w:cs="Times New Roman"/>
        </w:rPr>
        <w:t xml:space="preserve">В сфере здравоохранения Республики Мордовия одним из самых масштабных проектов </w:t>
      </w:r>
      <w:r w:rsidRPr="00BF03D7">
        <w:rPr>
          <w:rFonts w:ascii="Times New Roman" w:hAnsi="Times New Roman" w:cs="Times New Roman"/>
        </w:rPr>
        <w:lastRenderedPageBreak/>
        <w:t>остается Национальный проект "Здоровье". В его рамках за счет средств федерального бюджета в первичное звено здравоохранения республики поступила 151 единица диагностического оборудования на сумму 160,4 млн. рублей.</w:t>
      </w:r>
    </w:p>
    <w:p w:rsidR="00F0423D" w:rsidRPr="00BF03D7" w:rsidRDefault="00F0423D">
      <w:pPr>
        <w:rPr>
          <w:rFonts w:ascii="Times New Roman" w:hAnsi="Times New Roman" w:cs="Times New Roman"/>
        </w:rPr>
      </w:pPr>
      <w:r w:rsidRPr="00BF03D7">
        <w:rPr>
          <w:rFonts w:ascii="Times New Roman" w:hAnsi="Times New Roman" w:cs="Times New Roman"/>
        </w:rPr>
        <w:t>Софинансирование мероприятий национального проекта "Здоровье" из средств консолидированного бюджета Республики Мордовия за 2009 год составило 183,3 млн. рублей.</w:t>
      </w:r>
    </w:p>
    <w:p w:rsidR="00F0423D" w:rsidRPr="00BF03D7" w:rsidRDefault="00F0423D">
      <w:pPr>
        <w:rPr>
          <w:rFonts w:ascii="Times New Roman" w:hAnsi="Times New Roman" w:cs="Times New Roman"/>
        </w:rPr>
      </w:pPr>
      <w:r w:rsidRPr="00BF03D7">
        <w:rPr>
          <w:rFonts w:ascii="Times New Roman" w:hAnsi="Times New Roman" w:cs="Times New Roman"/>
        </w:rPr>
        <w:t xml:space="preserve">В республике проводится также работа по реализации мероприятий </w:t>
      </w:r>
      <w:hyperlink r:id="rId22" w:history="1">
        <w:r w:rsidRPr="00BF03D7">
          <w:rPr>
            <w:rStyle w:val="a4"/>
            <w:rFonts w:ascii="Times New Roman" w:hAnsi="Times New Roman"/>
            <w:color w:val="auto"/>
          </w:rPr>
          <w:t>Программы</w:t>
        </w:r>
      </w:hyperlink>
      <w:r w:rsidRPr="00BF03D7">
        <w:rPr>
          <w:rFonts w:ascii="Times New Roman" w:hAnsi="Times New Roman" w:cs="Times New Roman"/>
        </w:rPr>
        <w:t xml:space="preserve"> модернизации здравоохранения Республики Мордовия на 2011 - 2012 годы по проекту "Качество жизни (Здоровье)" Партии "Единая Россия". Утвержденная стоимость Программы модернизации здравоохранения за счет всех источников финансирования на 2011 - 2012 годы составила 3,69 млрд. рублей, в том числе на 2011 год - 1,6 млрд. рублей; на 2012 год - 2,09 млрд. рублей.</w:t>
      </w:r>
    </w:p>
    <w:p w:rsidR="00F0423D" w:rsidRPr="00BF03D7" w:rsidRDefault="00F0423D">
      <w:pPr>
        <w:rPr>
          <w:rFonts w:ascii="Times New Roman" w:hAnsi="Times New Roman" w:cs="Times New Roman"/>
        </w:rPr>
      </w:pPr>
      <w:r w:rsidRPr="00BF03D7">
        <w:rPr>
          <w:rFonts w:ascii="Times New Roman" w:hAnsi="Times New Roman" w:cs="Times New Roman"/>
        </w:rPr>
        <w:t>Основными направлениями модернизации отрасли являются: укрепление материально-технической базы медицинских учреждений; внедрение современных информационных систем в здравоохранение; внедрение стандартов оказания медицинской помощи.</w:t>
      </w:r>
    </w:p>
    <w:p w:rsidR="00F0423D" w:rsidRPr="00BF03D7" w:rsidRDefault="00F0423D">
      <w:pPr>
        <w:rPr>
          <w:rFonts w:ascii="Times New Roman" w:hAnsi="Times New Roman" w:cs="Times New Roman"/>
        </w:rPr>
      </w:pPr>
      <w:r w:rsidRPr="00BF03D7">
        <w:rPr>
          <w:rFonts w:ascii="Times New Roman" w:hAnsi="Times New Roman" w:cs="Times New Roman"/>
        </w:rPr>
        <w:t>Укрепление материально-технической базы медицинских учреждений позволит оказывать в полном объеме доступную медицинскую помощь на современном уровне. Для этого, согласно Программе, необходимо выполнить капитальные ремонты в 53 учреждениях (73 объекта). Внедрение информационно-коммуникационных технологий даст возможность постоянного мониторирования показателей работы лечебных учреждений, позволит проводить планирование эффективного использования ресурсов здравоохранения, что в свою очередь повысит доступность и качество медицинской помощи населению.</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стандартов оказания медицинской помощи направлено на повышение качества оказания медицинской помощи в амбулаторном и стационарном секторах, и способствует, в том числе росту заработной платы медицинских работников.</w:t>
      </w:r>
    </w:p>
    <w:p w:rsidR="00F0423D" w:rsidRPr="00BF03D7" w:rsidRDefault="00F0423D">
      <w:pPr>
        <w:rPr>
          <w:rFonts w:ascii="Times New Roman" w:hAnsi="Times New Roman" w:cs="Times New Roman"/>
        </w:rPr>
      </w:pPr>
      <w:r w:rsidRPr="00BF03D7">
        <w:rPr>
          <w:rFonts w:ascii="Times New Roman" w:hAnsi="Times New Roman" w:cs="Times New Roman"/>
        </w:rPr>
        <w:t>Объем оказанной скорой медицинской помощи является стабильным на протяжении последних пяти лет (0,34 - 0,32 вызова на 1 человека) и соответствует рекомендуемому показателю Программы государственных гарантий оказания гражданам Российской Федерации бесплатной медицинской помощи.</w:t>
      </w:r>
    </w:p>
    <w:p w:rsidR="00F0423D" w:rsidRPr="00BF03D7" w:rsidRDefault="00F0423D">
      <w:pPr>
        <w:rPr>
          <w:rFonts w:ascii="Times New Roman" w:hAnsi="Times New Roman" w:cs="Times New Roman"/>
        </w:rPr>
      </w:pPr>
      <w:r w:rsidRPr="00BF03D7">
        <w:rPr>
          <w:rFonts w:ascii="Times New Roman" w:hAnsi="Times New Roman" w:cs="Times New Roman"/>
        </w:rPr>
        <w:t>Несмотря на улучшение ряда показателей развития здравоохранения (снижение младенческой смертности, инфекционной заболеваемости и др.), в республике продолжает сохраняться неблагоприятная ситуация в этой сфере. Это проявляется как в превышении смертности над рождаемостью, так и в высокой доле смертности людей трудоспособного возраста. К основным причинам смертности населения трудоспособного возраста относятся сердечно-сосудистые (свыше 40% случаев смертей) и онкологические заболевания (около 14 процентов).</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31" w:name="sub_112"/>
      <w:r w:rsidRPr="00BF03D7">
        <w:rPr>
          <w:rStyle w:val="a3"/>
          <w:rFonts w:ascii="Times New Roman" w:hAnsi="Times New Roman" w:cs="Times New Roman"/>
          <w:bCs/>
          <w:color w:val="auto"/>
        </w:rPr>
        <w:t>Социальная защита населения</w:t>
      </w:r>
    </w:p>
    <w:bookmarkEnd w:id="31"/>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Система социальной защиты населения Республики Мордовия представлена сетью специализированных учреждений и служб: стационарными, полустационарными и нестационарными учреждениями социального обслуживания. Различные виды социальных услуг оказывают 24 государственных учреждения социального обслуживания. В 65 отделениях социальной помощи на дому обслуживаются около 5 тыс. человек престарелых и инвалидов. Различные виды адресной помощи в службах срочной социальной помощи ежегодно получают свыше 150 тыс. человек. В республике функционирует 24 стационарных учреждения социального обслуживания для пожилых граждан и инвалидов, в которых проживают более двух тысяч человек.</w:t>
      </w:r>
    </w:p>
    <w:p w:rsidR="00F0423D" w:rsidRPr="00BF03D7" w:rsidRDefault="00F0423D">
      <w:pPr>
        <w:rPr>
          <w:rFonts w:ascii="Times New Roman" w:hAnsi="Times New Roman" w:cs="Times New Roman"/>
        </w:rPr>
      </w:pPr>
      <w:r w:rsidRPr="00BF03D7">
        <w:rPr>
          <w:rFonts w:ascii="Times New Roman" w:hAnsi="Times New Roman" w:cs="Times New Roman"/>
        </w:rPr>
        <w:t>На учете в органах социальной защиты состоит более 400 тыс. чел., имеющих право на социальную поддержку, т. е. 47,9% всего населения Республики Мордовии</w:t>
      </w:r>
      <w:hyperlink r:id="rId23" w:history="1">
        <w:r w:rsidRPr="00BF03D7">
          <w:rPr>
            <w:rStyle w:val="a4"/>
            <w:rFonts w:ascii="Times New Roman" w:hAnsi="Times New Roman"/>
            <w:color w:val="auto"/>
            <w:shd w:val="clear" w:color="auto" w:fill="F0F0F0"/>
          </w:rPr>
          <w:t>#</w:t>
        </w:r>
      </w:hyperlink>
      <w:r w:rsidRPr="00BF03D7">
        <w:rPr>
          <w:rFonts w:ascii="Times New Roman" w:hAnsi="Times New Roman" w:cs="Times New Roman"/>
        </w:rPr>
        <w:t xml:space="preserve">. Им предоставляется 86 видов мер социальной поддержки (МСП), основными из которых являются: оплата ЖКУ, </w:t>
      </w:r>
      <w:r w:rsidRPr="00BF03D7">
        <w:rPr>
          <w:rFonts w:ascii="Times New Roman" w:hAnsi="Times New Roman" w:cs="Times New Roman"/>
        </w:rPr>
        <w:lastRenderedPageBreak/>
        <w:t>субсидии на оплату жилья и коммунальных услуг, по проезду, социальное обслуживание и другие.</w:t>
      </w:r>
    </w:p>
    <w:p w:rsidR="00F0423D" w:rsidRPr="00BF03D7" w:rsidRDefault="00F0423D">
      <w:pPr>
        <w:rPr>
          <w:rFonts w:ascii="Times New Roman" w:hAnsi="Times New Roman" w:cs="Times New Roman"/>
        </w:rPr>
      </w:pPr>
      <w:r w:rsidRPr="00BF03D7">
        <w:rPr>
          <w:rFonts w:ascii="Times New Roman" w:hAnsi="Times New Roman" w:cs="Times New Roman"/>
        </w:rPr>
        <w:t>В рамках реализации государственных целевых и ведомственных программ реализуются мероприятия по осуществлению строительства социального жилья. Несмотря на это, объем предоставляемой социальной помощи гражданам не соответствует реальной потребности в связи с недостаточным финансированием и низкой эффективностью бюджетных затрат (табл. 1.12).</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Таблица 1.12 - Показатели реализации мер социальной поддержки отдельных категорий граждан Республики Мордовия</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83"/>
        <w:gridCol w:w="1093"/>
        <w:gridCol w:w="1092"/>
        <w:gridCol w:w="1093"/>
        <w:gridCol w:w="1092"/>
        <w:gridCol w:w="1093"/>
        <w:gridCol w:w="1164"/>
      </w:tblGrid>
      <w:tr w:rsidR="00F0423D" w:rsidRPr="00BF03D7">
        <w:tc>
          <w:tcPr>
            <w:tcW w:w="3683"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Показатель</w:t>
            </w:r>
          </w:p>
        </w:tc>
        <w:tc>
          <w:tcPr>
            <w:tcW w:w="10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w:t>
            </w:r>
          </w:p>
        </w:tc>
        <w:tc>
          <w:tcPr>
            <w:tcW w:w="10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w:t>
            </w:r>
          </w:p>
        </w:tc>
        <w:tc>
          <w:tcPr>
            <w:tcW w:w="10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w:t>
            </w:r>
          </w:p>
        </w:tc>
        <w:tc>
          <w:tcPr>
            <w:tcW w:w="10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w:t>
            </w:r>
          </w:p>
        </w:tc>
        <w:tc>
          <w:tcPr>
            <w:tcW w:w="10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2010</w:t>
            </w:r>
          </w:p>
        </w:tc>
        <w:tc>
          <w:tcPr>
            <w:tcW w:w="116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2011</w:t>
            </w:r>
          </w:p>
        </w:tc>
      </w:tr>
      <w:tr w:rsidR="00F0423D" w:rsidRPr="00BF03D7">
        <w:tc>
          <w:tcPr>
            <w:tcW w:w="3683"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Социальные выплаты всего, млн. рублей</w:t>
            </w:r>
          </w:p>
        </w:tc>
        <w:tc>
          <w:tcPr>
            <w:tcW w:w="10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972,7</w:t>
            </w:r>
          </w:p>
        </w:tc>
        <w:tc>
          <w:tcPr>
            <w:tcW w:w="10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1141,3</w:t>
            </w:r>
          </w:p>
        </w:tc>
        <w:tc>
          <w:tcPr>
            <w:tcW w:w="10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715,2</w:t>
            </w:r>
          </w:p>
        </w:tc>
        <w:tc>
          <w:tcPr>
            <w:tcW w:w="10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1432,8</w:t>
            </w:r>
          </w:p>
        </w:tc>
        <w:tc>
          <w:tcPr>
            <w:tcW w:w="10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5397,7</w:t>
            </w:r>
          </w:p>
        </w:tc>
        <w:tc>
          <w:tcPr>
            <w:tcW w:w="116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3091,1</w:t>
            </w:r>
          </w:p>
        </w:tc>
      </w:tr>
      <w:tr w:rsidR="00F0423D" w:rsidRPr="00BF03D7">
        <w:tc>
          <w:tcPr>
            <w:tcW w:w="3683"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Расходы на реализацию мер социальной поддержки отдельных категорий граждан за счет средств республиканского бюджета РМ, млн. рублей</w:t>
            </w:r>
          </w:p>
          <w:p w:rsidR="00F0423D" w:rsidRPr="00BF03D7" w:rsidRDefault="00F0423D">
            <w:pPr>
              <w:pStyle w:val="a9"/>
              <w:rPr>
                <w:rFonts w:ascii="Times New Roman" w:hAnsi="Times New Roman" w:cs="Times New Roman"/>
              </w:rPr>
            </w:pPr>
            <w:r w:rsidRPr="00BF03D7">
              <w:rPr>
                <w:rFonts w:ascii="Times New Roman" w:hAnsi="Times New Roman" w:cs="Times New Roman"/>
              </w:rPr>
              <w:t>всего, в том числе</w:t>
            </w:r>
          </w:p>
        </w:tc>
        <w:tc>
          <w:tcPr>
            <w:tcW w:w="10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937,9</w:t>
            </w:r>
          </w:p>
        </w:tc>
        <w:tc>
          <w:tcPr>
            <w:tcW w:w="10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1103,8</w:t>
            </w:r>
          </w:p>
        </w:tc>
        <w:tc>
          <w:tcPr>
            <w:tcW w:w="10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696,4</w:t>
            </w:r>
          </w:p>
        </w:tc>
        <w:tc>
          <w:tcPr>
            <w:tcW w:w="10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1360,4</w:t>
            </w:r>
          </w:p>
        </w:tc>
        <w:tc>
          <w:tcPr>
            <w:tcW w:w="10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5307,5</w:t>
            </w:r>
          </w:p>
        </w:tc>
        <w:tc>
          <w:tcPr>
            <w:tcW w:w="116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2983,1</w:t>
            </w:r>
          </w:p>
        </w:tc>
      </w:tr>
      <w:tr w:rsidR="00F0423D" w:rsidRPr="00BF03D7">
        <w:tc>
          <w:tcPr>
            <w:tcW w:w="3683"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на предоставление мер социальной поддержки в натуральной форме</w:t>
            </w:r>
          </w:p>
        </w:tc>
        <w:tc>
          <w:tcPr>
            <w:tcW w:w="10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0,2</w:t>
            </w:r>
          </w:p>
        </w:tc>
        <w:tc>
          <w:tcPr>
            <w:tcW w:w="10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0,3</w:t>
            </w:r>
          </w:p>
        </w:tc>
        <w:tc>
          <w:tcPr>
            <w:tcW w:w="10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0,3</w:t>
            </w:r>
          </w:p>
        </w:tc>
        <w:tc>
          <w:tcPr>
            <w:tcW w:w="10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0,1</w:t>
            </w:r>
          </w:p>
        </w:tc>
        <w:tc>
          <w:tcPr>
            <w:tcW w:w="10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0,009</w:t>
            </w:r>
          </w:p>
        </w:tc>
        <w:tc>
          <w:tcPr>
            <w:tcW w:w="116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0,01</w:t>
            </w:r>
          </w:p>
        </w:tc>
      </w:tr>
      <w:tr w:rsidR="00F0423D" w:rsidRPr="00BF03D7">
        <w:tc>
          <w:tcPr>
            <w:tcW w:w="3683"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денежные выплаты</w:t>
            </w:r>
          </w:p>
        </w:tc>
        <w:tc>
          <w:tcPr>
            <w:tcW w:w="10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937,7</w:t>
            </w:r>
          </w:p>
        </w:tc>
        <w:tc>
          <w:tcPr>
            <w:tcW w:w="10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1103,5</w:t>
            </w:r>
          </w:p>
        </w:tc>
        <w:tc>
          <w:tcPr>
            <w:tcW w:w="10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696,1</w:t>
            </w:r>
          </w:p>
        </w:tc>
        <w:tc>
          <w:tcPr>
            <w:tcW w:w="10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1360,3</w:t>
            </w:r>
          </w:p>
        </w:tc>
        <w:tc>
          <w:tcPr>
            <w:tcW w:w="10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5307,5</w:t>
            </w:r>
          </w:p>
        </w:tc>
        <w:tc>
          <w:tcPr>
            <w:tcW w:w="116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2983,09</w:t>
            </w:r>
          </w:p>
        </w:tc>
      </w:tr>
      <w:tr w:rsidR="00F0423D" w:rsidRPr="00BF03D7">
        <w:tc>
          <w:tcPr>
            <w:tcW w:w="3683"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Численность граждан, получивших регулярную денежную выплату всего, человек</w:t>
            </w:r>
          </w:p>
        </w:tc>
        <w:tc>
          <w:tcPr>
            <w:tcW w:w="10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191630</w:t>
            </w:r>
          </w:p>
        </w:tc>
        <w:tc>
          <w:tcPr>
            <w:tcW w:w="10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190847</w:t>
            </w:r>
          </w:p>
        </w:tc>
        <w:tc>
          <w:tcPr>
            <w:tcW w:w="10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190111</w:t>
            </w:r>
          </w:p>
        </w:tc>
        <w:tc>
          <w:tcPr>
            <w:tcW w:w="10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193000</w:t>
            </w:r>
          </w:p>
        </w:tc>
        <w:tc>
          <w:tcPr>
            <w:tcW w:w="10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180303</w:t>
            </w:r>
          </w:p>
        </w:tc>
        <w:tc>
          <w:tcPr>
            <w:tcW w:w="116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174673</w:t>
            </w:r>
          </w:p>
        </w:tc>
      </w:tr>
      <w:tr w:rsidR="00F0423D" w:rsidRPr="00BF03D7">
        <w:tc>
          <w:tcPr>
            <w:tcW w:w="3683"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в том числе</w:t>
            </w:r>
          </w:p>
        </w:tc>
        <w:tc>
          <w:tcPr>
            <w:tcW w:w="10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0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0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0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0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64"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3683"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категории населения, отнесенные к компетенции РФ</w:t>
            </w:r>
          </w:p>
        </w:tc>
        <w:tc>
          <w:tcPr>
            <w:tcW w:w="10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68</w:t>
            </w:r>
          </w:p>
        </w:tc>
        <w:tc>
          <w:tcPr>
            <w:tcW w:w="10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191</w:t>
            </w:r>
          </w:p>
        </w:tc>
        <w:tc>
          <w:tcPr>
            <w:tcW w:w="10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188</w:t>
            </w:r>
          </w:p>
        </w:tc>
        <w:tc>
          <w:tcPr>
            <w:tcW w:w="10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188</w:t>
            </w:r>
          </w:p>
        </w:tc>
        <w:tc>
          <w:tcPr>
            <w:tcW w:w="10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184</w:t>
            </w:r>
          </w:p>
        </w:tc>
        <w:tc>
          <w:tcPr>
            <w:tcW w:w="116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185</w:t>
            </w:r>
          </w:p>
        </w:tc>
      </w:tr>
      <w:tr w:rsidR="00F0423D" w:rsidRPr="00BF03D7">
        <w:tc>
          <w:tcPr>
            <w:tcW w:w="3683"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категории населения, отнесенные к компетенции субъектов РФ</w:t>
            </w:r>
          </w:p>
        </w:tc>
        <w:tc>
          <w:tcPr>
            <w:tcW w:w="10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99799</w:t>
            </w:r>
          </w:p>
        </w:tc>
        <w:tc>
          <w:tcPr>
            <w:tcW w:w="10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98333</w:t>
            </w:r>
          </w:p>
        </w:tc>
        <w:tc>
          <w:tcPr>
            <w:tcW w:w="10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95252</w:t>
            </w:r>
          </w:p>
        </w:tc>
        <w:tc>
          <w:tcPr>
            <w:tcW w:w="10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92634</w:t>
            </w:r>
          </w:p>
        </w:tc>
        <w:tc>
          <w:tcPr>
            <w:tcW w:w="10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77815</w:t>
            </w:r>
          </w:p>
        </w:tc>
        <w:tc>
          <w:tcPr>
            <w:tcW w:w="116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67689</w:t>
            </w:r>
          </w:p>
        </w:tc>
      </w:tr>
      <w:tr w:rsidR="00F0423D" w:rsidRPr="00BF03D7">
        <w:tc>
          <w:tcPr>
            <w:tcW w:w="3683"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другие категории граждан в соответствии с нормативными правовыми актами и региональными программами субъекта РФ</w:t>
            </w:r>
          </w:p>
        </w:tc>
        <w:tc>
          <w:tcPr>
            <w:tcW w:w="10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91762</w:t>
            </w:r>
          </w:p>
        </w:tc>
        <w:tc>
          <w:tcPr>
            <w:tcW w:w="10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92323</w:t>
            </w:r>
          </w:p>
        </w:tc>
        <w:tc>
          <w:tcPr>
            <w:tcW w:w="10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94671</w:t>
            </w:r>
          </w:p>
        </w:tc>
        <w:tc>
          <w:tcPr>
            <w:tcW w:w="10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102304</w:t>
            </w:r>
          </w:p>
        </w:tc>
        <w:tc>
          <w:tcPr>
            <w:tcW w:w="10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105000</w:t>
            </w:r>
          </w:p>
        </w:tc>
        <w:tc>
          <w:tcPr>
            <w:tcW w:w="116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106799</w:t>
            </w:r>
          </w:p>
        </w:tc>
      </w:tr>
      <w:tr w:rsidR="00F0423D" w:rsidRPr="00BF03D7">
        <w:tc>
          <w:tcPr>
            <w:tcW w:w="3683"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Численность граждан, получивших единовременную денежную выплату всего, человек</w:t>
            </w:r>
          </w:p>
        </w:tc>
        <w:tc>
          <w:tcPr>
            <w:tcW w:w="10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4721</w:t>
            </w:r>
          </w:p>
        </w:tc>
        <w:tc>
          <w:tcPr>
            <w:tcW w:w="10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4160</w:t>
            </w:r>
          </w:p>
        </w:tc>
        <w:tc>
          <w:tcPr>
            <w:tcW w:w="10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4510</w:t>
            </w:r>
          </w:p>
        </w:tc>
        <w:tc>
          <w:tcPr>
            <w:tcW w:w="10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3783</w:t>
            </w:r>
          </w:p>
        </w:tc>
        <w:tc>
          <w:tcPr>
            <w:tcW w:w="10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4025</w:t>
            </w:r>
          </w:p>
        </w:tc>
        <w:tc>
          <w:tcPr>
            <w:tcW w:w="116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5950</w:t>
            </w:r>
          </w:p>
        </w:tc>
      </w:tr>
      <w:tr w:rsidR="00F0423D" w:rsidRPr="00BF03D7">
        <w:tc>
          <w:tcPr>
            <w:tcW w:w="3683"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Общий объем средств, направленных на выплату ежемесячных денежных выплат, млн. рублей</w:t>
            </w:r>
          </w:p>
        </w:tc>
        <w:tc>
          <w:tcPr>
            <w:tcW w:w="10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341,2</w:t>
            </w:r>
          </w:p>
        </w:tc>
        <w:tc>
          <w:tcPr>
            <w:tcW w:w="10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357,6</w:t>
            </w:r>
          </w:p>
        </w:tc>
        <w:tc>
          <w:tcPr>
            <w:tcW w:w="10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394,4</w:t>
            </w:r>
          </w:p>
        </w:tc>
        <w:tc>
          <w:tcPr>
            <w:tcW w:w="10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403,9</w:t>
            </w:r>
          </w:p>
        </w:tc>
        <w:tc>
          <w:tcPr>
            <w:tcW w:w="10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404,1</w:t>
            </w:r>
          </w:p>
        </w:tc>
        <w:tc>
          <w:tcPr>
            <w:tcW w:w="116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423,6</w:t>
            </w:r>
          </w:p>
        </w:tc>
      </w:tr>
      <w:tr w:rsidR="00F0423D" w:rsidRPr="00BF03D7">
        <w:tc>
          <w:tcPr>
            <w:tcW w:w="3683"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Общая численность граждан, получивших денежные компенсации, человек</w:t>
            </w:r>
          </w:p>
        </w:tc>
        <w:tc>
          <w:tcPr>
            <w:tcW w:w="10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20113</w:t>
            </w:r>
          </w:p>
        </w:tc>
        <w:tc>
          <w:tcPr>
            <w:tcW w:w="10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20236</w:t>
            </w:r>
          </w:p>
        </w:tc>
        <w:tc>
          <w:tcPr>
            <w:tcW w:w="10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20348</w:t>
            </w:r>
          </w:p>
        </w:tc>
        <w:tc>
          <w:tcPr>
            <w:tcW w:w="10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22409</w:t>
            </w:r>
          </w:p>
        </w:tc>
        <w:tc>
          <w:tcPr>
            <w:tcW w:w="10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18936</w:t>
            </w:r>
          </w:p>
        </w:tc>
        <w:tc>
          <w:tcPr>
            <w:tcW w:w="116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19129</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32" w:name="sub_113"/>
      <w:r w:rsidRPr="00BF03D7">
        <w:rPr>
          <w:rStyle w:val="a3"/>
          <w:rFonts w:ascii="Times New Roman" w:hAnsi="Times New Roman" w:cs="Times New Roman"/>
          <w:bCs/>
          <w:color w:val="auto"/>
        </w:rPr>
        <w:t>Уровень и качество жизни</w:t>
      </w:r>
    </w:p>
    <w:bookmarkEnd w:id="32"/>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Среднедушевые денежные доходы населения республики в 2011 году составили 11 845,3 рубля и увеличились по сравнению с 2006 годом в 2,4 раза. Реальные располагаемые денежные доходы возросли в 1,4 раза. По уровню среднедушевых доходов Республика Мордовия в 2011 году занимала 12 место среди 14 субъектов Приволжского федерального округа, а среди субъектов Российской Федерации республика занимала 71 место.</w:t>
      </w:r>
    </w:p>
    <w:p w:rsidR="00F0423D" w:rsidRPr="00BF03D7" w:rsidRDefault="00F0423D">
      <w:pPr>
        <w:rPr>
          <w:rFonts w:ascii="Times New Roman" w:hAnsi="Times New Roman" w:cs="Times New Roman"/>
        </w:rPr>
      </w:pPr>
      <w:r w:rsidRPr="00BF03D7">
        <w:rPr>
          <w:rFonts w:ascii="Times New Roman" w:hAnsi="Times New Roman" w:cs="Times New Roman"/>
        </w:rPr>
        <w:t>В сравнении с 2006 годом среднемесячная заработная плата увеличилась в 2011 году в 2,1 раза и составила 13 305,1 рубля. Наиболее высокая заработная плата сложилась в организациях, занимающихся финансовой деятельностью (25 250,9 рублей), государственным управлением, обеспечением военной безопасности и социальным страхованием (20 226,9 рублей), в производстве и распределении электроэнергии, газа и воды (18 074,5 рублей), на транспорте и связи (16 757,2 рубля), а также в организациях, занимающихся операциями с недвижимым имуществом, арендой и предоставлением услуг (13 572,1 рубля). Вместе с тем уровень заработной платы в Республике Мордовия остается ниже, чем в соседних регионах Приволжского федерального округа.</w:t>
      </w:r>
    </w:p>
    <w:p w:rsidR="00F0423D" w:rsidRPr="00BF03D7" w:rsidRDefault="00F0423D">
      <w:pPr>
        <w:rPr>
          <w:rFonts w:ascii="Times New Roman" w:hAnsi="Times New Roman" w:cs="Times New Roman"/>
        </w:rPr>
      </w:pPr>
      <w:r w:rsidRPr="00BF03D7">
        <w:rPr>
          <w:rFonts w:ascii="Times New Roman" w:hAnsi="Times New Roman" w:cs="Times New Roman"/>
        </w:rPr>
        <w:t>Средний размер начисленных пенсий в 2011 году составил 7 411,4 рублей и увеличился по отношению к 2006 году в 2,9 раза.</w:t>
      </w:r>
    </w:p>
    <w:p w:rsidR="00F0423D" w:rsidRPr="00BF03D7" w:rsidRDefault="00F0423D">
      <w:pPr>
        <w:rPr>
          <w:rFonts w:ascii="Times New Roman" w:hAnsi="Times New Roman" w:cs="Times New Roman"/>
        </w:rPr>
      </w:pPr>
      <w:r w:rsidRPr="00BF03D7">
        <w:rPr>
          <w:rFonts w:ascii="Times New Roman" w:hAnsi="Times New Roman" w:cs="Times New Roman"/>
        </w:rPr>
        <w:t xml:space="preserve">Изменение доли населения Республики Мордовия с доходами ниже </w:t>
      </w:r>
      <w:hyperlink r:id="rId24" w:history="1">
        <w:r w:rsidRPr="00BF03D7">
          <w:rPr>
            <w:rStyle w:val="a4"/>
            <w:rFonts w:ascii="Times New Roman" w:hAnsi="Times New Roman"/>
            <w:color w:val="auto"/>
          </w:rPr>
          <w:t>величины прожиточного минимума</w:t>
        </w:r>
      </w:hyperlink>
      <w:r w:rsidRPr="00BF03D7">
        <w:rPr>
          <w:rFonts w:ascii="Times New Roman" w:hAnsi="Times New Roman" w:cs="Times New Roman"/>
        </w:rPr>
        <w:t xml:space="preserve"> по сравнению с общероссийскими показателями приведено в таблице 1.13.</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Таблица 1.13 - Доля населения с доходами ниже величины прожиточного минимума, в процентах</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411"/>
        <w:gridCol w:w="1179"/>
        <w:gridCol w:w="1095"/>
        <w:gridCol w:w="1095"/>
        <w:gridCol w:w="1095"/>
        <w:gridCol w:w="1235"/>
        <w:gridCol w:w="1200"/>
      </w:tblGrid>
      <w:tr w:rsidR="00F0423D" w:rsidRPr="00BF03D7">
        <w:tc>
          <w:tcPr>
            <w:tcW w:w="3411"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7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 г.</w:t>
            </w:r>
          </w:p>
        </w:tc>
        <w:tc>
          <w:tcPr>
            <w:tcW w:w="109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 г.</w:t>
            </w:r>
          </w:p>
        </w:tc>
        <w:tc>
          <w:tcPr>
            <w:tcW w:w="109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 г.</w:t>
            </w:r>
          </w:p>
        </w:tc>
        <w:tc>
          <w:tcPr>
            <w:tcW w:w="109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 г.</w:t>
            </w:r>
          </w:p>
        </w:tc>
        <w:tc>
          <w:tcPr>
            <w:tcW w:w="123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2010 г.</w:t>
            </w:r>
          </w:p>
        </w:tc>
        <w:tc>
          <w:tcPr>
            <w:tcW w:w="12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2011 г.</w:t>
            </w:r>
          </w:p>
        </w:tc>
      </w:tr>
      <w:tr w:rsidR="00F0423D" w:rsidRPr="00BF03D7">
        <w:tc>
          <w:tcPr>
            <w:tcW w:w="3411"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Республика Мордовия</w:t>
            </w:r>
          </w:p>
        </w:tc>
        <w:tc>
          <w:tcPr>
            <w:tcW w:w="117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28,3</w:t>
            </w:r>
          </w:p>
        </w:tc>
        <w:tc>
          <w:tcPr>
            <w:tcW w:w="109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24,2</w:t>
            </w:r>
          </w:p>
        </w:tc>
        <w:tc>
          <w:tcPr>
            <w:tcW w:w="109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w:t>
            </w:r>
          </w:p>
        </w:tc>
        <w:tc>
          <w:tcPr>
            <w:tcW w:w="109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19,3</w:t>
            </w:r>
          </w:p>
        </w:tc>
        <w:tc>
          <w:tcPr>
            <w:tcW w:w="123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19,0</w:t>
            </w:r>
          </w:p>
        </w:tc>
        <w:tc>
          <w:tcPr>
            <w:tcW w:w="12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21,3</w:t>
            </w:r>
          </w:p>
        </w:tc>
      </w:tr>
      <w:tr w:rsidR="00F0423D" w:rsidRPr="00BF03D7">
        <w:tc>
          <w:tcPr>
            <w:tcW w:w="3411"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Российская Федерация</w:t>
            </w:r>
          </w:p>
        </w:tc>
        <w:tc>
          <w:tcPr>
            <w:tcW w:w="117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15,2</w:t>
            </w:r>
          </w:p>
        </w:tc>
        <w:tc>
          <w:tcPr>
            <w:tcW w:w="109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13,3</w:t>
            </w:r>
          </w:p>
        </w:tc>
        <w:tc>
          <w:tcPr>
            <w:tcW w:w="109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13,4</w:t>
            </w:r>
          </w:p>
        </w:tc>
        <w:tc>
          <w:tcPr>
            <w:tcW w:w="109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13,0</w:t>
            </w:r>
          </w:p>
        </w:tc>
        <w:tc>
          <w:tcPr>
            <w:tcW w:w="123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12,6</w:t>
            </w:r>
          </w:p>
        </w:tc>
        <w:tc>
          <w:tcPr>
            <w:tcW w:w="12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12,8</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Доля населения, живущего за порогом бедности, в республике за период 2006 - 2010 годов имела тенденцию к сокращению и составила в 2010 году - 19,0%, при этом данный показатель выше общероссийского показателя.</w:t>
      </w:r>
    </w:p>
    <w:p w:rsidR="00F0423D" w:rsidRPr="00BF03D7" w:rsidRDefault="00F0423D">
      <w:pPr>
        <w:rPr>
          <w:rFonts w:ascii="Times New Roman" w:hAnsi="Times New Roman" w:cs="Times New Roman"/>
        </w:rPr>
      </w:pPr>
      <w:r w:rsidRPr="00BF03D7">
        <w:rPr>
          <w:rFonts w:ascii="Times New Roman" w:hAnsi="Times New Roman" w:cs="Times New Roman"/>
        </w:rPr>
        <w:t>В 2011 году по уровню бедности Республика Мордовия среди регионов Приволжского федерального округа находилась на 12 месте. Анализ динамики этого показателя по субъектам Приволжского федерального округа показывает, что во всех регионах отмечается тенденция к росту.</w:t>
      </w:r>
    </w:p>
    <w:p w:rsidR="00F0423D" w:rsidRPr="00BF03D7" w:rsidRDefault="00F0423D">
      <w:pPr>
        <w:rPr>
          <w:rFonts w:ascii="Times New Roman" w:hAnsi="Times New Roman" w:cs="Times New Roman"/>
        </w:rPr>
      </w:pPr>
      <w:r w:rsidRPr="00BF03D7">
        <w:rPr>
          <w:rFonts w:ascii="Times New Roman" w:hAnsi="Times New Roman" w:cs="Times New Roman"/>
        </w:rPr>
        <w:t>Индекс концентрации доходов (коэффициент Джини) в 2010 году составил 0,371, что превышает значение 2006 года на 0,025. Все это не позволяет решать проблему наращивания среднего слоя населения.</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33" w:name="sub_114"/>
      <w:r w:rsidRPr="00BF03D7">
        <w:rPr>
          <w:rStyle w:val="a3"/>
          <w:rFonts w:ascii="Times New Roman" w:hAnsi="Times New Roman" w:cs="Times New Roman"/>
          <w:bCs/>
          <w:color w:val="auto"/>
        </w:rPr>
        <w:t>Культура</w:t>
      </w:r>
    </w:p>
    <w:bookmarkEnd w:id="33"/>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Политика в сфере культуры и искусства Республики Мордовия в рамках Программы социально-экономического развития Республики Мордовия на 2006 - 2010 годы была направлена на сохранение и развитие культуры, обеспечение социальной стабильности в обществе, создание условий для повышения качества жизни населения, экономического роста и национальной безопасности.</w:t>
      </w:r>
    </w:p>
    <w:p w:rsidR="00F0423D" w:rsidRPr="00BF03D7" w:rsidRDefault="00F0423D">
      <w:pPr>
        <w:rPr>
          <w:rFonts w:ascii="Times New Roman" w:hAnsi="Times New Roman" w:cs="Times New Roman"/>
        </w:rPr>
      </w:pPr>
      <w:r w:rsidRPr="00BF03D7">
        <w:rPr>
          <w:rFonts w:ascii="Times New Roman" w:hAnsi="Times New Roman" w:cs="Times New Roman"/>
        </w:rPr>
        <w:t xml:space="preserve">В отрасли сохранена сеть учреждений культуры и искусства, которая объединяет свыше 1200 объектов. В их числе 4 государственных и 1 муниципальный театр, государственная филармония и 4 профессиональных концертных коллектива, два республиканских и </w:t>
      </w:r>
      <w:r w:rsidRPr="00BF03D7">
        <w:rPr>
          <w:rFonts w:ascii="Times New Roman" w:hAnsi="Times New Roman" w:cs="Times New Roman"/>
        </w:rPr>
        <w:lastRenderedPageBreak/>
        <w:t>11 муниципальных музеев, 549 массовых библиотек, Республиканский Дом народного творчества.</w:t>
      </w:r>
    </w:p>
    <w:p w:rsidR="00F0423D" w:rsidRPr="00BF03D7" w:rsidRDefault="00F0423D">
      <w:pPr>
        <w:rPr>
          <w:rFonts w:ascii="Times New Roman" w:hAnsi="Times New Roman" w:cs="Times New Roman"/>
        </w:rPr>
      </w:pPr>
      <w:r w:rsidRPr="00BF03D7">
        <w:rPr>
          <w:rFonts w:ascii="Times New Roman" w:hAnsi="Times New Roman" w:cs="Times New Roman"/>
        </w:rPr>
        <w:t>Отраслевая система образования представлена 2 учреждениями среднего профессионального образования, более 60 детскими музыкальными и художественными школами, школами искусств.</w:t>
      </w:r>
    </w:p>
    <w:p w:rsidR="00F0423D" w:rsidRPr="00BF03D7" w:rsidRDefault="00F0423D">
      <w:pPr>
        <w:rPr>
          <w:rFonts w:ascii="Times New Roman" w:hAnsi="Times New Roman" w:cs="Times New Roman"/>
        </w:rPr>
      </w:pPr>
      <w:r w:rsidRPr="00BF03D7">
        <w:rPr>
          <w:rFonts w:ascii="Times New Roman" w:hAnsi="Times New Roman" w:cs="Times New Roman"/>
        </w:rPr>
        <w:t>Функционируют 554 учреждения культурно-досугового типа - дома культуры, клубы, центры досуга. В них работают свыше 3 тысяч клубных формирований с числом участников превышающим 35 тыс. человек.</w:t>
      </w:r>
    </w:p>
    <w:p w:rsidR="00F0423D" w:rsidRPr="00BF03D7" w:rsidRDefault="00F0423D">
      <w:pPr>
        <w:rPr>
          <w:rFonts w:ascii="Times New Roman" w:hAnsi="Times New Roman" w:cs="Times New Roman"/>
        </w:rPr>
      </w:pPr>
      <w:r w:rsidRPr="00BF03D7">
        <w:rPr>
          <w:rFonts w:ascii="Times New Roman" w:hAnsi="Times New Roman" w:cs="Times New Roman"/>
        </w:rPr>
        <w:t>Сеть учреждений кинематографии представляет автономное учреждение Республики Мордовия по оказанию государственных услуг в сфере культуры "Кинофонд Республики Мордовия" и 96 киноустановок.</w:t>
      </w:r>
    </w:p>
    <w:p w:rsidR="00F0423D" w:rsidRPr="00BF03D7" w:rsidRDefault="00F0423D">
      <w:pPr>
        <w:rPr>
          <w:rFonts w:ascii="Times New Roman" w:hAnsi="Times New Roman" w:cs="Times New Roman"/>
        </w:rPr>
      </w:pPr>
      <w:r w:rsidRPr="00BF03D7">
        <w:rPr>
          <w:rFonts w:ascii="Times New Roman" w:hAnsi="Times New Roman" w:cs="Times New Roman"/>
        </w:rPr>
        <w:t>На территории республики находятся около 2 тыс. памятников истории и культуры, из которых 859 поставлено на государственную охрану, в том числе 48 - федерального значения.</w:t>
      </w:r>
    </w:p>
    <w:p w:rsidR="00F0423D" w:rsidRPr="00BF03D7" w:rsidRDefault="00F0423D">
      <w:pPr>
        <w:rPr>
          <w:rFonts w:ascii="Times New Roman" w:hAnsi="Times New Roman" w:cs="Times New Roman"/>
        </w:rPr>
      </w:pPr>
      <w:r w:rsidRPr="00BF03D7">
        <w:rPr>
          <w:rFonts w:ascii="Times New Roman" w:hAnsi="Times New Roman" w:cs="Times New Roman"/>
        </w:rPr>
        <w:t>За 2006 - 2010 годы в республике создан Центр финно-угорской культуры, Мордовский государственный национальный драматический театр, Республиканский театр оперы и балета им. И.Н. Яушева в г. Саранске и музейно-этнографический комплекс в с. Старая Теризморга Старошайговского района.</w:t>
      </w:r>
    </w:p>
    <w:p w:rsidR="00F0423D" w:rsidRPr="00BF03D7" w:rsidRDefault="00F0423D">
      <w:pPr>
        <w:rPr>
          <w:rFonts w:ascii="Times New Roman" w:hAnsi="Times New Roman" w:cs="Times New Roman"/>
        </w:rPr>
      </w:pPr>
      <w:r w:rsidRPr="00BF03D7">
        <w:rPr>
          <w:rFonts w:ascii="Times New Roman" w:hAnsi="Times New Roman" w:cs="Times New Roman"/>
        </w:rPr>
        <w:t>Ежегодно на территории республики проводятся международные фестивали и Дни мордовской культуры в регионах России.</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34" w:name="sub_115"/>
      <w:r w:rsidRPr="00BF03D7">
        <w:rPr>
          <w:rStyle w:val="a3"/>
          <w:rFonts w:ascii="Times New Roman" w:hAnsi="Times New Roman" w:cs="Times New Roman"/>
          <w:bCs/>
          <w:color w:val="auto"/>
        </w:rPr>
        <w:t>Образование</w:t>
      </w:r>
    </w:p>
    <w:bookmarkEnd w:id="34"/>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Единое образовательное пространство республики включает в себя 700 образовательных учреждений различных видов и типов, в которых обучается свыше 158 тысяч человек.</w:t>
      </w:r>
    </w:p>
    <w:p w:rsidR="00F0423D" w:rsidRPr="00BF03D7" w:rsidRDefault="00F0423D">
      <w:pPr>
        <w:rPr>
          <w:rFonts w:ascii="Times New Roman" w:hAnsi="Times New Roman" w:cs="Times New Roman"/>
        </w:rPr>
      </w:pPr>
      <w:r w:rsidRPr="00BF03D7">
        <w:rPr>
          <w:rFonts w:ascii="Times New Roman" w:hAnsi="Times New Roman" w:cs="Times New Roman"/>
        </w:rPr>
        <w:t xml:space="preserve">За период реализации </w:t>
      </w:r>
      <w:hyperlink r:id="rId25" w:history="1">
        <w:r w:rsidRPr="00BF03D7">
          <w:rPr>
            <w:rStyle w:val="a4"/>
            <w:rFonts w:ascii="Times New Roman" w:hAnsi="Times New Roman"/>
            <w:color w:val="auto"/>
          </w:rPr>
          <w:t>Республиканской целевой программы</w:t>
        </w:r>
      </w:hyperlink>
      <w:r w:rsidRPr="00BF03D7">
        <w:rPr>
          <w:rFonts w:ascii="Times New Roman" w:hAnsi="Times New Roman" w:cs="Times New Roman"/>
        </w:rPr>
        <w:t xml:space="preserve"> развития Республики Мордовия на 2008 - 2012 годы возросло качество образования, его доступность и эффективность.</w:t>
      </w:r>
    </w:p>
    <w:p w:rsidR="00F0423D" w:rsidRPr="00BF03D7" w:rsidRDefault="00F0423D">
      <w:pPr>
        <w:rPr>
          <w:rFonts w:ascii="Times New Roman" w:hAnsi="Times New Roman" w:cs="Times New Roman"/>
        </w:rPr>
      </w:pPr>
      <w:r w:rsidRPr="00BF03D7">
        <w:rPr>
          <w:rFonts w:ascii="Times New Roman" w:hAnsi="Times New Roman" w:cs="Times New Roman"/>
        </w:rPr>
        <w:t>В сфере дошкольного образования услуги предоставляют 231 образовательное учреждение, реализующее основную общеобразовательную программу дошкольного образования, из которых 130 расположено в городах и поселках городского типа и 101 - в сельской местности, с контингентом воспитанников 24,931 тыс. человек, что составляет 54,2% от численности детей соответствующего возраста. Воспитанием, обучением, развитием и обслуживанием детей дошкольного возраста в республике занимаются свыше 6 тыс. человек, из них - 3073 педагога, большая часть которых (71,6%) имеет высшее образование.</w:t>
      </w:r>
    </w:p>
    <w:p w:rsidR="00F0423D" w:rsidRPr="00BF03D7" w:rsidRDefault="00F0423D">
      <w:pPr>
        <w:rPr>
          <w:rFonts w:ascii="Times New Roman" w:hAnsi="Times New Roman" w:cs="Times New Roman"/>
        </w:rPr>
      </w:pPr>
      <w:r w:rsidRPr="00BF03D7">
        <w:rPr>
          <w:rFonts w:ascii="Times New Roman" w:hAnsi="Times New Roman" w:cs="Times New Roman"/>
        </w:rPr>
        <w:t>В республике решаются задачи по увеличению охвата образовательными услугами детей дошкольного возраста и сокращению очередности в дошкольные образовательные учреждения. В 2010 году в республике функционировало 294 группы кратковременного пребывания детей с численностью 2 950 детей в возрасте от 3 до 7 лет, около 3 000 детей были охвачены другими вариативными формами дошкольного образования, что позволило увеличить число детей дошкольного возраста, охваченных организованными формами воспитания, до 66 процентов.</w:t>
      </w:r>
    </w:p>
    <w:p w:rsidR="00F0423D" w:rsidRPr="00BF03D7" w:rsidRDefault="00F0423D">
      <w:pPr>
        <w:rPr>
          <w:rFonts w:ascii="Times New Roman" w:hAnsi="Times New Roman" w:cs="Times New Roman"/>
        </w:rPr>
      </w:pPr>
      <w:r w:rsidRPr="00BF03D7">
        <w:rPr>
          <w:rFonts w:ascii="Times New Roman" w:hAnsi="Times New Roman" w:cs="Times New Roman"/>
        </w:rPr>
        <w:t>В 2006 - 2010 годах продолжалось развитие системы общего образования. Демографические и миграционные процессы в наибольшей степени затрагивают систему общего образования в Республике Мордовия. За последние пять лет контингент школьников сократился более чем на 13 тыс., из которых около 9 тыс. - в сельской местности. Число общеобразовательных учреждений за пять лет сократилось на 216, на 3,9 тыс. человек уменьшилось число работающих в них учителей.</w:t>
      </w:r>
    </w:p>
    <w:p w:rsidR="00F0423D" w:rsidRPr="00BF03D7" w:rsidRDefault="00F0423D">
      <w:pPr>
        <w:rPr>
          <w:rFonts w:ascii="Times New Roman" w:hAnsi="Times New Roman" w:cs="Times New Roman"/>
        </w:rPr>
      </w:pPr>
      <w:r w:rsidRPr="00BF03D7">
        <w:rPr>
          <w:rFonts w:ascii="Times New Roman" w:hAnsi="Times New Roman" w:cs="Times New Roman"/>
        </w:rPr>
        <w:t>В 2010 - 2011 учебном году в сфере общего образования функционировало 458 учреждений, из которых 452 дневных общеобразовательных учреждения и 6 вечерних школ.</w:t>
      </w:r>
    </w:p>
    <w:p w:rsidR="00F0423D" w:rsidRPr="00BF03D7" w:rsidRDefault="00F0423D">
      <w:pPr>
        <w:rPr>
          <w:rFonts w:ascii="Times New Roman" w:hAnsi="Times New Roman" w:cs="Times New Roman"/>
        </w:rPr>
      </w:pPr>
      <w:r w:rsidRPr="00BF03D7">
        <w:rPr>
          <w:rFonts w:ascii="Times New Roman" w:hAnsi="Times New Roman" w:cs="Times New Roman"/>
        </w:rPr>
        <w:t xml:space="preserve">Существующая сеть позволяет удовлетворить образовательные потребности различных категорий и групп жителей республики. Особое внимание уделяется формированию системы целенаправленной работы с одаренными детьми. Так, в 2010 году в г. Саранске был открыт </w:t>
      </w:r>
      <w:r w:rsidRPr="00BF03D7">
        <w:rPr>
          <w:rFonts w:ascii="Times New Roman" w:hAnsi="Times New Roman" w:cs="Times New Roman"/>
        </w:rPr>
        <w:lastRenderedPageBreak/>
        <w:t>Республиканский лицей - Центр для одаренных детей.</w:t>
      </w:r>
    </w:p>
    <w:p w:rsidR="00F0423D" w:rsidRPr="00BF03D7" w:rsidRDefault="00F0423D">
      <w:pPr>
        <w:rPr>
          <w:rFonts w:ascii="Times New Roman" w:hAnsi="Times New Roman" w:cs="Times New Roman"/>
        </w:rPr>
      </w:pPr>
      <w:r w:rsidRPr="00BF03D7">
        <w:rPr>
          <w:rFonts w:ascii="Times New Roman" w:hAnsi="Times New Roman" w:cs="Times New Roman"/>
        </w:rPr>
        <w:t>Несмотря на то, что в республике удалось улучшить техническое состояние и благоустройство зданий (</w:t>
      </w:r>
      <w:hyperlink w:anchor="sub_13000" w:history="1">
        <w:r w:rsidRPr="00BF03D7">
          <w:rPr>
            <w:rStyle w:val="a4"/>
            <w:rFonts w:ascii="Times New Roman" w:hAnsi="Times New Roman"/>
            <w:color w:val="auto"/>
          </w:rPr>
          <w:t>Приложение 13</w:t>
        </w:r>
      </w:hyperlink>
      <w:r w:rsidRPr="00BF03D7">
        <w:rPr>
          <w:rFonts w:ascii="Times New Roman" w:hAnsi="Times New Roman" w:cs="Times New Roman"/>
        </w:rPr>
        <w:t>), доля общеобразовательных учреждений, требующих капитального ремонта, остается достаточно высокой - 24,5% (в среднем по стране - 22,6%). Доля общеобразовательных учреждений, имеющих все виды благоустройства, также ниже общероссийского показателя (в Республике Мордовия - 60,5%, в России - 69,4 процента).</w:t>
      </w:r>
    </w:p>
    <w:p w:rsidR="00F0423D" w:rsidRPr="00BF03D7" w:rsidRDefault="00F0423D">
      <w:pPr>
        <w:rPr>
          <w:rFonts w:ascii="Times New Roman" w:hAnsi="Times New Roman" w:cs="Times New Roman"/>
        </w:rPr>
      </w:pPr>
      <w:r w:rsidRPr="00BF03D7">
        <w:rPr>
          <w:rFonts w:ascii="Times New Roman" w:hAnsi="Times New Roman" w:cs="Times New Roman"/>
        </w:rPr>
        <w:t>В республике функционирует 119 учреждений дополнительного образования детей различной направленности, в которых обучается более 64 тыс. школьников. Проводится работа с детьми-сиротами и детьми, оставшимися без попечения родителей. В системе образования республики функционируют 14 детских домов и школ-интернатов, в которых обучается и воспитывается 1650 детей, в том числе 516 детей-сирот и детей, оставшихся без попечения родителей.</w:t>
      </w:r>
    </w:p>
    <w:p w:rsidR="00F0423D" w:rsidRPr="00BF03D7" w:rsidRDefault="00F0423D">
      <w:pPr>
        <w:rPr>
          <w:rFonts w:ascii="Times New Roman" w:hAnsi="Times New Roman" w:cs="Times New Roman"/>
        </w:rPr>
      </w:pPr>
      <w:r w:rsidRPr="00BF03D7">
        <w:rPr>
          <w:rFonts w:ascii="Times New Roman" w:hAnsi="Times New Roman" w:cs="Times New Roman"/>
        </w:rPr>
        <w:t>Основные показатели развития профессионального образования в Республике Мордовия представлены в таблице 1.14.</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Таблица 1.14 - Динамика изменения показателей в системе профессионального образования</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68"/>
        <w:gridCol w:w="873"/>
        <w:gridCol w:w="1065"/>
        <w:gridCol w:w="1092"/>
        <w:gridCol w:w="1106"/>
        <w:gridCol w:w="861"/>
      </w:tblGrid>
      <w:tr w:rsidR="00F0423D" w:rsidRPr="00BF03D7">
        <w:tc>
          <w:tcPr>
            <w:tcW w:w="5168" w:type="dxa"/>
            <w:tcBorders>
              <w:top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Показатель</w:t>
            </w:r>
          </w:p>
        </w:tc>
        <w:tc>
          <w:tcPr>
            <w:tcW w:w="873"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w:t>
            </w:r>
          </w:p>
        </w:tc>
        <w:tc>
          <w:tcPr>
            <w:tcW w:w="1065"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w:t>
            </w:r>
          </w:p>
        </w:tc>
        <w:tc>
          <w:tcPr>
            <w:tcW w:w="1092"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w:t>
            </w:r>
          </w:p>
        </w:tc>
        <w:tc>
          <w:tcPr>
            <w:tcW w:w="1106"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w:t>
            </w:r>
          </w:p>
        </w:tc>
        <w:tc>
          <w:tcPr>
            <w:tcW w:w="861"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2010</w:t>
            </w:r>
          </w:p>
        </w:tc>
      </w:tr>
      <w:tr w:rsidR="00F0423D" w:rsidRPr="00BF03D7">
        <w:tc>
          <w:tcPr>
            <w:tcW w:w="5168" w:type="dxa"/>
            <w:tcBorders>
              <w:top w:val="single" w:sz="4" w:space="0" w:color="auto"/>
              <w:bottom w:val="single" w:sz="4" w:space="0" w:color="auto"/>
              <w:right w:val="nil"/>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Число учреждений начального профессионального образования</w:t>
            </w:r>
          </w:p>
        </w:tc>
        <w:tc>
          <w:tcPr>
            <w:tcW w:w="873"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w:t>
            </w:r>
          </w:p>
        </w:tc>
        <w:tc>
          <w:tcPr>
            <w:tcW w:w="1065"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w:t>
            </w:r>
          </w:p>
        </w:tc>
        <w:tc>
          <w:tcPr>
            <w:tcW w:w="1092"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w:t>
            </w:r>
          </w:p>
        </w:tc>
        <w:tc>
          <w:tcPr>
            <w:tcW w:w="1106"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w:t>
            </w:r>
          </w:p>
        </w:tc>
        <w:tc>
          <w:tcPr>
            <w:tcW w:w="861"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w:t>
            </w:r>
          </w:p>
        </w:tc>
      </w:tr>
      <w:tr w:rsidR="00F0423D" w:rsidRPr="00BF03D7">
        <w:tc>
          <w:tcPr>
            <w:tcW w:w="5168" w:type="dxa"/>
            <w:tcBorders>
              <w:top w:val="single" w:sz="4" w:space="0" w:color="auto"/>
              <w:bottom w:val="single" w:sz="4" w:space="0" w:color="auto"/>
              <w:right w:val="nil"/>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Численность учащихся в учреждениях начального профессионального образования, тыс. человек</w:t>
            </w:r>
          </w:p>
        </w:tc>
        <w:tc>
          <w:tcPr>
            <w:tcW w:w="873"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7,7</w:t>
            </w:r>
          </w:p>
        </w:tc>
        <w:tc>
          <w:tcPr>
            <w:tcW w:w="1065"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7,1</w:t>
            </w:r>
          </w:p>
        </w:tc>
        <w:tc>
          <w:tcPr>
            <w:tcW w:w="1092"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5,8</w:t>
            </w:r>
          </w:p>
        </w:tc>
        <w:tc>
          <w:tcPr>
            <w:tcW w:w="1106"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w:t>
            </w:r>
          </w:p>
        </w:tc>
        <w:tc>
          <w:tcPr>
            <w:tcW w:w="861"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w:t>
            </w:r>
          </w:p>
        </w:tc>
      </w:tr>
      <w:tr w:rsidR="00F0423D" w:rsidRPr="00BF03D7">
        <w:tc>
          <w:tcPr>
            <w:tcW w:w="5168" w:type="dxa"/>
            <w:tcBorders>
              <w:top w:val="single" w:sz="4" w:space="0" w:color="auto"/>
              <w:bottom w:val="single" w:sz="4" w:space="0" w:color="auto"/>
              <w:right w:val="nil"/>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Число средних специальных учебных заведений</w:t>
            </w:r>
          </w:p>
        </w:tc>
        <w:tc>
          <w:tcPr>
            <w:tcW w:w="873"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1065"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1092"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1106"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w:t>
            </w:r>
          </w:p>
        </w:tc>
        <w:tc>
          <w:tcPr>
            <w:tcW w:w="861"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w:t>
            </w:r>
          </w:p>
        </w:tc>
      </w:tr>
      <w:tr w:rsidR="00F0423D" w:rsidRPr="00BF03D7">
        <w:tc>
          <w:tcPr>
            <w:tcW w:w="5168" w:type="dxa"/>
            <w:tcBorders>
              <w:top w:val="single" w:sz="4" w:space="0" w:color="auto"/>
              <w:bottom w:val="single" w:sz="4" w:space="0" w:color="auto"/>
              <w:right w:val="nil"/>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Численность студентов в средних специальных учебных заведениях, тыс. человек</w:t>
            </w:r>
          </w:p>
        </w:tc>
        <w:tc>
          <w:tcPr>
            <w:tcW w:w="873"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w:t>
            </w:r>
          </w:p>
        </w:tc>
        <w:tc>
          <w:tcPr>
            <w:tcW w:w="1065"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w:t>
            </w:r>
          </w:p>
        </w:tc>
        <w:tc>
          <w:tcPr>
            <w:tcW w:w="1092"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w:t>
            </w:r>
          </w:p>
        </w:tc>
        <w:tc>
          <w:tcPr>
            <w:tcW w:w="1106"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w:t>
            </w:r>
          </w:p>
        </w:tc>
        <w:tc>
          <w:tcPr>
            <w:tcW w:w="861"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w:t>
            </w:r>
          </w:p>
        </w:tc>
      </w:tr>
      <w:tr w:rsidR="00F0423D" w:rsidRPr="00BF03D7">
        <w:tc>
          <w:tcPr>
            <w:tcW w:w="5168" w:type="dxa"/>
            <w:tcBorders>
              <w:top w:val="single" w:sz="4" w:space="0" w:color="auto"/>
              <w:bottom w:val="single" w:sz="4" w:space="0" w:color="auto"/>
              <w:right w:val="nil"/>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Число высших учебных заведений</w:t>
            </w:r>
          </w:p>
        </w:tc>
        <w:tc>
          <w:tcPr>
            <w:tcW w:w="873"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w:t>
            </w:r>
          </w:p>
        </w:tc>
        <w:tc>
          <w:tcPr>
            <w:tcW w:w="1065"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w:t>
            </w:r>
          </w:p>
        </w:tc>
        <w:tc>
          <w:tcPr>
            <w:tcW w:w="1092"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w:t>
            </w:r>
          </w:p>
        </w:tc>
        <w:tc>
          <w:tcPr>
            <w:tcW w:w="1106"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w:t>
            </w:r>
          </w:p>
        </w:tc>
        <w:tc>
          <w:tcPr>
            <w:tcW w:w="861"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w:t>
            </w:r>
          </w:p>
        </w:tc>
      </w:tr>
      <w:tr w:rsidR="00F0423D" w:rsidRPr="00BF03D7">
        <w:tc>
          <w:tcPr>
            <w:tcW w:w="5168" w:type="dxa"/>
            <w:tcBorders>
              <w:top w:val="single" w:sz="4" w:space="0" w:color="auto"/>
              <w:bottom w:val="single" w:sz="4" w:space="0" w:color="auto"/>
              <w:right w:val="nil"/>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Численность студентов в высших учебных заведениях, тыс. человек</w:t>
            </w:r>
          </w:p>
        </w:tc>
        <w:tc>
          <w:tcPr>
            <w:tcW w:w="873"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43,5</w:t>
            </w:r>
          </w:p>
        </w:tc>
        <w:tc>
          <w:tcPr>
            <w:tcW w:w="1065"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41,8</w:t>
            </w:r>
          </w:p>
        </w:tc>
        <w:tc>
          <w:tcPr>
            <w:tcW w:w="1092"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40,9</w:t>
            </w:r>
          </w:p>
        </w:tc>
        <w:tc>
          <w:tcPr>
            <w:tcW w:w="1106"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43,2</w:t>
            </w:r>
          </w:p>
        </w:tc>
        <w:tc>
          <w:tcPr>
            <w:tcW w:w="861"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41,4</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В системе профессионального образования Республики Мордовия наблюдались изменения в структуре подготовки кадров. В учреждениях начального профессионального и среднего профессионального образования увеличилась численность обучающихся по профессиям, связанным с металлообработкой и строительством. Одновременно произошло сокращение подготовки кадров для отраслей легкой промышленности, сферы обслуживания и торговли в связи с насыщением рынка труда указанными специалистами.</w:t>
      </w:r>
    </w:p>
    <w:p w:rsidR="00F0423D" w:rsidRPr="00BF03D7" w:rsidRDefault="00F0423D">
      <w:pPr>
        <w:rPr>
          <w:rFonts w:ascii="Times New Roman" w:hAnsi="Times New Roman" w:cs="Times New Roman"/>
        </w:rPr>
      </w:pPr>
      <w:r w:rsidRPr="00BF03D7">
        <w:rPr>
          <w:rFonts w:ascii="Times New Roman" w:hAnsi="Times New Roman" w:cs="Times New Roman"/>
        </w:rPr>
        <w:t>Сфера высшего профессионального образования Республики Мордовия представлена тремя вузами, среди которых два государственных и один негосударственный, а также рядом филиалов и представительств государственных и негосударственных вузов. В 2009 - 2010 учебном году общая численность студентов в республике составила 41,4 тыс. человек. В государственных вузах обучалось 38,8 тыс. человек.</w:t>
      </w:r>
    </w:p>
    <w:p w:rsidR="00F0423D" w:rsidRPr="00BF03D7" w:rsidRDefault="00F0423D">
      <w:pPr>
        <w:rPr>
          <w:rFonts w:ascii="Times New Roman" w:hAnsi="Times New Roman" w:cs="Times New Roman"/>
        </w:rPr>
      </w:pPr>
      <w:r w:rsidRPr="00BF03D7">
        <w:rPr>
          <w:rFonts w:ascii="Times New Roman" w:hAnsi="Times New Roman" w:cs="Times New Roman"/>
        </w:rPr>
        <w:t>Лидирующие позиции на рынке образовательной</w:t>
      </w:r>
      <w:hyperlink r:id="rId26" w:history="1">
        <w:r w:rsidRPr="00BF03D7">
          <w:rPr>
            <w:rStyle w:val="a4"/>
            <w:rFonts w:ascii="Times New Roman" w:hAnsi="Times New Roman"/>
            <w:color w:val="auto"/>
            <w:shd w:val="clear" w:color="auto" w:fill="F0F0F0"/>
          </w:rPr>
          <w:t>#</w:t>
        </w:r>
      </w:hyperlink>
      <w:r w:rsidRPr="00BF03D7">
        <w:rPr>
          <w:rFonts w:ascii="Times New Roman" w:hAnsi="Times New Roman" w:cs="Times New Roman"/>
        </w:rPr>
        <w:t xml:space="preserve"> услуг республики занимает Мордовский государственный университет им. Н.П. Огарева, который является одним из крупнейших центров высшего образования, науки и культуры не только в Республике Мордовия, но и в России. Контингент обучающихся в нем студентов составляет около 64% от общего числа студентов вузов Республики Мордовия. В 2010 году в отношении Мордовского государственного университета им. Н.П. Огарева установлена категория "национальный исследовательский университет".</w:t>
      </w:r>
    </w:p>
    <w:p w:rsidR="00F0423D" w:rsidRPr="00BF03D7" w:rsidRDefault="00F0423D">
      <w:pPr>
        <w:rPr>
          <w:rFonts w:ascii="Times New Roman" w:hAnsi="Times New Roman" w:cs="Times New Roman"/>
        </w:rPr>
      </w:pPr>
      <w:r w:rsidRPr="00BF03D7">
        <w:rPr>
          <w:rFonts w:ascii="Times New Roman" w:hAnsi="Times New Roman" w:cs="Times New Roman"/>
        </w:rPr>
        <w:t xml:space="preserve">Центром педагогического образования Республики Мордовия является Мордовский </w:t>
      </w:r>
      <w:r w:rsidRPr="00BF03D7">
        <w:rPr>
          <w:rFonts w:ascii="Times New Roman" w:hAnsi="Times New Roman" w:cs="Times New Roman"/>
        </w:rPr>
        <w:lastRenderedPageBreak/>
        <w:t>государственный педагогический институт имени М.Е. Евсевьева, в котором ведется подготовка специалистов в области дошкольного, школьного, специального, дополнительного, высшего и послевузовского образования.</w:t>
      </w:r>
    </w:p>
    <w:p w:rsidR="00F0423D" w:rsidRPr="00BF03D7" w:rsidRDefault="00F0423D">
      <w:pPr>
        <w:rPr>
          <w:rFonts w:ascii="Times New Roman" w:hAnsi="Times New Roman" w:cs="Times New Roman"/>
        </w:rPr>
      </w:pPr>
      <w:r w:rsidRPr="00BF03D7">
        <w:rPr>
          <w:rFonts w:ascii="Times New Roman" w:hAnsi="Times New Roman" w:cs="Times New Roman"/>
        </w:rPr>
        <w:t>В Республике Мордовия большое внимание уделялось этнокультурному образованию. Обучение и воспитание на родном языке в регионе осуществляют 33 муниципальных дошкольных образовательных учреждения. Продолжает свою работу Методический центр национальных культур Поволжья, созданный на базе дошкольного учреждения "Детский сад N 90 комбинированного вида" г. о. Саранск.</w:t>
      </w:r>
    </w:p>
    <w:p w:rsidR="00F0423D" w:rsidRPr="00BF03D7" w:rsidRDefault="00F0423D">
      <w:pPr>
        <w:rPr>
          <w:rFonts w:ascii="Times New Roman" w:hAnsi="Times New Roman" w:cs="Times New Roman"/>
        </w:rPr>
      </w:pPr>
      <w:r w:rsidRPr="00BF03D7">
        <w:rPr>
          <w:rFonts w:ascii="Times New Roman" w:hAnsi="Times New Roman" w:cs="Times New Roman"/>
        </w:rPr>
        <w:t>На базе МОУ "Гимназия N 19" городского округа Саранск функционирует межшкольный центр национальных культур. Всего в республике 156 национальных школ, в которых обучаются 8 747 детей. Во всех общеобразовательных учреждениях со 2 по 5 класс изучаются мордовские (мокшанский, эрзянский) языки в объеме 2 часа в неделю.</w:t>
      </w:r>
    </w:p>
    <w:p w:rsidR="00F0423D" w:rsidRPr="00BF03D7" w:rsidRDefault="00F0423D">
      <w:pPr>
        <w:rPr>
          <w:rFonts w:ascii="Times New Roman" w:hAnsi="Times New Roman" w:cs="Times New Roman"/>
        </w:rPr>
      </w:pPr>
      <w:r w:rsidRPr="00BF03D7">
        <w:rPr>
          <w:rFonts w:ascii="Times New Roman" w:hAnsi="Times New Roman" w:cs="Times New Roman"/>
        </w:rPr>
        <w:t>Этнокультурному образованию уделяется также внимание и в высших учебных заведениях. В Мордовском государственном университете им. Н.П. Огарева функционирует Институт национальной культуры, создан Межрегиональный научный центр финно-угроведения. С получением категории "национальный исследовательский университет" одним из приоритетных направлений развития вуза являются "Фундаментальные и прикладные исследования в области финно-угроведения".</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35" w:name="sub_116"/>
      <w:r w:rsidRPr="00BF03D7">
        <w:rPr>
          <w:rStyle w:val="a3"/>
          <w:rFonts w:ascii="Times New Roman" w:hAnsi="Times New Roman" w:cs="Times New Roman"/>
          <w:bCs/>
          <w:color w:val="auto"/>
        </w:rPr>
        <w:t>Физическая культура, спорт</w:t>
      </w:r>
    </w:p>
    <w:bookmarkEnd w:id="35"/>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В развитии общества, его духовного и физического здоровья значительную роль играют физическая культура и спорт.</w:t>
      </w:r>
    </w:p>
    <w:p w:rsidR="00F0423D" w:rsidRPr="00BF03D7" w:rsidRDefault="00F0423D">
      <w:pPr>
        <w:rPr>
          <w:rFonts w:ascii="Times New Roman" w:hAnsi="Times New Roman" w:cs="Times New Roman"/>
        </w:rPr>
      </w:pPr>
      <w:r w:rsidRPr="00BF03D7">
        <w:rPr>
          <w:rFonts w:ascii="Times New Roman" w:hAnsi="Times New Roman" w:cs="Times New Roman"/>
        </w:rPr>
        <w:t xml:space="preserve">Республика Мордовия является одним из регионов-лидеров Российской Федерации в области организации массового спорта и спорта высших спортивных достижений. Она была признана лучшим спортивным регионом России за 2010 год, стала одним из первых регионов, принявших активное участие в реализации </w:t>
      </w:r>
      <w:hyperlink r:id="rId27" w:history="1">
        <w:r w:rsidRPr="00BF03D7">
          <w:rPr>
            <w:rStyle w:val="a4"/>
            <w:rFonts w:ascii="Times New Roman" w:hAnsi="Times New Roman"/>
            <w:color w:val="auto"/>
          </w:rPr>
          <w:t>Федеральной целевой программы</w:t>
        </w:r>
      </w:hyperlink>
      <w:r w:rsidRPr="00BF03D7">
        <w:rPr>
          <w:rFonts w:ascii="Times New Roman" w:hAnsi="Times New Roman" w:cs="Times New Roman"/>
        </w:rPr>
        <w:t xml:space="preserve"> "Развитие физической культуры и спорта в Российской Федерации на 2006 - 2015 годы" и </w:t>
      </w:r>
      <w:hyperlink r:id="rId28" w:history="1">
        <w:r w:rsidRPr="00BF03D7">
          <w:rPr>
            <w:rStyle w:val="a4"/>
            <w:rFonts w:ascii="Times New Roman" w:hAnsi="Times New Roman"/>
            <w:color w:val="auto"/>
          </w:rPr>
          <w:t>подпрограммы</w:t>
        </w:r>
      </w:hyperlink>
      <w:r w:rsidRPr="00BF03D7">
        <w:rPr>
          <w:rFonts w:ascii="Times New Roman" w:hAnsi="Times New Roman" w:cs="Times New Roman"/>
        </w:rPr>
        <w:t xml:space="preserve"> "Развитие футбола в Российской Федерации на 2008 - 2015 годы". В рамках вышеуказанных программ в республике построено около 100 объектов (в том числе многофункциональные залы, возведенные в районных центрах, стадионы, ледовые дворцы, бассейны). Некоторые из спортивных объектов не имеют аналогов в мире (республиканский лыжно-биатлонный комплекс, Центр по велоспорту-ВМХ). В городе Саранске построены: крупный спортивный комплекс "Мордовия", Ледовый дворец и Дворец водных видов спорта.</w:t>
      </w:r>
    </w:p>
    <w:p w:rsidR="00F0423D" w:rsidRPr="00BF03D7" w:rsidRDefault="00F0423D">
      <w:pPr>
        <w:rPr>
          <w:rFonts w:ascii="Times New Roman" w:hAnsi="Times New Roman" w:cs="Times New Roman"/>
        </w:rPr>
      </w:pPr>
      <w:r w:rsidRPr="00BF03D7">
        <w:rPr>
          <w:rFonts w:ascii="Times New Roman" w:hAnsi="Times New Roman" w:cs="Times New Roman"/>
        </w:rPr>
        <w:t xml:space="preserve">В республике активно развивается материально-спортивная база. В 2010 году насчитывалось 2098 различных спортивных сооружений, из которых 1079 находится в сельской местности. Основные показатели развития физкультуры и спорта в республике представлены в </w:t>
      </w:r>
      <w:hyperlink w:anchor="sub_13000" w:history="1">
        <w:r w:rsidRPr="00BF03D7">
          <w:rPr>
            <w:rStyle w:val="a4"/>
            <w:rFonts w:ascii="Times New Roman" w:hAnsi="Times New Roman"/>
            <w:color w:val="auto"/>
          </w:rPr>
          <w:t>Приложении 13</w:t>
        </w:r>
      </w:hyperlink>
      <w:r w:rsidRPr="00BF03D7">
        <w:rPr>
          <w:rFonts w:ascii="Times New Roman" w:hAnsi="Times New Roman" w:cs="Times New Roman"/>
        </w:rPr>
        <w:t>.</w:t>
      </w:r>
    </w:p>
    <w:p w:rsidR="00F0423D" w:rsidRPr="00BF03D7" w:rsidRDefault="00F0423D">
      <w:pPr>
        <w:rPr>
          <w:rFonts w:ascii="Times New Roman" w:hAnsi="Times New Roman" w:cs="Times New Roman"/>
        </w:rPr>
      </w:pPr>
      <w:r w:rsidRPr="00BF03D7">
        <w:rPr>
          <w:rFonts w:ascii="Times New Roman" w:hAnsi="Times New Roman" w:cs="Times New Roman"/>
        </w:rPr>
        <w:t>Инвестиции в развитие спорта и физкультурно-оздоровительной деятельности составили 4446,3 млн. рублей, в том числе в 2010 году - 1101,0 млн. рублей. В 2010 году в республике насчитывалось 2192 штатных физкультурных работников, 1193 из которых имеют высшее физкультурное образование, что составляет 54,4 процента.</w:t>
      </w:r>
    </w:p>
    <w:p w:rsidR="00F0423D" w:rsidRPr="00BF03D7" w:rsidRDefault="00F0423D">
      <w:pPr>
        <w:rPr>
          <w:rFonts w:ascii="Times New Roman" w:hAnsi="Times New Roman" w:cs="Times New Roman"/>
        </w:rPr>
      </w:pPr>
      <w:r w:rsidRPr="00BF03D7">
        <w:rPr>
          <w:rFonts w:ascii="Times New Roman" w:hAnsi="Times New Roman" w:cs="Times New Roman"/>
        </w:rPr>
        <w:t>Создание современной спортивной инфраструктуры, открытие новых спортивных школ, приглашение квалифицированных тренеров и специалистов способствуют росту численности населения, систематически занимающегося физкультурой и спортом.</w:t>
      </w:r>
    </w:p>
    <w:p w:rsidR="00F0423D" w:rsidRPr="00BF03D7" w:rsidRDefault="00F0423D">
      <w:pPr>
        <w:rPr>
          <w:rFonts w:ascii="Times New Roman" w:hAnsi="Times New Roman" w:cs="Times New Roman"/>
        </w:rPr>
      </w:pPr>
      <w:r w:rsidRPr="00BF03D7">
        <w:rPr>
          <w:rFonts w:ascii="Times New Roman" w:hAnsi="Times New Roman" w:cs="Times New Roman"/>
        </w:rPr>
        <w:t xml:space="preserve">Растет представительство спортсменов Мордовии в составе сборных команд России по различным видам спорта, а также их участие в международных и всероссийских соревнованиях. Число мастеров спорта, мастеров спорта международного класса и заслуженных мастеров спорта, подготовленных в 2010 году, составило 29 человек. За последние годы подготовлены 6 чемпионов и призеров Олимпийских игр, 27 чемпионов мира, 20 чемпионов Европы, 21 обладатель кубков </w:t>
      </w:r>
      <w:r w:rsidRPr="00BF03D7">
        <w:rPr>
          <w:rFonts w:ascii="Times New Roman" w:hAnsi="Times New Roman" w:cs="Times New Roman"/>
        </w:rPr>
        <w:lastRenderedPageBreak/>
        <w:t>мира и Европы, 19 победителей первенства Европы и мира и более 200 чемпионов России.</w:t>
      </w:r>
    </w:p>
    <w:p w:rsidR="00F0423D" w:rsidRPr="00BF03D7" w:rsidRDefault="00F0423D">
      <w:pPr>
        <w:rPr>
          <w:rFonts w:ascii="Times New Roman" w:hAnsi="Times New Roman" w:cs="Times New Roman"/>
        </w:rPr>
      </w:pPr>
      <w:r w:rsidRPr="00BF03D7">
        <w:rPr>
          <w:rFonts w:ascii="Times New Roman" w:hAnsi="Times New Roman" w:cs="Times New Roman"/>
        </w:rPr>
        <w:t>Ежегодно в республике проводятся спортивные мероприятия высокого уровня, в том числе этапы чемпионата мира по ледовому спидвею, чемпионаты и первенства России по различным видам спорта, спартакиада молодежи и спартакиада учащихся России. Проводятся также всенародные мероприятия: "Кросс нации", "Международный пробег на призы Олимпийского чемпиона П.Г. Болотникова", "Лыжня России" и т. д.</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36" w:name="sub_117"/>
      <w:r w:rsidRPr="00BF03D7">
        <w:rPr>
          <w:rStyle w:val="a3"/>
          <w:rFonts w:ascii="Times New Roman" w:hAnsi="Times New Roman" w:cs="Times New Roman"/>
          <w:bCs/>
          <w:color w:val="auto"/>
        </w:rPr>
        <w:t>Туризм</w:t>
      </w:r>
    </w:p>
    <w:bookmarkEnd w:id="36"/>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В настоящее время в Республике Мордовия созданы определенные условия для развития туризма. В 2010 году республику посетили 80,5 тыс. туристов. Особым спросом пользуются такие направления его развития, как санаторно-курортный туризм (18,8 тыс. человек) и профессионально-деловой (31,1 тыс. человек). В рамках экологического и культурно-этнического туризма Мордовию посетило 5,4 тыс. туристов.</w:t>
      </w:r>
    </w:p>
    <w:p w:rsidR="00F0423D" w:rsidRPr="00BF03D7" w:rsidRDefault="00F0423D">
      <w:pPr>
        <w:rPr>
          <w:rFonts w:ascii="Times New Roman" w:hAnsi="Times New Roman" w:cs="Times New Roman"/>
        </w:rPr>
      </w:pPr>
      <w:r w:rsidRPr="00BF03D7">
        <w:rPr>
          <w:rFonts w:ascii="Times New Roman" w:hAnsi="Times New Roman" w:cs="Times New Roman"/>
        </w:rPr>
        <w:t>Одним из факторов, сдерживающих развитие туризма, является состояние гостиничного хозяйства в Республике Мордовия. В республике всего 25 гостиниц, 12 из них находятся в г. Саранске. В последние годы наблюдается тенденция к росту числа гостиничных номеров. Так, если в 2006 году их было 466, то уже в 2010 году их стало 684.</w:t>
      </w:r>
    </w:p>
    <w:p w:rsidR="00F0423D" w:rsidRPr="00BF03D7" w:rsidRDefault="00F0423D">
      <w:pPr>
        <w:rPr>
          <w:rFonts w:ascii="Times New Roman" w:hAnsi="Times New Roman" w:cs="Times New Roman"/>
        </w:rPr>
      </w:pPr>
      <w:r w:rsidRPr="00BF03D7">
        <w:rPr>
          <w:rFonts w:ascii="Times New Roman" w:hAnsi="Times New Roman" w:cs="Times New Roman"/>
        </w:rPr>
        <w:t>В республике отсутствуют гостиницы и гостиничные комплексы, которые можно отнести к высокому классу, что также сдерживает развитие отдельных направлений туризма, в частности, делового туризма.</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37" w:name="sub_118"/>
      <w:r w:rsidRPr="00BF03D7">
        <w:rPr>
          <w:rStyle w:val="a3"/>
          <w:rFonts w:ascii="Times New Roman" w:hAnsi="Times New Roman" w:cs="Times New Roman"/>
          <w:bCs/>
          <w:color w:val="auto"/>
        </w:rPr>
        <w:t>Правонарушения и безопасность</w:t>
      </w:r>
    </w:p>
    <w:bookmarkEnd w:id="37"/>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Благодаря проводимой региональными органами власти экономической политике, ориентированной на повышение уровня и качества жизни населения и формирование здорового образа жизни, в Республике Мордовия сложилась в целом благоприятная ситуация в сфере правопорядка и безопасности жизнедеятельности. В 2006 - 2010 годах общее число зарегистрированных преступлений неуклонно снижалось и составило в 2010 году 8 523 случая в сравнении с 15 870 в 2006 году (-46,3%) (табл. 1.15); существенно сократилось (на 46%) общее число тяжких и особо тяжких преступлений (с 3 653 в 2006 году до 1 972 - в 2010 году).</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8" w:name="sub_12115"/>
      <w:r w:rsidRPr="00BF03D7">
        <w:rPr>
          <w:rFonts w:ascii="Times New Roman" w:hAnsi="Times New Roman" w:cs="Times New Roman"/>
          <w:color w:val="auto"/>
        </w:rPr>
        <w:t>Таблица 1.15 - Динамика числа преступлений в Республике Мордовия в 2006 - 2010 годах</w:t>
      </w:r>
    </w:p>
    <w:bookmarkEnd w:id="38"/>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250"/>
        <w:gridCol w:w="1082"/>
        <w:gridCol w:w="1027"/>
        <w:gridCol w:w="1027"/>
        <w:gridCol w:w="887"/>
        <w:gridCol w:w="897"/>
      </w:tblGrid>
      <w:tr w:rsidR="00F0423D" w:rsidRPr="00BF03D7">
        <w:tc>
          <w:tcPr>
            <w:tcW w:w="5250" w:type="dxa"/>
            <w:vMerge w:val="restart"/>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Показатель</w:t>
            </w:r>
          </w:p>
        </w:tc>
        <w:tc>
          <w:tcPr>
            <w:tcW w:w="4920" w:type="dxa"/>
            <w:gridSpan w:val="5"/>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Годы</w:t>
            </w:r>
          </w:p>
        </w:tc>
      </w:tr>
      <w:tr w:rsidR="00F0423D" w:rsidRPr="00BF03D7">
        <w:tc>
          <w:tcPr>
            <w:tcW w:w="5250" w:type="dxa"/>
            <w:vMerge/>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08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w:t>
            </w:r>
          </w:p>
        </w:tc>
        <w:tc>
          <w:tcPr>
            <w:tcW w:w="102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w:t>
            </w:r>
          </w:p>
        </w:tc>
        <w:tc>
          <w:tcPr>
            <w:tcW w:w="102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w:t>
            </w:r>
          </w:p>
        </w:tc>
        <w:tc>
          <w:tcPr>
            <w:tcW w:w="8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w:t>
            </w:r>
          </w:p>
        </w:tc>
        <w:tc>
          <w:tcPr>
            <w:tcW w:w="89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2010</w:t>
            </w:r>
          </w:p>
        </w:tc>
      </w:tr>
      <w:tr w:rsidR="00F0423D" w:rsidRPr="00BF03D7">
        <w:tc>
          <w:tcPr>
            <w:tcW w:w="525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Зарегистрировано преступлений - всего</w:t>
            </w:r>
          </w:p>
        </w:tc>
        <w:tc>
          <w:tcPr>
            <w:tcW w:w="108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15 870</w:t>
            </w:r>
          </w:p>
        </w:tc>
        <w:tc>
          <w:tcPr>
            <w:tcW w:w="102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14 201</w:t>
            </w:r>
          </w:p>
        </w:tc>
        <w:tc>
          <w:tcPr>
            <w:tcW w:w="102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10 622</w:t>
            </w:r>
          </w:p>
        </w:tc>
        <w:tc>
          <w:tcPr>
            <w:tcW w:w="8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9 463</w:t>
            </w:r>
          </w:p>
        </w:tc>
        <w:tc>
          <w:tcPr>
            <w:tcW w:w="89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8 523</w:t>
            </w:r>
          </w:p>
        </w:tc>
      </w:tr>
      <w:tr w:rsidR="00F0423D" w:rsidRPr="00BF03D7">
        <w:tc>
          <w:tcPr>
            <w:tcW w:w="10170" w:type="dxa"/>
            <w:gridSpan w:val="6"/>
            <w:tcBorders>
              <w:top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 том числе по отдельным составам преступлений:</w:t>
            </w:r>
          </w:p>
        </w:tc>
      </w:tr>
      <w:tr w:rsidR="00F0423D" w:rsidRPr="00BF03D7">
        <w:tc>
          <w:tcPr>
            <w:tcW w:w="525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убийство и покушение на убийство</w:t>
            </w:r>
          </w:p>
        </w:tc>
        <w:tc>
          <w:tcPr>
            <w:tcW w:w="108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128</w:t>
            </w:r>
          </w:p>
        </w:tc>
        <w:tc>
          <w:tcPr>
            <w:tcW w:w="102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91</w:t>
            </w:r>
          </w:p>
        </w:tc>
        <w:tc>
          <w:tcPr>
            <w:tcW w:w="102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66</w:t>
            </w:r>
          </w:p>
        </w:tc>
        <w:tc>
          <w:tcPr>
            <w:tcW w:w="8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w:t>
            </w:r>
          </w:p>
        </w:tc>
        <w:tc>
          <w:tcPr>
            <w:tcW w:w="89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w:t>
            </w:r>
          </w:p>
        </w:tc>
      </w:tr>
      <w:tr w:rsidR="00F0423D" w:rsidRPr="00BF03D7">
        <w:tc>
          <w:tcPr>
            <w:tcW w:w="525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умышленное причинение тяжкого вреда здоровью</w:t>
            </w:r>
          </w:p>
        </w:tc>
        <w:tc>
          <w:tcPr>
            <w:tcW w:w="108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199</w:t>
            </w:r>
          </w:p>
        </w:tc>
        <w:tc>
          <w:tcPr>
            <w:tcW w:w="102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174</w:t>
            </w:r>
          </w:p>
        </w:tc>
        <w:tc>
          <w:tcPr>
            <w:tcW w:w="102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156</w:t>
            </w:r>
          </w:p>
        </w:tc>
        <w:tc>
          <w:tcPr>
            <w:tcW w:w="8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168</w:t>
            </w:r>
          </w:p>
        </w:tc>
        <w:tc>
          <w:tcPr>
            <w:tcW w:w="89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157</w:t>
            </w:r>
          </w:p>
        </w:tc>
      </w:tr>
      <w:tr w:rsidR="00F0423D" w:rsidRPr="00BF03D7">
        <w:tc>
          <w:tcPr>
            <w:tcW w:w="525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изнасилование и покушение на изнасилование</w:t>
            </w:r>
          </w:p>
        </w:tc>
        <w:tc>
          <w:tcPr>
            <w:tcW w:w="108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w:t>
            </w:r>
          </w:p>
        </w:tc>
        <w:tc>
          <w:tcPr>
            <w:tcW w:w="102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102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w:t>
            </w:r>
          </w:p>
        </w:tc>
        <w:tc>
          <w:tcPr>
            <w:tcW w:w="8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w:t>
            </w:r>
          </w:p>
        </w:tc>
        <w:tc>
          <w:tcPr>
            <w:tcW w:w="89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w:t>
            </w:r>
          </w:p>
        </w:tc>
      </w:tr>
      <w:tr w:rsidR="00F0423D" w:rsidRPr="00BF03D7">
        <w:tc>
          <w:tcPr>
            <w:tcW w:w="525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грабеж</w:t>
            </w:r>
          </w:p>
        </w:tc>
        <w:tc>
          <w:tcPr>
            <w:tcW w:w="108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964</w:t>
            </w:r>
          </w:p>
        </w:tc>
        <w:tc>
          <w:tcPr>
            <w:tcW w:w="102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577</w:t>
            </w:r>
          </w:p>
        </w:tc>
        <w:tc>
          <w:tcPr>
            <w:tcW w:w="102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378</w:t>
            </w:r>
          </w:p>
        </w:tc>
        <w:tc>
          <w:tcPr>
            <w:tcW w:w="8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252</w:t>
            </w:r>
          </w:p>
        </w:tc>
        <w:tc>
          <w:tcPr>
            <w:tcW w:w="89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221</w:t>
            </w:r>
          </w:p>
        </w:tc>
      </w:tr>
      <w:tr w:rsidR="00F0423D" w:rsidRPr="00BF03D7">
        <w:tc>
          <w:tcPr>
            <w:tcW w:w="525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разбой</w:t>
            </w:r>
          </w:p>
        </w:tc>
        <w:tc>
          <w:tcPr>
            <w:tcW w:w="108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152</w:t>
            </w:r>
          </w:p>
        </w:tc>
        <w:tc>
          <w:tcPr>
            <w:tcW w:w="102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97</w:t>
            </w:r>
          </w:p>
        </w:tc>
        <w:tc>
          <w:tcPr>
            <w:tcW w:w="102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66</w:t>
            </w:r>
          </w:p>
        </w:tc>
        <w:tc>
          <w:tcPr>
            <w:tcW w:w="8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55</w:t>
            </w:r>
          </w:p>
        </w:tc>
        <w:tc>
          <w:tcPr>
            <w:tcW w:w="89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r>
      <w:tr w:rsidR="00F0423D" w:rsidRPr="00BF03D7">
        <w:tc>
          <w:tcPr>
            <w:tcW w:w="525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кража</w:t>
            </w:r>
          </w:p>
        </w:tc>
        <w:tc>
          <w:tcPr>
            <w:tcW w:w="108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6 391</w:t>
            </w:r>
          </w:p>
        </w:tc>
        <w:tc>
          <w:tcPr>
            <w:tcW w:w="102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5 276</w:t>
            </w:r>
          </w:p>
        </w:tc>
        <w:tc>
          <w:tcPr>
            <w:tcW w:w="102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3 464</w:t>
            </w:r>
          </w:p>
        </w:tc>
        <w:tc>
          <w:tcPr>
            <w:tcW w:w="8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2 537</w:t>
            </w:r>
          </w:p>
        </w:tc>
        <w:tc>
          <w:tcPr>
            <w:tcW w:w="89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2 314</w:t>
            </w:r>
          </w:p>
        </w:tc>
      </w:tr>
      <w:tr w:rsidR="00F0423D" w:rsidRPr="00BF03D7">
        <w:tc>
          <w:tcPr>
            <w:tcW w:w="525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преступления, связанные с незаконным оборотом наркотиков</w:t>
            </w:r>
          </w:p>
        </w:tc>
        <w:tc>
          <w:tcPr>
            <w:tcW w:w="108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549</w:t>
            </w:r>
          </w:p>
        </w:tc>
        <w:tc>
          <w:tcPr>
            <w:tcW w:w="102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672</w:t>
            </w:r>
          </w:p>
        </w:tc>
        <w:tc>
          <w:tcPr>
            <w:tcW w:w="102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680</w:t>
            </w:r>
          </w:p>
        </w:tc>
        <w:tc>
          <w:tcPr>
            <w:tcW w:w="8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599</w:t>
            </w:r>
          </w:p>
        </w:tc>
        <w:tc>
          <w:tcPr>
            <w:tcW w:w="89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512</w:t>
            </w:r>
          </w:p>
        </w:tc>
      </w:tr>
      <w:tr w:rsidR="00F0423D" w:rsidRPr="00BF03D7">
        <w:tc>
          <w:tcPr>
            <w:tcW w:w="525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хулиганство</w:t>
            </w:r>
          </w:p>
        </w:tc>
        <w:tc>
          <w:tcPr>
            <w:tcW w:w="108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83</w:t>
            </w:r>
          </w:p>
        </w:tc>
        <w:tc>
          <w:tcPr>
            <w:tcW w:w="102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56</w:t>
            </w:r>
          </w:p>
        </w:tc>
        <w:tc>
          <w:tcPr>
            <w:tcW w:w="102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w:t>
            </w:r>
          </w:p>
        </w:tc>
        <w:tc>
          <w:tcPr>
            <w:tcW w:w="8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w:t>
            </w:r>
          </w:p>
        </w:tc>
        <w:tc>
          <w:tcPr>
            <w:tcW w:w="89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lastRenderedPageBreak/>
        <w:t>Количество преступлений на 100 тыс. жителей в Республике Мордовия в 2010 году составило 1018, что ниже среднероссийского значения данного показателя на 44% и является одним из лучших значений этого показателя по стране и самым низким в Приволжском федеральном округе.</w:t>
      </w:r>
    </w:p>
    <w:p w:rsidR="00F0423D" w:rsidRPr="00BF03D7" w:rsidRDefault="00F0423D">
      <w:pPr>
        <w:rPr>
          <w:rFonts w:ascii="Times New Roman" w:hAnsi="Times New Roman" w:cs="Times New Roman"/>
        </w:rPr>
      </w:pPr>
      <w:r w:rsidRPr="00BF03D7">
        <w:rPr>
          <w:rFonts w:ascii="Times New Roman" w:hAnsi="Times New Roman" w:cs="Times New Roman"/>
        </w:rPr>
        <w:t>По уровню криминальных рисков Республика Мордовия, согласно рейтингу регионов Российской Федерации, составленному рейтинговым агентством "Эксперт РА", занимает 23 место среди всех субъектов Российской Федерации.</w:t>
      </w:r>
    </w:p>
    <w:p w:rsidR="00F0423D" w:rsidRPr="00BF03D7" w:rsidRDefault="00F0423D">
      <w:pPr>
        <w:rPr>
          <w:rFonts w:ascii="Times New Roman" w:hAnsi="Times New Roman" w:cs="Times New Roman"/>
        </w:rPr>
      </w:pPr>
      <w:r w:rsidRPr="00BF03D7">
        <w:rPr>
          <w:rFonts w:ascii="Times New Roman" w:hAnsi="Times New Roman" w:cs="Times New Roman"/>
        </w:rPr>
        <w:t>В общей структуре техногенных ЧС в Республике Мордовия преобладают пожары в жилом секторе и на промышленных объектах, дорожно-транспортные происшествия, аварии в коммунальных системах жизнеобеспечения.</w:t>
      </w:r>
    </w:p>
    <w:p w:rsidR="00F0423D" w:rsidRPr="00BF03D7" w:rsidRDefault="00F0423D">
      <w:pPr>
        <w:rPr>
          <w:rFonts w:ascii="Times New Roman" w:hAnsi="Times New Roman" w:cs="Times New Roman"/>
        </w:rPr>
      </w:pPr>
      <w:r w:rsidRPr="00BF03D7">
        <w:rPr>
          <w:rFonts w:ascii="Times New Roman" w:hAnsi="Times New Roman" w:cs="Times New Roman"/>
        </w:rPr>
        <w:t>В Республике Мордовия наблюдается общая тенденция к уменьшению числа ДТП и количества погибших в них. В период с 2006 года по 2010 год общее число дорожно-транспортных происшествий сократилось на 25,5%, а число погибших в них - на 2,75 процента (</w:t>
      </w:r>
      <w:hyperlink w:anchor="sub_14000" w:history="1">
        <w:r w:rsidRPr="00BF03D7">
          <w:rPr>
            <w:rStyle w:val="a4"/>
            <w:rFonts w:ascii="Times New Roman" w:hAnsi="Times New Roman"/>
            <w:color w:val="auto"/>
          </w:rPr>
          <w:t>Приложение 14</w:t>
        </w:r>
      </w:hyperlink>
      <w:r w:rsidRPr="00BF03D7">
        <w:rPr>
          <w:rFonts w:ascii="Times New Roman" w:hAnsi="Times New Roman" w:cs="Times New Roman"/>
        </w:rPr>
        <w:t>).</w:t>
      </w:r>
    </w:p>
    <w:p w:rsidR="00F0423D" w:rsidRPr="00BF03D7" w:rsidRDefault="00F0423D">
      <w:pPr>
        <w:rPr>
          <w:rFonts w:ascii="Times New Roman" w:hAnsi="Times New Roman" w:cs="Times New Roman"/>
        </w:rPr>
      </w:pPr>
      <w:r w:rsidRPr="00BF03D7">
        <w:rPr>
          <w:rFonts w:ascii="Times New Roman" w:hAnsi="Times New Roman" w:cs="Times New Roman"/>
        </w:rPr>
        <w:t>Аномальные климатические условия лета 2010 года привели к увеличению числа лесных пожаров и тяжести их последствий. Так, произошел резкий рост потери древесины на корню от пожаров, которая составила в 2010 году более 1 млн. куб. м., что нанесло существенный урон экосистеме республики.</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9" w:name="sub_13"/>
      <w:r w:rsidRPr="00BF03D7">
        <w:rPr>
          <w:rFonts w:ascii="Times New Roman" w:hAnsi="Times New Roman" w:cs="Times New Roman"/>
          <w:color w:val="auto"/>
        </w:rPr>
        <w:t>1.3. Развитие строительства, жилищно-коммунального хозяйства, транспорта, связи и экологического состояния Республики Мордовия</w:t>
      </w:r>
    </w:p>
    <w:bookmarkEnd w:id="39"/>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40" w:name="sub_119"/>
      <w:r w:rsidRPr="00BF03D7">
        <w:rPr>
          <w:rStyle w:val="a3"/>
          <w:rFonts w:ascii="Times New Roman" w:hAnsi="Times New Roman" w:cs="Times New Roman"/>
          <w:bCs/>
          <w:color w:val="auto"/>
        </w:rPr>
        <w:t>Строительство и жилищно-коммунальное хозяйство</w:t>
      </w:r>
    </w:p>
    <w:bookmarkEnd w:id="40"/>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В Республике Мордовия зарегистрировано 997 строительных организаций преимущественно частной формы собственности, 973 из них - с численностью работников менее 100 человек (на конец 2010 года). В строительстве занято 7% экономически активного населения Мордовии.</w:t>
      </w:r>
    </w:p>
    <w:p w:rsidR="00F0423D" w:rsidRPr="00BF03D7" w:rsidRDefault="00F0423D">
      <w:pPr>
        <w:rPr>
          <w:rFonts w:ascii="Times New Roman" w:hAnsi="Times New Roman" w:cs="Times New Roman"/>
        </w:rPr>
      </w:pPr>
      <w:r w:rsidRPr="00BF03D7">
        <w:rPr>
          <w:rFonts w:ascii="Times New Roman" w:hAnsi="Times New Roman" w:cs="Times New Roman"/>
        </w:rPr>
        <w:t>Удельный вес строительства в структуре ВРП республики составил свыше 11 процентов. Общий объем работ, выполненных по виду деятельности "Строительство", за 2006 - 2011 годы вырос в сопоставимых ценах в 2,2 раза (</w:t>
      </w:r>
      <w:hyperlink w:anchor="sub_15000" w:history="1">
        <w:r w:rsidRPr="00BF03D7">
          <w:rPr>
            <w:rStyle w:val="a4"/>
            <w:rFonts w:ascii="Times New Roman" w:hAnsi="Times New Roman"/>
            <w:color w:val="auto"/>
          </w:rPr>
          <w:t>Приложение 15</w:t>
        </w:r>
      </w:hyperlink>
      <w:r w:rsidRPr="00BF03D7">
        <w:rPr>
          <w:rFonts w:ascii="Times New Roman" w:hAnsi="Times New Roman" w:cs="Times New Roman"/>
        </w:rPr>
        <w:t>). Инвестиции в основной капитал на развитие производственной базы строительства за период 2006 - 2010 годов составили в фактических ценах 1,74 млн. руб. (</w:t>
      </w:r>
      <w:hyperlink w:anchor="sub_16000" w:history="1">
        <w:r w:rsidRPr="00BF03D7">
          <w:rPr>
            <w:rStyle w:val="a4"/>
            <w:rFonts w:ascii="Times New Roman" w:hAnsi="Times New Roman"/>
            <w:color w:val="auto"/>
          </w:rPr>
          <w:t>Приложение 16</w:t>
        </w:r>
      </w:hyperlink>
      <w:r w:rsidRPr="00BF03D7">
        <w:rPr>
          <w:rFonts w:ascii="Times New Roman" w:hAnsi="Times New Roman" w:cs="Times New Roman"/>
        </w:rPr>
        <w:t>). Строительство является прибыльной отраслью экономики региона.</w:t>
      </w:r>
    </w:p>
    <w:p w:rsidR="00F0423D" w:rsidRPr="00BF03D7" w:rsidRDefault="00F0423D">
      <w:pPr>
        <w:rPr>
          <w:rFonts w:ascii="Times New Roman" w:hAnsi="Times New Roman" w:cs="Times New Roman"/>
        </w:rPr>
      </w:pPr>
      <w:r w:rsidRPr="00BF03D7">
        <w:rPr>
          <w:rFonts w:ascii="Times New Roman" w:hAnsi="Times New Roman" w:cs="Times New Roman"/>
        </w:rPr>
        <w:t>За 2006 - 2011 годы доля убыточных строительных крупных и средних организаций в Мордовии сократилась с 38,9 до 17,6 процента. Рентабельность продукции (3 - 8%) соответствует среднему уровню для строительных организаций Приволжского федерального округа, как и темпы роста объемов строительно-монтажных и подрядных работ.</w:t>
      </w:r>
    </w:p>
    <w:p w:rsidR="00F0423D" w:rsidRPr="00BF03D7" w:rsidRDefault="00F0423D">
      <w:pPr>
        <w:rPr>
          <w:rFonts w:ascii="Times New Roman" w:hAnsi="Times New Roman" w:cs="Times New Roman"/>
        </w:rPr>
      </w:pPr>
      <w:r w:rsidRPr="00BF03D7">
        <w:rPr>
          <w:rFonts w:ascii="Times New Roman" w:hAnsi="Times New Roman" w:cs="Times New Roman"/>
        </w:rPr>
        <w:t>Освоены капитальные вложения в строительство объектов промышленного и сельскохозяйственного назначения общей площадью 450 тыс. м2. Значительный объем работ выполнен по развитию энергетической, коммунальной, транспортной и коммуникационной инфраструктуры региона.</w:t>
      </w:r>
    </w:p>
    <w:p w:rsidR="00F0423D" w:rsidRPr="00BF03D7" w:rsidRDefault="00F0423D">
      <w:pPr>
        <w:rPr>
          <w:rFonts w:ascii="Times New Roman" w:hAnsi="Times New Roman" w:cs="Times New Roman"/>
        </w:rPr>
      </w:pPr>
      <w:r w:rsidRPr="00BF03D7">
        <w:rPr>
          <w:rFonts w:ascii="Times New Roman" w:hAnsi="Times New Roman" w:cs="Times New Roman"/>
        </w:rPr>
        <w:t>Введено в действие 207,1 км линий электропередач, трансформаторные подстанции на 146,1 тыс. кВА, 371,8 км газовых и 278,3 км водопроводных сетей (98% из них - в сельской местности).</w:t>
      </w:r>
    </w:p>
    <w:p w:rsidR="00F0423D" w:rsidRPr="00BF03D7" w:rsidRDefault="00F0423D">
      <w:pPr>
        <w:rPr>
          <w:rFonts w:ascii="Times New Roman" w:hAnsi="Times New Roman" w:cs="Times New Roman"/>
        </w:rPr>
      </w:pPr>
      <w:r w:rsidRPr="00BF03D7">
        <w:rPr>
          <w:rFonts w:ascii="Times New Roman" w:hAnsi="Times New Roman" w:cs="Times New Roman"/>
        </w:rPr>
        <w:t>Построено и отремонтировано 224,2 км автомобильных дорог с твердым покрытием, 598 пог. м мостов, проложено 338,5 км международных кабельных линий связи (</w:t>
      </w:r>
      <w:hyperlink w:anchor="sub_17000" w:history="1">
        <w:r w:rsidRPr="00BF03D7">
          <w:rPr>
            <w:rStyle w:val="a4"/>
            <w:rFonts w:ascii="Times New Roman" w:hAnsi="Times New Roman"/>
            <w:color w:val="auto"/>
          </w:rPr>
          <w:t>Приложение 17</w:t>
        </w:r>
      </w:hyperlink>
      <w:r w:rsidRPr="00BF03D7">
        <w:rPr>
          <w:rFonts w:ascii="Times New Roman" w:hAnsi="Times New Roman" w:cs="Times New Roman"/>
        </w:rPr>
        <w:t>).</w:t>
      </w:r>
    </w:p>
    <w:p w:rsidR="00F0423D" w:rsidRPr="00BF03D7" w:rsidRDefault="00F0423D">
      <w:pPr>
        <w:rPr>
          <w:rFonts w:ascii="Times New Roman" w:hAnsi="Times New Roman" w:cs="Times New Roman"/>
        </w:rPr>
      </w:pPr>
      <w:r w:rsidRPr="00BF03D7">
        <w:rPr>
          <w:rFonts w:ascii="Times New Roman" w:hAnsi="Times New Roman" w:cs="Times New Roman"/>
        </w:rPr>
        <w:t>В 2006 - 2011 годах в Мордовии построено более 1,6 млн. м2 жилых домов, школ на 1,66 тыс. ученических мест. Введены также корпус университета, лечебные учреждения.</w:t>
      </w:r>
    </w:p>
    <w:p w:rsidR="00F0423D" w:rsidRPr="00BF03D7" w:rsidRDefault="00F0423D">
      <w:pPr>
        <w:rPr>
          <w:rFonts w:ascii="Times New Roman" w:hAnsi="Times New Roman" w:cs="Times New Roman"/>
        </w:rPr>
      </w:pPr>
      <w:r w:rsidRPr="00BF03D7">
        <w:rPr>
          <w:rFonts w:ascii="Times New Roman" w:hAnsi="Times New Roman" w:cs="Times New Roman"/>
        </w:rPr>
        <w:lastRenderedPageBreak/>
        <w:t xml:space="preserve">В республике ведется активная работа по улучшению жилищных условий населения. Она участвует в федеральных программах </w:t>
      </w:r>
      <w:hyperlink r:id="rId29" w:history="1">
        <w:r w:rsidRPr="00BF03D7">
          <w:rPr>
            <w:rStyle w:val="a4"/>
            <w:rFonts w:ascii="Times New Roman" w:hAnsi="Times New Roman"/>
            <w:color w:val="auto"/>
          </w:rPr>
          <w:t>"Жилище" на 2011 - 2015 годы</w:t>
        </w:r>
      </w:hyperlink>
      <w:r w:rsidRPr="00BF03D7">
        <w:rPr>
          <w:rFonts w:ascii="Times New Roman" w:hAnsi="Times New Roman" w:cs="Times New Roman"/>
        </w:rPr>
        <w:t xml:space="preserve">, </w:t>
      </w:r>
      <w:hyperlink r:id="rId30" w:history="1">
        <w:r w:rsidRPr="00BF03D7">
          <w:rPr>
            <w:rStyle w:val="a4"/>
            <w:rFonts w:ascii="Times New Roman" w:hAnsi="Times New Roman"/>
            <w:color w:val="auto"/>
          </w:rPr>
          <w:t>"Социальное развитие села" до 2013 года</w:t>
        </w:r>
      </w:hyperlink>
      <w:r w:rsidRPr="00BF03D7">
        <w:rPr>
          <w:rFonts w:ascii="Times New Roman" w:hAnsi="Times New Roman" w:cs="Times New Roman"/>
        </w:rPr>
        <w:t xml:space="preserve">. По участию в </w:t>
      </w:r>
      <w:hyperlink r:id="rId31" w:history="1">
        <w:r w:rsidRPr="00BF03D7">
          <w:rPr>
            <w:rStyle w:val="a4"/>
            <w:rFonts w:ascii="Times New Roman" w:hAnsi="Times New Roman"/>
            <w:color w:val="auto"/>
          </w:rPr>
          <w:t>подпрограмме</w:t>
        </w:r>
      </w:hyperlink>
      <w:r w:rsidRPr="00BF03D7">
        <w:rPr>
          <w:rFonts w:ascii="Times New Roman" w:hAnsi="Times New Roman" w:cs="Times New Roman"/>
        </w:rPr>
        <w:t xml:space="preserve"> "Обеспечение жильем молодых семей" ФЦП "Жилище" на 2011 - 2015 годы республика является абсолютным лидером в стране.</w:t>
      </w:r>
    </w:p>
    <w:p w:rsidR="00F0423D" w:rsidRPr="00BF03D7" w:rsidRDefault="00F0423D">
      <w:pPr>
        <w:rPr>
          <w:rFonts w:ascii="Times New Roman" w:hAnsi="Times New Roman" w:cs="Times New Roman"/>
        </w:rPr>
      </w:pPr>
      <w:r w:rsidRPr="00BF03D7">
        <w:rPr>
          <w:rFonts w:ascii="Times New Roman" w:hAnsi="Times New Roman" w:cs="Times New Roman"/>
        </w:rPr>
        <w:t xml:space="preserve">Успешно выполняются республиканские целевые программы </w:t>
      </w:r>
      <w:hyperlink r:id="rId32" w:history="1">
        <w:r w:rsidRPr="00BF03D7">
          <w:rPr>
            <w:rStyle w:val="a4"/>
            <w:rFonts w:ascii="Times New Roman" w:hAnsi="Times New Roman"/>
            <w:color w:val="auto"/>
          </w:rPr>
          <w:t>"Проведение капитального ремонта многоквартирных домов в Республике Мордовия"</w:t>
        </w:r>
      </w:hyperlink>
      <w:r w:rsidRPr="00BF03D7">
        <w:rPr>
          <w:rFonts w:ascii="Times New Roman" w:hAnsi="Times New Roman" w:cs="Times New Roman"/>
        </w:rPr>
        <w:t xml:space="preserve">, </w:t>
      </w:r>
      <w:hyperlink r:id="rId33" w:history="1">
        <w:r w:rsidRPr="00BF03D7">
          <w:rPr>
            <w:rStyle w:val="a4"/>
            <w:rFonts w:ascii="Times New Roman" w:hAnsi="Times New Roman"/>
            <w:color w:val="auto"/>
          </w:rPr>
          <w:t>"Переселение граждан из аварийного жилищного фонда в Республике Мордовия"</w:t>
        </w:r>
      </w:hyperlink>
      <w:r w:rsidRPr="00BF03D7">
        <w:rPr>
          <w:rFonts w:ascii="Times New Roman" w:hAnsi="Times New Roman" w:cs="Times New Roman"/>
        </w:rPr>
        <w:t>. Ежегодно примерно 1,5 тыс. семей оказывается государственная поддержка в улучшении жилищных условий. В 2010 году отдельным жильем было обеспечено почти 4,5 тыс. семей и одиноких граждан, в 2011 году - еще 3,5 тыс. семей и граждан (</w:t>
      </w:r>
      <w:hyperlink w:anchor="sub_13116" w:history="1">
        <w:r w:rsidRPr="00BF03D7">
          <w:rPr>
            <w:rStyle w:val="a4"/>
            <w:rFonts w:ascii="Times New Roman" w:hAnsi="Times New Roman"/>
            <w:color w:val="auto"/>
          </w:rPr>
          <w:t>таблица 1.16</w:t>
        </w:r>
      </w:hyperlink>
      <w:r w:rsidRPr="00BF03D7">
        <w:rPr>
          <w:rFonts w:ascii="Times New Roman" w:hAnsi="Times New Roman" w:cs="Times New Roman"/>
        </w:rPr>
        <w:t>). Тем не менее, число семей, нуждающихся в жилье, сокращается недостаточными темпами. В 2010 году оно достигло 27,1 тысячи, а в 2011 году 26,8 тысячи (т. е. 8,7 и 8,3% от общего числа семей в Республике Мордовия).</w:t>
      </w:r>
    </w:p>
    <w:p w:rsidR="00F0423D" w:rsidRPr="00BF03D7" w:rsidRDefault="00F0423D">
      <w:pPr>
        <w:rPr>
          <w:rFonts w:ascii="Times New Roman" w:hAnsi="Times New Roman" w:cs="Times New Roman"/>
        </w:rPr>
      </w:pPr>
    </w:p>
    <w:p w:rsidR="00F0423D" w:rsidRPr="00BF03D7" w:rsidRDefault="00F0423D">
      <w:pPr>
        <w:ind w:firstLine="0"/>
        <w:jc w:val="left"/>
        <w:rPr>
          <w:rFonts w:ascii="Times New Roman" w:hAnsi="Times New Roman" w:cs="Times New Roman"/>
        </w:rPr>
        <w:sectPr w:rsidR="00F0423D" w:rsidRPr="00BF03D7">
          <w:pgSz w:w="11900" w:h="16800"/>
          <w:pgMar w:top="1440" w:right="800" w:bottom="1440" w:left="1100" w:header="720" w:footer="720" w:gutter="0"/>
          <w:cols w:space="720"/>
          <w:noEndnote/>
        </w:sectPr>
      </w:pPr>
    </w:p>
    <w:p w:rsidR="00F0423D" w:rsidRPr="00BF03D7" w:rsidRDefault="00F0423D">
      <w:pPr>
        <w:pStyle w:val="1"/>
        <w:rPr>
          <w:rFonts w:ascii="Times New Roman" w:hAnsi="Times New Roman" w:cs="Times New Roman"/>
          <w:color w:val="auto"/>
        </w:rPr>
      </w:pPr>
      <w:bookmarkStart w:id="41" w:name="sub_13116"/>
      <w:r w:rsidRPr="00BF03D7">
        <w:rPr>
          <w:rFonts w:ascii="Times New Roman" w:hAnsi="Times New Roman" w:cs="Times New Roman"/>
          <w:color w:val="auto"/>
        </w:rPr>
        <w:lastRenderedPageBreak/>
        <w:t>Таблица 1.16 - Основные показатели строительства жилья в Республике Мордовия</w:t>
      </w:r>
    </w:p>
    <w:bookmarkEnd w:id="41"/>
    <w:p w:rsidR="00F0423D" w:rsidRPr="00BF03D7" w:rsidRDefault="00F0423D">
      <w:pPr>
        <w:rPr>
          <w:rFonts w:ascii="Times New Roman" w:hAnsi="Times New Roman" w:cs="Times New Roman"/>
        </w:rPr>
      </w:pPr>
    </w:p>
    <w:tbl>
      <w:tblPr>
        <w:tblW w:w="0" w:type="auto"/>
        <w:jc w:val="center"/>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984"/>
        <w:gridCol w:w="1237"/>
        <w:gridCol w:w="1239"/>
        <w:gridCol w:w="1239"/>
        <w:gridCol w:w="1238"/>
        <w:gridCol w:w="1238"/>
        <w:gridCol w:w="1390"/>
      </w:tblGrid>
      <w:tr w:rsidR="00F0423D" w:rsidRPr="00BF03D7" w:rsidTr="00AC314A">
        <w:trPr>
          <w:jc w:val="center"/>
        </w:trPr>
        <w:tc>
          <w:tcPr>
            <w:tcW w:w="3984"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Показатель</w:t>
            </w:r>
          </w:p>
        </w:tc>
        <w:tc>
          <w:tcPr>
            <w:tcW w:w="123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w:t>
            </w:r>
          </w:p>
        </w:tc>
        <w:tc>
          <w:tcPr>
            <w:tcW w:w="123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w:t>
            </w:r>
          </w:p>
        </w:tc>
        <w:tc>
          <w:tcPr>
            <w:tcW w:w="123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w:t>
            </w:r>
          </w:p>
        </w:tc>
        <w:tc>
          <w:tcPr>
            <w:tcW w:w="123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w:t>
            </w:r>
          </w:p>
        </w:tc>
        <w:tc>
          <w:tcPr>
            <w:tcW w:w="123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2010</w:t>
            </w:r>
          </w:p>
        </w:tc>
        <w:tc>
          <w:tcPr>
            <w:tcW w:w="139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2011</w:t>
            </w:r>
          </w:p>
        </w:tc>
      </w:tr>
      <w:tr w:rsidR="00F0423D" w:rsidRPr="00BF03D7" w:rsidTr="00AC314A">
        <w:trPr>
          <w:jc w:val="center"/>
        </w:trPr>
        <w:tc>
          <w:tcPr>
            <w:tcW w:w="3984"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 Ввод в действие жилых домов в РМ, всего, м2 общей площади</w:t>
            </w:r>
          </w:p>
        </w:tc>
        <w:tc>
          <w:tcPr>
            <w:tcW w:w="123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213204</w:t>
            </w:r>
          </w:p>
        </w:tc>
        <w:tc>
          <w:tcPr>
            <w:tcW w:w="123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242780</w:t>
            </w:r>
          </w:p>
        </w:tc>
        <w:tc>
          <w:tcPr>
            <w:tcW w:w="123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284135</w:t>
            </w:r>
          </w:p>
        </w:tc>
        <w:tc>
          <w:tcPr>
            <w:tcW w:w="123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276603</w:t>
            </w:r>
          </w:p>
        </w:tc>
        <w:tc>
          <w:tcPr>
            <w:tcW w:w="123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288958</w:t>
            </w:r>
          </w:p>
        </w:tc>
        <w:tc>
          <w:tcPr>
            <w:tcW w:w="139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298067</w:t>
            </w:r>
          </w:p>
        </w:tc>
      </w:tr>
      <w:tr w:rsidR="00F0423D" w:rsidRPr="00BF03D7" w:rsidTr="00AC314A">
        <w:trPr>
          <w:jc w:val="center"/>
        </w:trPr>
        <w:tc>
          <w:tcPr>
            <w:tcW w:w="3984"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к предыдущему году</w:t>
            </w:r>
          </w:p>
        </w:tc>
        <w:tc>
          <w:tcPr>
            <w:tcW w:w="123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118,0</w:t>
            </w:r>
          </w:p>
        </w:tc>
        <w:tc>
          <w:tcPr>
            <w:tcW w:w="123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113,9</w:t>
            </w:r>
          </w:p>
        </w:tc>
        <w:tc>
          <w:tcPr>
            <w:tcW w:w="123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117,0</w:t>
            </w:r>
          </w:p>
        </w:tc>
        <w:tc>
          <w:tcPr>
            <w:tcW w:w="123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97,3</w:t>
            </w:r>
          </w:p>
        </w:tc>
        <w:tc>
          <w:tcPr>
            <w:tcW w:w="123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104,5</w:t>
            </w:r>
          </w:p>
        </w:tc>
        <w:tc>
          <w:tcPr>
            <w:tcW w:w="139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103,2</w:t>
            </w:r>
          </w:p>
        </w:tc>
      </w:tr>
      <w:tr w:rsidR="00F0423D" w:rsidRPr="00BF03D7" w:rsidTr="00AC314A">
        <w:trPr>
          <w:jc w:val="center"/>
        </w:trPr>
        <w:tc>
          <w:tcPr>
            <w:tcW w:w="3984"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 Ввод в действие жилых домов на 1000 чел. населения РМ, м2 общей площади</w:t>
            </w:r>
          </w:p>
        </w:tc>
        <w:tc>
          <w:tcPr>
            <w:tcW w:w="123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250</w:t>
            </w:r>
          </w:p>
        </w:tc>
        <w:tc>
          <w:tcPr>
            <w:tcW w:w="123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288</w:t>
            </w:r>
          </w:p>
        </w:tc>
        <w:tc>
          <w:tcPr>
            <w:tcW w:w="123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340</w:t>
            </w:r>
          </w:p>
        </w:tc>
        <w:tc>
          <w:tcPr>
            <w:tcW w:w="123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333</w:t>
            </w:r>
          </w:p>
        </w:tc>
        <w:tc>
          <w:tcPr>
            <w:tcW w:w="123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345</w:t>
            </w:r>
          </w:p>
        </w:tc>
        <w:tc>
          <w:tcPr>
            <w:tcW w:w="139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361</w:t>
            </w:r>
          </w:p>
        </w:tc>
      </w:tr>
      <w:tr w:rsidR="00F0423D" w:rsidRPr="00BF03D7" w:rsidTr="00AC314A">
        <w:trPr>
          <w:jc w:val="center"/>
        </w:trPr>
        <w:tc>
          <w:tcPr>
            <w:tcW w:w="3984"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к аналогичному показателю ПФО</w:t>
            </w:r>
          </w:p>
        </w:tc>
        <w:tc>
          <w:tcPr>
            <w:tcW w:w="123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76,0</w:t>
            </w:r>
          </w:p>
        </w:tc>
        <w:tc>
          <w:tcPr>
            <w:tcW w:w="123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70,9</w:t>
            </w:r>
          </w:p>
        </w:tc>
        <w:tc>
          <w:tcPr>
            <w:tcW w:w="123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75,7</w:t>
            </w:r>
          </w:p>
        </w:tc>
        <w:tc>
          <w:tcPr>
            <w:tcW w:w="123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78,9</w:t>
            </w:r>
          </w:p>
        </w:tc>
        <w:tc>
          <w:tcPr>
            <w:tcW w:w="123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82,9</w:t>
            </w:r>
          </w:p>
        </w:tc>
        <w:tc>
          <w:tcPr>
            <w:tcW w:w="139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rsidTr="00AC314A">
        <w:trPr>
          <w:jc w:val="center"/>
        </w:trPr>
        <w:tc>
          <w:tcPr>
            <w:tcW w:w="3984"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 Удельный вес введенных жилых домов (РМ), %:</w:t>
            </w:r>
          </w:p>
          <w:p w:rsidR="00F0423D" w:rsidRPr="00BF03D7" w:rsidRDefault="00F0423D">
            <w:pPr>
              <w:pStyle w:val="a9"/>
              <w:rPr>
                <w:rFonts w:ascii="Times New Roman" w:hAnsi="Times New Roman" w:cs="Times New Roman"/>
              </w:rPr>
            </w:pPr>
            <w:r w:rsidRPr="00BF03D7">
              <w:rPr>
                <w:rFonts w:ascii="Times New Roman" w:hAnsi="Times New Roman" w:cs="Times New Roman"/>
              </w:rPr>
              <w:t>- населением за счет собственных и заемных средств</w:t>
            </w:r>
          </w:p>
        </w:tc>
        <w:tc>
          <w:tcPr>
            <w:tcW w:w="123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48,6</w:t>
            </w:r>
          </w:p>
        </w:tc>
        <w:tc>
          <w:tcPr>
            <w:tcW w:w="123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47,7</w:t>
            </w:r>
          </w:p>
        </w:tc>
        <w:tc>
          <w:tcPr>
            <w:tcW w:w="123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42,0</w:t>
            </w:r>
          </w:p>
        </w:tc>
        <w:tc>
          <w:tcPr>
            <w:tcW w:w="123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35,3</w:t>
            </w:r>
          </w:p>
        </w:tc>
        <w:tc>
          <w:tcPr>
            <w:tcW w:w="123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39,9</w:t>
            </w:r>
          </w:p>
        </w:tc>
        <w:tc>
          <w:tcPr>
            <w:tcW w:w="139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31,7</w:t>
            </w:r>
          </w:p>
        </w:tc>
      </w:tr>
      <w:tr w:rsidR="00F0423D" w:rsidRPr="00BF03D7" w:rsidTr="00AC314A">
        <w:trPr>
          <w:jc w:val="center"/>
        </w:trPr>
        <w:tc>
          <w:tcPr>
            <w:tcW w:w="3984"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-предприятиями и организациями</w:t>
            </w:r>
          </w:p>
        </w:tc>
        <w:tc>
          <w:tcPr>
            <w:tcW w:w="123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51,4</w:t>
            </w:r>
          </w:p>
        </w:tc>
        <w:tc>
          <w:tcPr>
            <w:tcW w:w="123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52,3</w:t>
            </w:r>
          </w:p>
        </w:tc>
        <w:tc>
          <w:tcPr>
            <w:tcW w:w="123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58,0</w:t>
            </w:r>
          </w:p>
        </w:tc>
        <w:tc>
          <w:tcPr>
            <w:tcW w:w="123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64,7</w:t>
            </w:r>
          </w:p>
        </w:tc>
        <w:tc>
          <w:tcPr>
            <w:tcW w:w="123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60,1</w:t>
            </w:r>
          </w:p>
        </w:tc>
        <w:tc>
          <w:tcPr>
            <w:tcW w:w="139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68,3</w:t>
            </w:r>
          </w:p>
        </w:tc>
      </w:tr>
      <w:tr w:rsidR="00F0423D" w:rsidRPr="00BF03D7" w:rsidTr="00AC314A">
        <w:trPr>
          <w:jc w:val="center"/>
        </w:trPr>
        <w:tc>
          <w:tcPr>
            <w:tcW w:w="3984"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из них за счет средств:</w:t>
            </w:r>
          </w:p>
          <w:p w:rsidR="00F0423D" w:rsidRPr="00BF03D7" w:rsidRDefault="00F0423D">
            <w:pPr>
              <w:pStyle w:val="a9"/>
              <w:rPr>
                <w:rFonts w:ascii="Times New Roman" w:hAnsi="Times New Roman" w:cs="Times New Roman"/>
              </w:rPr>
            </w:pPr>
            <w:r w:rsidRPr="00BF03D7">
              <w:rPr>
                <w:rFonts w:ascii="Times New Roman" w:hAnsi="Times New Roman" w:cs="Times New Roman"/>
              </w:rPr>
              <w:t>- федерального бюджета</w:t>
            </w:r>
          </w:p>
        </w:tc>
        <w:tc>
          <w:tcPr>
            <w:tcW w:w="123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w:t>
            </w:r>
          </w:p>
        </w:tc>
        <w:tc>
          <w:tcPr>
            <w:tcW w:w="123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123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w:t>
            </w:r>
          </w:p>
        </w:tc>
        <w:tc>
          <w:tcPr>
            <w:tcW w:w="123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8,5</w:t>
            </w:r>
          </w:p>
        </w:tc>
        <w:tc>
          <w:tcPr>
            <w:tcW w:w="123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13,0</w:t>
            </w:r>
          </w:p>
        </w:tc>
        <w:tc>
          <w:tcPr>
            <w:tcW w:w="139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rsidTr="00AC314A">
        <w:trPr>
          <w:jc w:val="center"/>
        </w:trPr>
        <w:tc>
          <w:tcPr>
            <w:tcW w:w="3984"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бюджета РМ и местных бюджетов</w:t>
            </w:r>
          </w:p>
        </w:tc>
        <w:tc>
          <w:tcPr>
            <w:tcW w:w="123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0,1</w:t>
            </w:r>
          </w:p>
        </w:tc>
        <w:tc>
          <w:tcPr>
            <w:tcW w:w="123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w:t>
            </w:r>
          </w:p>
        </w:tc>
        <w:tc>
          <w:tcPr>
            <w:tcW w:w="123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w:t>
            </w:r>
          </w:p>
        </w:tc>
        <w:tc>
          <w:tcPr>
            <w:tcW w:w="123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w:t>
            </w:r>
          </w:p>
        </w:tc>
        <w:tc>
          <w:tcPr>
            <w:tcW w:w="123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w:t>
            </w:r>
          </w:p>
        </w:tc>
        <w:tc>
          <w:tcPr>
            <w:tcW w:w="139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rsidTr="00AC314A">
        <w:trPr>
          <w:jc w:val="center"/>
        </w:trPr>
        <w:tc>
          <w:tcPr>
            <w:tcW w:w="3984"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ипотечного кредитования</w:t>
            </w:r>
          </w:p>
        </w:tc>
        <w:tc>
          <w:tcPr>
            <w:tcW w:w="123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w:t>
            </w:r>
          </w:p>
        </w:tc>
        <w:tc>
          <w:tcPr>
            <w:tcW w:w="123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23,7</w:t>
            </w:r>
          </w:p>
        </w:tc>
        <w:tc>
          <w:tcPr>
            <w:tcW w:w="123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18,5</w:t>
            </w:r>
          </w:p>
        </w:tc>
        <w:tc>
          <w:tcPr>
            <w:tcW w:w="123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15,3</w:t>
            </w:r>
          </w:p>
        </w:tc>
        <w:tc>
          <w:tcPr>
            <w:tcW w:w="123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15,9</w:t>
            </w:r>
          </w:p>
        </w:tc>
        <w:tc>
          <w:tcPr>
            <w:tcW w:w="139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rsidTr="00AC314A">
        <w:trPr>
          <w:jc w:val="center"/>
        </w:trPr>
        <w:tc>
          <w:tcPr>
            <w:tcW w:w="3984"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 Построено квартир на 1000 чел. населения, ед.</w:t>
            </w:r>
          </w:p>
        </w:tc>
        <w:tc>
          <w:tcPr>
            <w:tcW w:w="123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w:t>
            </w:r>
          </w:p>
        </w:tc>
        <w:tc>
          <w:tcPr>
            <w:tcW w:w="123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w:t>
            </w:r>
          </w:p>
        </w:tc>
        <w:tc>
          <w:tcPr>
            <w:tcW w:w="123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w:t>
            </w:r>
          </w:p>
        </w:tc>
        <w:tc>
          <w:tcPr>
            <w:tcW w:w="123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w:t>
            </w:r>
          </w:p>
        </w:tc>
        <w:tc>
          <w:tcPr>
            <w:tcW w:w="123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w:t>
            </w:r>
          </w:p>
        </w:tc>
        <w:tc>
          <w:tcPr>
            <w:tcW w:w="139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rsidTr="00AC314A">
        <w:trPr>
          <w:jc w:val="center"/>
        </w:trPr>
        <w:tc>
          <w:tcPr>
            <w:tcW w:w="3984"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 Средняя фактическая стоимость строительства 1 м2 общей площади жилых домов, руб.</w:t>
            </w:r>
          </w:p>
        </w:tc>
        <w:tc>
          <w:tcPr>
            <w:tcW w:w="123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14475</w:t>
            </w:r>
          </w:p>
        </w:tc>
        <w:tc>
          <w:tcPr>
            <w:tcW w:w="123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18049</w:t>
            </w:r>
          </w:p>
        </w:tc>
        <w:tc>
          <w:tcPr>
            <w:tcW w:w="123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25932</w:t>
            </w:r>
          </w:p>
        </w:tc>
        <w:tc>
          <w:tcPr>
            <w:tcW w:w="123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26275</w:t>
            </w:r>
          </w:p>
        </w:tc>
        <w:tc>
          <w:tcPr>
            <w:tcW w:w="123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28331</w:t>
            </w:r>
          </w:p>
        </w:tc>
        <w:tc>
          <w:tcPr>
            <w:tcW w:w="139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rsidTr="00AC314A">
        <w:trPr>
          <w:jc w:val="center"/>
        </w:trPr>
        <w:tc>
          <w:tcPr>
            <w:tcW w:w="3984"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к аналогичному показателю ПФО</w:t>
            </w:r>
          </w:p>
        </w:tc>
        <w:tc>
          <w:tcPr>
            <w:tcW w:w="123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97,5</w:t>
            </w:r>
          </w:p>
        </w:tc>
        <w:tc>
          <w:tcPr>
            <w:tcW w:w="123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99,2</w:t>
            </w:r>
          </w:p>
        </w:tc>
        <w:tc>
          <w:tcPr>
            <w:tcW w:w="123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109,6</w:t>
            </w:r>
          </w:p>
        </w:tc>
        <w:tc>
          <w:tcPr>
            <w:tcW w:w="123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100,5</w:t>
            </w:r>
          </w:p>
        </w:tc>
        <w:tc>
          <w:tcPr>
            <w:tcW w:w="123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104,3</w:t>
            </w:r>
          </w:p>
        </w:tc>
        <w:tc>
          <w:tcPr>
            <w:tcW w:w="139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rsidTr="00AC314A">
        <w:trPr>
          <w:jc w:val="center"/>
        </w:trPr>
        <w:tc>
          <w:tcPr>
            <w:tcW w:w="3984"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 Средняя цена 1 м2 общей площади жилых домов в РМ, руб.</w:t>
            </w:r>
          </w:p>
          <w:p w:rsidR="00F0423D" w:rsidRPr="00BF03D7" w:rsidRDefault="00F0423D">
            <w:pPr>
              <w:pStyle w:val="a9"/>
              <w:rPr>
                <w:rFonts w:ascii="Times New Roman" w:hAnsi="Times New Roman" w:cs="Times New Roman"/>
              </w:rPr>
            </w:pPr>
            <w:r w:rsidRPr="00BF03D7">
              <w:rPr>
                <w:rFonts w:ascii="Times New Roman" w:hAnsi="Times New Roman" w:cs="Times New Roman"/>
              </w:rPr>
              <w:t>- первичный рынок</w:t>
            </w:r>
          </w:p>
        </w:tc>
        <w:tc>
          <w:tcPr>
            <w:tcW w:w="123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18660,5</w:t>
            </w:r>
          </w:p>
        </w:tc>
        <w:tc>
          <w:tcPr>
            <w:tcW w:w="123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23898,0</w:t>
            </w:r>
          </w:p>
        </w:tc>
        <w:tc>
          <w:tcPr>
            <w:tcW w:w="123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39727,0</w:t>
            </w:r>
          </w:p>
        </w:tc>
        <w:tc>
          <w:tcPr>
            <w:tcW w:w="123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33445,7</w:t>
            </w:r>
          </w:p>
        </w:tc>
        <w:tc>
          <w:tcPr>
            <w:tcW w:w="123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31680,7</w:t>
            </w:r>
          </w:p>
        </w:tc>
        <w:tc>
          <w:tcPr>
            <w:tcW w:w="139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 xml:space="preserve">35300 </w:t>
            </w:r>
            <w:hyperlink w:anchor="sub_1191" w:history="1">
              <w:r w:rsidRPr="00BF03D7">
                <w:rPr>
                  <w:rStyle w:val="a4"/>
                  <w:rFonts w:ascii="Times New Roman" w:hAnsi="Times New Roman"/>
                  <w:color w:val="auto"/>
                </w:rPr>
                <w:t>1)</w:t>
              </w:r>
            </w:hyperlink>
          </w:p>
        </w:tc>
      </w:tr>
      <w:tr w:rsidR="00F0423D" w:rsidRPr="00BF03D7" w:rsidTr="00AC314A">
        <w:trPr>
          <w:jc w:val="center"/>
        </w:trPr>
        <w:tc>
          <w:tcPr>
            <w:tcW w:w="3984"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вторичный рынок</w:t>
            </w:r>
          </w:p>
        </w:tc>
        <w:tc>
          <w:tcPr>
            <w:tcW w:w="123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20187,7</w:t>
            </w:r>
          </w:p>
        </w:tc>
        <w:tc>
          <w:tcPr>
            <w:tcW w:w="123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34933,0</w:t>
            </w:r>
          </w:p>
        </w:tc>
        <w:tc>
          <w:tcPr>
            <w:tcW w:w="123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42102,8</w:t>
            </w:r>
          </w:p>
        </w:tc>
        <w:tc>
          <w:tcPr>
            <w:tcW w:w="123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30103,1</w:t>
            </w:r>
          </w:p>
        </w:tc>
        <w:tc>
          <w:tcPr>
            <w:tcW w:w="123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31092,2</w:t>
            </w:r>
          </w:p>
        </w:tc>
        <w:tc>
          <w:tcPr>
            <w:tcW w:w="139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 xml:space="preserve">32800 </w:t>
            </w:r>
            <w:hyperlink w:anchor="sub_1191" w:history="1">
              <w:r w:rsidRPr="00BF03D7">
                <w:rPr>
                  <w:rStyle w:val="a4"/>
                  <w:rFonts w:ascii="Times New Roman" w:hAnsi="Times New Roman"/>
                  <w:color w:val="auto"/>
                </w:rPr>
                <w:t>1)</w:t>
              </w:r>
            </w:hyperlink>
          </w:p>
        </w:tc>
      </w:tr>
      <w:tr w:rsidR="00F0423D" w:rsidRPr="00BF03D7" w:rsidTr="00AC314A">
        <w:trPr>
          <w:jc w:val="center"/>
        </w:trPr>
        <w:tc>
          <w:tcPr>
            <w:tcW w:w="3984"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 Справочно: средняя цена 1 м2 общей площади жилых домов в ПФО, руб.</w:t>
            </w:r>
          </w:p>
          <w:p w:rsidR="00F0423D" w:rsidRPr="00BF03D7" w:rsidRDefault="00F0423D">
            <w:pPr>
              <w:pStyle w:val="a9"/>
              <w:rPr>
                <w:rFonts w:ascii="Times New Roman" w:hAnsi="Times New Roman" w:cs="Times New Roman"/>
              </w:rPr>
            </w:pPr>
            <w:r w:rsidRPr="00BF03D7">
              <w:rPr>
                <w:rFonts w:ascii="Times New Roman" w:hAnsi="Times New Roman" w:cs="Times New Roman"/>
              </w:rPr>
              <w:t>- первичный рынок</w:t>
            </w:r>
          </w:p>
        </w:tc>
        <w:tc>
          <w:tcPr>
            <w:tcW w:w="123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28964,3</w:t>
            </w:r>
          </w:p>
        </w:tc>
        <w:tc>
          <w:tcPr>
            <w:tcW w:w="123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36449,1</w:t>
            </w:r>
          </w:p>
        </w:tc>
        <w:tc>
          <w:tcPr>
            <w:tcW w:w="123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40062,7</w:t>
            </w:r>
          </w:p>
        </w:tc>
        <w:tc>
          <w:tcPr>
            <w:tcW w:w="123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35922,1</w:t>
            </w:r>
          </w:p>
        </w:tc>
        <w:tc>
          <w:tcPr>
            <w:tcW w:w="123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36642,3</w:t>
            </w:r>
          </w:p>
        </w:tc>
        <w:tc>
          <w:tcPr>
            <w:tcW w:w="139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 xml:space="preserve">37500 </w:t>
            </w:r>
            <w:hyperlink w:anchor="sub_1191" w:history="1">
              <w:r w:rsidRPr="00BF03D7">
                <w:rPr>
                  <w:rStyle w:val="a4"/>
                  <w:rFonts w:ascii="Times New Roman" w:hAnsi="Times New Roman"/>
                  <w:color w:val="auto"/>
                </w:rPr>
                <w:t>1)</w:t>
              </w:r>
            </w:hyperlink>
          </w:p>
        </w:tc>
      </w:tr>
      <w:tr w:rsidR="00F0423D" w:rsidRPr="00BF03D7" w:rsidTr="00AC314A">
        <w:trPr>
          <w:jc w:val="center"/>
        </w:trPr>
        <w:tc>
          <w:tcPr>
            <w:tcW w:w="3984"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вторичный рынок</w:t>
            </w:r>
          </w:p>
        </w:tc>
        <w:tc>
          <w:tcPr>
            <w:tcW w:w="123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30058,8</w:t>
            </w:r>
          </w:p>
        </w:tc>
        <w:tc>
          <w:tcPr>
            <w:tcW w:w="123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37640,0</w:t>
            </w:r>
          </w:p>
        </w:tc>
        <w:tc>
          <w:tcPr>
            <w:tcW w:w="123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40908,2</w:t>
            </w:r>
          </w:p>
        </w:tc>
        <w:tc>
          <w:tcPr>
            <w:tcW w:w="123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35656,1</w:t>
            </w:r>
          </w:p>
        </w:tc>
        <w:tc>
          <w:tcPr>
            <w:tcW w:w="123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36988,0</w:t>
            </w:r>
          </w:p>
        </w:tc>
        <w:tc>
          <w:tcPr>
            <w:tcW w:w="139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 xml:space="preserve">40000 </w:t>
            </w:r>
            <w:hyperlink w:anchor="sub_1191" w:history="1">
              <w:r w:rsidRPr="00BF03D7">
                <w:rPr>
                  <w:rStyle w:val="a4"/>
                  <w:rFonts w:ascii="Times New Roman" w:hAnsi="Times New Roman"/>
                  <w:color w:val="auto"/>
                </w:rPr>
                <w:t>1)</w:t>
              </w:r>
            </w:hyperlink>
          </w:p>
        </w:tc>
      </w:tr>
    </w:tbl>
    <w:p w:rsidR="00F0423D" w:rsidRPr="00BF03D7" w:rsidRDefault="00F0423D">
      <w:pPr>
        <w:rPr>
          <w:rFonts w:ascii="Times New Roman" w:hAnsi="Times New Roman" w:cs="Times New Roman"/>
        </w:rPr>
      </w:pPr>
    </w:p>
    <w:p w:rsidR="00F0423D" w:rsidRPr="00BF03D7" w:rsidRDefault="00F0423D">
      <w:pPr>
        <w:ind w:firstLine="0"/>
        <w:jc w:val="left"/>
        <w:rPr>
          <w:rFonts w:ascii="Times New Roman" w:hAnsi="Times New Roman" w:cs="Times New Roman"/>
        </w:rPr>
        <w:sectPr w:rsidR="00F0423D" w:rsidRPr="00BF03D7" w:rsidSect="00AC314A">
          <w:pgSz w:w="16837" w:h="11905" w:orient="landscape"/>
          <w:pgMar w:top="1134" w:right="800" w:bottom="851" w:left="1100" w:header="720" w:footer="720" w:gutter="0"/>
          <w:cols w:space="720"/>
          <w:noEndnote/>
        </w:sectPr>
      </w:pPr>
    </w:p>
    <w:p w:rsidR="00F0423D" w:rsidRPr="00BF03D7" w:rsidRDefault="00F0423D">
      <w:pPr>
        <w:rPr>
          <w:rFonts w:ascii="Times New Roman" w:hAnsi="Times New Roman" w:cs="Times New Roman"/>
        </w:rPr>
      </w:pPr>
      <w:bookmarkStart w:id="42" w:name="sub_1191"/>
      <w:r w:rsidRPr="00BF03D7">
        <w:rPr>
          <w:rFonts w:ascii="Times New Roman" w:hAnsi="Times New Roman" w:cs="Times New Roman"/>
        </w:rPr>
        <w:lastRenderedPageBreak/>
        <w:t>1) В I квартале 2012 г.</w:t>
      </w:r>
    </w:p>
    <w:bookmarkEnd w:id="42"/>
    <w:p w:rsidR="00F0423D" w:rsidRPr="00BF03D7" w:rsidRDefault="00F0423D">
      <w:pPr>
        <w:rPr>
          <w:rFonts w:ascii="Times New Roman" w:hAnsi="Times New Roman" w:cs="Times New Roman"/>
        </w:rPr>
      </w:pPr>
      <w:r w:rsidRPr="00BF03D7">
        <w:rPr>
          <w:rFonts w:ascii="Times New Roman" w:hAnsi="Times New Roman" w:cs="Times New Roman"/>
        </w:rPr>
        <w:t>Ввод в действие жилых домов на 1000 человек населения в республике отстает от средних для Приволжского федерального округа показателей: в Республике Мордовия 250 - 361 м2, в Приволжском федеральном округе - 330 - 450 м2. Средняя фактическая стоимость строительства 1 м2 общей площади жилых домов в Республике Мордовия несколько выше, чем в среднем по регионам Приволжского федерального округа (28,3 тыс. руб. в Республике Мордовия, 27,1 тыс. руб. в Приволжском федеральном округе).</w:t>
      </w:r>
    </w:p>
    <w:p w:rsidR="00F0423D" w:rsidRPr="00BF03D7" w:rsidRDefault="00F0423D">
      <w:pPr>
        <w:rPr>
          <w:rFonts w:ascii="Times New Roman" w:hAnsi="Times New Roman" w:cs="Times New Roman"/>
        </w:rPr>
      </w:pPr>
      <w:r w:rsidRPr="00BF03D7">
        <w:rPr>
          <w:rFonts w:ascii="Times New Roman" w:hAnsi="Times New Roman" w:cs="Times New Roman"/>
        </w:rPr>
        <w:t>При этом средние цены на первичном и вторичном рынках жилья в республике существенно ниже, чем в округе. Низкая стоимость жилья объясняется несколькими факторами: в регионе около 50% жилья строится по социальным ипотечным кредитам, отсутствуют крупные столичные застройщики, развита индустрия строительных материалов.</w:t>
      </w:r>
    </w:p>
    <w:p w:rsidR="00F0423D" w:rsidRPr="00BF03D7" w:rsidRDefault="00F0423D">
      <w:pPr>
        <w:rPr>
          <w:rFonts w:ascii="Times New Roman" w:hAnsi="Times New Roman" w:cs="Times New Roman"/>
        </w:rPr>
      </w:pPr>
      <w:r w:rsidRPr="00BF03D7">
        <w:rPr>
          <w:rFonts w:ascii="Times New Roman" w:hAnsi="Times New Roman" w:cs="Times New Roman"/>
        </w:rPr>
        <w:t>По данным Минжилкомхоза Республики Мордовия, на конец 2010 года в республике насчитывалось 941 товарищество собственников жилья (ТСЖ), в том числе в городском округе Саранск - 738 ТСЖ, Рузаевском муниципальном районе - 68, Ковылкинском муниципальном районе - 17. Обслуживаемый ими жилищный фонд составил 17,6% от общей площади жилых помещений.</w:t>
      </w:r>
    </w:p>
    <w:p w:rsidR="00F0423D" w:rsidRPr="00BF03D7" w:rsidRDefault="00F0423D">
      <w:pPr>
        <w:rPr>
          <w:rFonts w:ascii="Times New Roman" w:hAnsi="Times New Roman" w:cs="Times New Roman"/>
        </w:rPr>
      </w:pPr>
      <w:r w:rsidRPr="00BF03D7">
        <w:rPr>
          <w:rFonts w:ascii="Times New Roman" w:hAnsi="Times New Roman" w:cs="Times New Roman"/>
        </w:rPr>
        <w:t>Удельный вес ветхого и аварийного жилья в Мордовии составляет 1,7%, что значительно меньше среднего российского показателя (3 процента).</w:t>
      </w:r>
    </w:p>
    <w:p w:rsidR="00F0423D" w:rsidRPr="00BF03D7" w:rsidRDefault="00F0423D">
      <w:pPr>
        <w:rPr>
          <w:rFonts w:ascii="Times New Roman" w:hAnsi="Times New Roman" w:cs="Times New Roman"/>
        </w:rPr>
      </w:pPr>
      <w:r w:rsidRPr="00BF03D7">
        <w:rPr>
          <w:rFonts w:ascii="Times New Roman" w:hAnsi="Times New Roman" w:cs="Times New Roman"/>
        </w:rPr>
        <w:t>В то же время 38,6% жилищного фонда республики требует капитального ремонта (имеет износ от 31 до 65%), в сельской местности данный показатель достигает 50 процентов (таблица 1.17).</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Таблица 1.17 - Жилищный фонд Республики Мордовия, нуждающийся в капитальном ремонте, в 2011 году</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832"/>
        <w:gridCol w:w="2473"/>
      </w:tblGrid>
      <w:tr w:rsidR="00F0423D" w:rsidRPr="00BF03D7">
        <w:tc>
          <w:tcPr>
            <w:tcW w:w="7832"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Показатель</w:t>
            </w:r>
          </w:p>
        </w:tc>
        <w:tc>
          <w:tcPr>
            <w:tcW w:w="247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Значение</w:t>
            </w:r>
          </w:p>
        </w:tc>
      </w:tr>
      <w:tr w:rsidR="00F0423D" w:rsidRPr="00BF03D7">
        <w:tc>
          <w:tcPr>
            <w:tcW w:w="7832"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 Число жилых домов (индивидуально-определенных зданий), ед.</w:t>
            </w:r>
          </w:p>
        </w:tc>
        <w:tc>
          <w:tcPr>
            <w:tcW w:w="247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95363</w:t>
            </w:r>
          </w:p>
        </w:tc>
      </w:tr>
      <w:tr w:rsidR="00F0423D" w:rsidRPr="00BF03D7">
        <w:tc>
          <w:tcPr>
            <w:tcW w:w="7832"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к предыдущему году</w:t>
            </w:r>
          </w:p>
        </w:tc>
        <w:tc>
          <w:tcPr>
            <w:tcW w:w="247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99,3</w:t>
            </w:r>
          </w:p>
        </w:tc>
      </w:tr>
      <w:tr w:rsidR="00F0423D" w:rsidRPr="00BF03D7">
        <w:tc>
          <w:tcPr>
            <w:tcW w:w="7832"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 Число многоквартирных жилых домов, ед.</w:t>
            </w:r>
          </w:p>
        </w:tc>
        <w:tc>
          <w:tcPr>
            <w:tcW w:w="247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9061</w:t>
            </w:r>
          </w:p>
        </w:tc>
      </w:tr>
      <w:tr w:rsidR="00F0423D" w:rsidRPr="00BF03D7">
        <w:tc>
          <w:tcPr>
            <w:tcW w:w="7832"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к предыдущему году</w:t>
            </w:r>
          </w:p>
        </w:tc>
        <w:tc>
          <w:tcPr>
            <w:tcW w:w="247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99,3</w:t>
            </w:r>
          </w:p>
        </w:tc>
      </w:tr>
      <w:tr w:rsidR="00F0423D" w:rsidRPr="00BF03D7">
        <w:tc>
          <w:tcPr>
            <w:tcW w:w="7832"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 Общая площадь жилых помещений, тыс. кв. м</w:t>
            </w:r>
          </w:p>
        </w:tc>
        <w:tc>
          <w:tcPr>
            <w:tcW w:w="247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7823,8</w:t>
            </w:r>
          </w:p>
        </w:tc>
      </w:tr>
      <w:tr w:rsidR="00F0423D" w:rsidRPr="00BF03D7">
        <w:tc>
          <w:tcPr>
            <w:tcW w:w="7832"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к предыдущему году</w:t>
            </w:r>
          </w:p>
        </w:tc>
        <w:tc>
          <w:tcPr>
            <w:tcW w:w="247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99,7</w:t>
            </w:r>
          </w:p>
        </w:tc>
      </w:tr>
      <w:tr w:rsidR="00F0423D" w:rsidRPr="00BF03D7">
        <w:tc>
          <w:tcPr>
            <w:tcW w:w="7832"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 Общая площадь жилых помещений, % от общей площади квартир</w:t>
            </w:r>
          </w:p>
        </w:tc>
        <w:tc>
          <w:tcPr>
            <w:tcW w:w="247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38,6</w:t>
            </w:r>
          </w:p>
        </w:tc>
      </w:tr>
      <w:tr w:rsidR="00F0423D" w:rsidRPr="00BF03D7">
        <w:tc>
          <w:tcPr>
            <w:tcW w:w="7832"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в том числе</w:t>
            </w:r>
          </w:p>
          <w:p w:rsidR="00F0423D" w:rsidRPr="00BF03D7" w:rsidRDefault="00F0423D">
            <w:pPr>
              <w:pStyle w:val="a9"/>
              <w:rPr>
                <w:rFonts w:ascii="Times New Roman" w:hAnsi="Times New Roman" w:cs="Times New Roman"/>
              </w:rPr>
            </w:pPr>
            <w:r w:rsidRPr="00BF03D7">
              <w:rPr>
                <w:rFonts w:ascii="Times New Roman" w:hAnsi="Times New Roman" w:cs="Times New Roman"/>
              </w:rPr>
              <w:t>в городской местности</w:t>
            </w:r>
          </w:p>
        </w:tc>
        <w:tc>
          <w:tcPr>
            <w:tcW w:w="247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30,7</w:t>
            </w:r>
          </w:p>
        </w:tc>
      </w:tr>
      <w:tr w:rsidR="00F0423D" w:rsidRPr="00BF03D7">
        <w:tc>
          <w:tcPr>
            <w:tcW w:w="7832"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в сельской местности</w:t>
            </w:r>
          </w:p>
        </w:tc>
        <w:tc>
          <w:tcPr>
            <w:tcW w:w="247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Коммунальный комплекс в населенных пунктах республики включает 0,8 тыс. км тепловых, 2,3 тыс. км водопроводных, 0,5 тыс. км канализационных, 11,1 тыс. км газовых, 4,0 тыс. км электрических сетей, отопительные котельные, водозаборы, очистные сооружения канализации и другие объекты, предназначенные для производства и поставки коммунальных услуг потребителям.</w:t>
      </w:r>
    </w:p>
    <w:p w:rsidR="00F0423D" w:rsidRPr="00BF03D7" w:rsidRDefault="00F0423D">
      <w:pPr>
        <w:rPr>
          <w:rFonts w:ascii="Times New Roman" w:hAnsi="Times New Roman" w:cs="Times New Roman"/>
        </w:rPr>
      </w:pPr>
      <w:r w:rsidRPr="00BF03D7">
        <w:rPr>
          <w:rFonts w:ascii="Times New Roman" w:hAnsi="Times New Roman" w:cs="Times New Roman"/>
        </w:rPr>
        <w:t>Техническое состояние инженерной инфраструктуры представлено в таблице 1.18.</w:t>
      </w:r>
    </w:p>
    <w:p w:rsidR="00F0423D" w:rsidRPr="00BF03D7" w:rsidRDefault="00F0423D">
      <w:pPr>
        <w:rPr>
          <w:rFonts w:ascii="Times New Roman" w:hAnsi="Times New Roman" w:cs="Times New Roman"/>
        </w:rPr>
      </w:pPr>
    </w:p>
    <w:p w:rsidR="00AC314A" w:rsidRDefault="00AC314A">
      <w:pPr>
        <w:pStyle w:val="1"/>
        <w:rPr>
          <w:rFonts w:ascii="Times New Roman" w:hAnsi="Times New Roman" w:cs="Times New Roman"/>
          <w:color w:val="auto"/>
        </w:rPr>
      </w:pPr>
    </w:p>
    <w:p w:rsidR="00AC314A" w:rsidRDefault="00AC314A">
      <w:pPr>
        <w:pStyle w:val="1"/>
        <w:rPr>
          <w:rFonts w:ascii="Times New Roman" w:hAnsi="Times New Roman" w:cs="Times New Roman"/>
          <w:color w:val="auto"/>
        </w:rPr>
      </w:pPr>
    </w:p>
    <w:p w:rsidR="00AC314A" w:rsidRDefault="00AC314A">
      <w:pPr>
        <w:pStyle w:val="1"/>
        <w:rPr>
          <w:rFonts w:ascii="Times New Roman" w:hAnsi="Times New Roman" w:cs="Times New Roman"/>
          <w:color w:val="auto"/>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lastRenderedPageBreak/>
        <w:t>Таблица 1.18 - Протяженность нуждающейся в замене сети объектов коммунальной инфраструктуры в населенных пунктах Республики Мордовия</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95"/>
        <w:gridCol w:w="948"/>
        <w:gridCol w:w="948"/>
        <w:gridCol w:w="948"/>
        <w:gridCol w:w="947"/>
        <w:gridCol w:w="1099"/>
      </w:tblGrid>
      <w:tr w:rsidR="00F0423D" w:rsidRPr="00BF03D7">
        <w:tc>
          <w:tcPr>
            <w:tcW w:w="4995"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Показатель</w:t>
            </w:r>
          </w:p>
        </w:tc>
        <w:tc>
          <w:tcPr>
            <w:tcW w:w="9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w:t>
            </w:r>
          </w:p>
        </w:tc>
        <w:tc>
          <w:tcPr>
            <w:tcW w:w="9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w:t>
            </w:r>
          </w:p>
        </w:tc>
        <w:tc>
          <w:tcPr>
            <w:tcW w:w="9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w:t>
            </w:r>
          </w:p>
        </w:tc>
        <w:tc>
          <w:tcPr>
            <w:tcW w:w="9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2010</w:t>
            </w:r>
          </w:p>
        </w:tc>
        <w:tc>
          <w:tcPr>
            <w:tcW w:w="1099"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2011</w:t>
            </w:r>
          </w:p>
        </w:tc>
      </w:tr>
      <w:tr w:rsidR="00F0423D" w:rsidRPr="00BF03D7">
        <w:tc>
          <w:tcPr>
            <w:tcW w:w="4995"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1. Уличная водопроводная сеть, км</w:t>
            </w:r>
          </w:p>
        </w:tc>
        <w:tc>
          <w:tcPr>
            <w:tcW w:w="9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903,4</w:t>
            </w:r>
          </w:p>
        </w:tc>
        <w:tc>
          <w:tcPr>
            <w:tcW w:w="9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960,4</w:t>
            </w:r>
          </w:p>
        </w:tc>
        <w:tc>
          <w:tcPr>
            <w:tcW w:w="9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945,7</w:t>
            </w:r>
          </w:p>
        </w:tc>
        <w:tc>
          <w:tcPr>
            <w:tcW w:w="9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968,6</w:t>
            </w:r>
          </w:p>
        </w:tc>
        <w:tc>
          <w:tcPr>
            <w:tcW w:w="1099"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1007,1</w:t>
            </w:r>
          </w:p>
        </w:tc>
      </w:tr>
      <w:tr w:rsidR="00F0423D" w:rsidRPr="00BF03D7">
        <w:tc>
          <w:tcPr>
            <w:tcW w:w="4995"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 от общей протяженности</w:t>
            </w:r>
          </w:p>
        </w:tc>
        <w:tc>
          <w:tcPr>
            <w:tcW w:w="9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40,7</w:t>
            </w:r>
          </w:p>
        </w:tc>
        <w:tc>
          <w:tcPr>
            <w:tcW w:w="9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43,6</w:t>
            </w:r>
          </w:p>
        </w:tc>
        <w:tc>
          <w:tcPr>
            <w:tcW w:w="9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43,7</w:t>
            </w:r>
          </w:p>
        </w:tc>
        <w:tc>
          <w:tcPr>
            <w:tcW w:w="9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43,4</w:t>
            </w:r>
          </w:p>
        </w:tc>
        <w:tc>
          <w:tcPr>
            <w:tcW w:w="1099"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44,5</w:t>
            </w:r>
          </w:p>
        </w:tc>
      </w:tr>
      <w:tr w:rsidR="00F0423D" w:rsidRPr="00BF03D7">
        <w:tc>
          <w:tcPr>
            <w:tcW w:w="4995"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 Уличная канализационная сеть, км</w:t>
            </w:r>
          </w:p>
        </w:tc>
        <w:tc>
          <w:tcPr>
            <w:tcW w:w="9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241,2</w:t>
            </w:r>
          </w:p>
        </w:tc>
        <w:tc>
          <w:tcPr>
            <w:tcW w:w="9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248,4</w:t>
            </w:r>
          </w:p>
        </w:tc>
        <w:tc>
          <w:tcPr>
            <w:tcW w:w="9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234,3</w:t>
            </w:r>
          </w:p>
        </w:tc>
        <w:tc>
          <w:tcPr>
            <w:tcW w:w="9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275,8</w:t>
            </w:r>
          </w:p>
        </w:tc>
        <w:tc>
          <w:tcPr>
            <w:tcW w:w="1099"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256,3</w:t>
            </w:r>
          </w:p>
        </w:tc>
      </w:tr>
      <w:tr w:rsidR="00F0423D" w:rsidRPr="00BF03D7">
        <w:tc>
          <w:tcPr>
            <w:tcW w:w="4995"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 от общей протяженности</w:t>
            </w:r>
          </w:p>
        </w:tc>
        <w:tc>
          <w:tcPr>
            <w:tcW w:w="9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53,5</w:t>
            </w:r>
          </w:p>
        </w:tc>
        <w:tc>
          <w:tcPr>
            <w:tcW w:w="9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54,7</w:t>
            </w:r>
          </w:p>
        </w:tc>
        <w:tc>
          <w:tcPr>
            <w:tcW w:w="9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52,2</w:t>
            </w:r>
          </w:p>
        </w:tc>
        <w:tc>
          <w:tcPr>
            <w:tcW w:w="9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60,5</w:t>
            </w:r>
          </w:p>
        </w:tc>
        <w:tc>
          <w:tcPr>
            <w:tcW w:w="1099"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56,6</w:t>
            </w:r>
          </w:p>
        </w:tc>
      </w:tr>
      <w:tr w:rsidR="00F0423D" w:rsidRPr="00BF03D7">
        <w:tc>
          <w:tcPr>
            <w:tcW w:w="4995"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3. Тепловые и паровые сети в двухтрубном исчислении, км</w:t>
            </w:r>
          </w:p>
        </w:tc>
        <w:tc>
          <w:tcPr>
            <w:tcW w:w="9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128,3</w:t>
            </w:r>
          </w:p>
        </w:tc>
        <w:tc>
          <w:tcPr>
            <w:tcW w:w="9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123,5</w:t>
            </w:r>
          </w:p>
        </w:tc>
        <w:tc>
          <w:tcPr>
            <w:tcW w:w="9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122,5</w:t>
            </w:r>
          </w:p>
        </w:tc>
        <w:tc>
          <w:tcPr>
            <w:tcW w:w="9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156,2</w:t>
            </w:r>
          </w:p>
        </w:tc>
        <w:tc>
          <w:tcPr>
            <w:tcW w:w="1099"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149,1</w:t>
            </w:r>
          </w:p>
        </w:tc>
      </w:tr>
      <w:tr w:rsidR="00F0423D" w:rsidRPr="00BF03D7">
        <w:tc>
          <w:tcPr>
            <w:tcW w:w="4995"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 от общей протяженности</w:t>
            </w:r>
          </w:p>
        </w:tc>
        <w:tc>
          <w:tcPr>
            <w:tcW w:w="9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16,6</w:t>
            </w:r>
          </w:p>
        </w:tc>
        <w:tc>
          <w:tcPr>
            <w:tcW w:w="9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15,9</w:t>
            </w:r>
          </w:p>
        </w:tc>
        <w:tc>
          <w:tcPr>
            <w:tcW w:w="9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15,8</w:t>
            </w:r>
          </w:p>
        </w:tc>
        <w:tc>
          <w:tcPr>
            <w:tcW w:w="9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10,2</w:t>
            </w:r>
          </w:p>
        </w:tc>
        <w:tc>
          <w:tcPr>
            <w:tcW w:w="1099"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17,2</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Нуждаются в замене более 45% водопроводных, 57% канализационных, 17% тепловых и паровых сетей.</w:t>
      </w:r>
    </w:p>
    <w:p w:rsidR="00F0423D" w:rsidRPr="00BF03D7" w:rsidRDefault="00F0423D">
      <w:pPr>
        <w:rPr>
          <w:rFonts w:ascii="Times New Roman" w:hAnsi="Times New Roman" w:cs="Times New Roman"/>
        </w:rPr>
      </w:pPr>
      <w:r w:rsidRPr="00BF03D7">
        <w:rPr>
          <w:rFonts w:ascii="Times New Roman" w:hAnsi="Times New Roman" w:cs="Times New Roman"/>
        </w:rPr>
        <w:t>Основные показатели деятельности организаций жилищно-коммунального хозяйства Республики Мордовия представлены в таблице 1.19.</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Таблица 1.19 - Показатели деятельности организаций жилищно-коммунального хозяйства</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004"/>
        <w:gridCol w:w="1003"/>
        <w:gridCol w:w="1005"/>
        <w:gridCol w:w="1007"/>
        <w:gridCol w:w="1148"/>
        <w:gridCol w:w="1138"/>
      </w:tblGrid>
      <w:tr w:rsidR="00F0423D" w:rsidRPr="00BF03D7">
        <w:tc>
          <w:tcPr>
            <w:tcW w:w="5004"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Показатель</w:t>
            </w:r>
          </w:p>
        </w:tc>
        <w:tc>
          <w:tcPr>
            <w:tcW w:w="10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w:t>
            </w:r>
          </w:p>
        </w:tc>
        <w:tc>
          <w:tcPr>
            <w:tcW w:w="10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w:t>
            </w:r>
          </w:p>
        </w:tc>
        <w:tc>
          <w:tcPr>
            <w:tcW w:w="100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w:t>
            </w:r>
          </w:p>
        </w:tc>
        <w:tc>
          <w:tcPr>
            <w:tcW w:w="11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2010</w:t>
            </w:r>
          </w:p>
        </w:tc>
        <w:tc>
          <w:tcPr>
            <w:tcW w:w="113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2011</w:t>
            </w:r>
          </w:p>
        </w:tc>
      </w:tr>
      <w:tr w:rsidR="00F0423D" w:rsidRPr="00BF03D7">
        <w:tc>
          <w:tcPr>
            <w:tcW w:w="5004"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 Стоимость предоставленных жилищно-коммунальных услуг населению, рассчитанная по экономически обоснованным тарифам на человека в месяц, руб.</w:t>
            </w:r>
          </w:p>
        </w:tc>
        <w:tc>
          <w:tcPr>
            <w:tcW w:w="10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663,45</w:t>
            </w:r>
          </w:p>
        </w:tc>
        <w:tc>
          <w:tcPr>
            <w:tcW w:w="10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766,61</w:t>
            </w:r>
          </w:p>
        </w:tc>
        <w:tc>
          <w:tcPr>
            <w:tcW w:w="100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886,31</w:t>
            </w:r>
          </w:p>
        </w:tc>
        <w:tc>
          <w:tcPr>
            <w:tcW w:w="11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1104,99</w:t>
            </w:r>
          </w:p>
        </w:tc>
        <w:tc>
          <w:tcPr>
            <w:tcW w:w="113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1188,27</w:t>
            </w:r>
          </w:p>
        </w:tc>
      </w:tr>
      <w:tr w:rsidR="00F0423D" w:rsidRPr="00BF03D7">
        <w:tc>
          <w:tcPr>
            <w:tcW w:w="5004"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к предыдущему году в сопоставимых ценах</w:t>
            </w:r>
          </w:p>
        </w:tc>
        <w:tc>
          <w:tcPr>
            <w:tcW w:w="10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0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100,3</w:t>
            </w:r>
          </w:p>
        </w:tc>
        <w:tc>
          <w:tcPr>
            <w:tcW w:w="100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95,4</w:t>
            </w:r>
          </w:p>
        </w:tc>
        <w:tc>
          <w:tcPr>
            <w:tcW w:w="11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108,1</w:t>
            </w:r>
          </w:p>
        </w:tc>
        <w:tc>
          <w:tcPr>
            <w:tcW w:w="113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93,6</w:t>
            </w:r>
          </w:p>
        </w:tc>
      </w:tr>
      <w:tr w:rsidR="00F0423D" w:rsidRPr="00BF03D7">
        <w:tc>
          <w:tcPr>
            <w:tcW w:w="5004"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 Уровень возмещения населением затрат по предоставлению жилищно-коммунальных услуг, %</w:t>
            </w:r>
          </w:p>
        </w:tc>
        <w:tc>
          <w:tcPr>
            <w:tcW w:w="10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0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38"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5004"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в том числе:</w:t>
            </w:r>
          </w:p>
        </w:tc>
        <w:tc>
          <w:tcPr>
            <w:tcW w:w="10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0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00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38"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5004"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жилищно-коммунальных</w:t>
            </w:r>
          </w:p>
        </w:tc>
        <w:tc>
          <w:tcPr>
            <w:tcW w:w="10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99,1</w:t>
            </w:r>
          </w:p>
        </w:tc>
        <w:tc>
          <w:tcPr>
            <w:tcW w:w="10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99,5</w:t>
            </w:r>
          </w:p>
        </w:tc>
        <w:tc>
          <w:tcPr>
            <w:tcW w:w="100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99,5</w:t>
            </w:r>
          </w:p>
        </w:tc>
        <w:tc>
          <w:tcPr>
            <w:tcW w:w="11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113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r>
      <w:tr w:rsidR="00F0423D" w:rsidRPr="00BF03D7">
        <w:tc>
          <w:tcPr>
            <w:tcW w:w="5004"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жилищных услуг</w:t>
            </w:r>
          </w:p>
        </w:tc>
        <w:tc>
          <w:tcPr>
            <w:tcW w:w="10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98,7</w:t>
            </w:r>
          </w:p>
        </w:tc>
        <w:tc>
          <w:tcPr>
            <w:tcW w:w="10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99,3</w:t>
            </w:r>
          </w:p>
        </w:tc>
        <w:tc>
          <w:tcPr>
            <w:tcW w:w="100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99,8</w:t>
            </w:r>
          </w:p>
        </w:tc>
        <w:tc>
          <w:tcPr>
            <w:tcW w:w="11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113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r>
      <w:tr w:rsidR="00F0423D" w:rsidRPr="00BF03D7">
        <w:tc>
          <w:tcPr>
            <w:tcW w:w="5004"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коммунальных услуг</w:t>
            </w:r>
          </w:p>
        </w:tc>
        <w:tc>
          <w:tcPr>
            <w:tcW w:w="10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99,2</w:t>
            </w:r>
          </w:p>
        </w:tc>
        <w:tc>
          <w:tcPr>
            <w:tcW w:w="10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99,6</w:t>
            </w:r>
          </w:p>
        </w:tc>
        <w:tc>
          <w:tcPr>
            <w:tcW w:w="100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99,5</w:t>
            </w:r>
          </w:p>
        </w:tc>
        <w:tc>
          <w:tcPr>
            <w:tcW w:w="11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113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r>
      <w:tr w:rsidR="00F0423D" w:rsidRPr="00BF03D7">
        <w:tc>
          <w:tcPr>
            <w:tcW w:w="5004"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 Начислено жилищно-коммунальных платежей населению, млн. руб.</w:t>
            </w:r>
          </w:p>
        </w:tc>
        <w:tc>
          <w:tcPr>
            <w:tcW w:w="10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3069,9</w:t>
            </w:r>
          </w:p>
        </w:tc>
        <w:tc>
          <w:tcPr>
            <w:tcW w:w="10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3754,9</w:t>
            </w:r>
          </w:p>
        </w:tc>
        <w:tc>
          <w:tcPr>
            <w:tcW w:w="100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4949,1</w:t>
            </w:r>
          </w:p>
        </w:tc>
        <w:tc>
          <w:tcPr>
            <w:tcW w:w="11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6476,8</w:t>
            </w:r>
          </w:p>
        </w:tc>
        <w:tc>
          <w:tcPr>
            <w:tcW w:w="1138"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5004"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 Фактический сбор жилищно-коммунальных платежей от населения, млн. руб.</w:t>
            </w:r>
          </w:p>
        </w:tc>
        <w:tc>
          <w:tcPr>
            <w:tcW w:w="10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2981,2</w:t>
            </w:r>
          </w:p>
        </w:tc>
        <w:tc>
          <w:tcPr>
            <w:tcW w:w="10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3610,1</w:t>
            </w:r>
          </w:p>
        </w:tc>
        <w:tc>
          <w:tcPr>
            <w:tcW w:w="100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4781,2</w:t>
            </w:r>
          </w:p>
        </w:tc>
        <w:tc>
          <w:tcPr>
            <w:tcW w:w="11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6124,7</w:t>
            </w:r>
          </w:p>
        </w:tc>
        <w:tc>
          <w:tcPr>
            <w:tcW w:w="1138"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5004"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 Уровень фактических платежей населения, %</w:t>
            </w:r>
          </w:p>
        </w:tc>
        <w:tc>
          <w:tcPr>
            <w:tcW w:w="10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97,1</w:t>
            </w:r>
          </w:p>
        </w:tc>
        <w:tc>
          <w:tcPr>
            <w:tcW w:w="10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96,1</w:t>
            </w:r>
          </w:p>
        </w:tc>
        <w:tc>
          <w:tcPr>
            <w:tcW w:w="100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96,6</w:t>
            </w:r>
          </w:p>
        </w:tc>
        <w:tc>
          <w:tcPr>
            <w:tcW w:w="11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94,6</w:t>
            </w:r>
          </w:p>
        </w:tc>
        <w:tc>
          <w:tcPr>
            <w:tcW w:w="1138"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5004"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 Доля убыточных организаций ЖКХ</w:t>
            </w:r>
          </w:p>
        </w:tc>
        <w:tc>
          <w:tcPr>
            <w:tcW w:w="10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27,3</w:t>
            </w:r>
          </w:p>
        </w:tc>
        <w:tc>
          <w:tcPr>
            <w:tcW w:w="10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23,8</w:t>
            </w:r>
          </w:p>
        </w:tc>
        <w:tc>
          <w:tcPr>
            <w:tcW w:w="100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32,4</w:t>
            </w:r>
          </w:p>
        </w:tc>
        <w:tc>
          <w:tcPr>
            <w:tcW w:w="11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25,0</w:t>
            </w:r>
          </w:p>
        </w:tc>
        <w:tc>
          <w:tcPr>
            <w:tcW w:w="1138"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В настоящее время в строительстве и жилищно-коммунальном хозяйстве Республики Мордовия сохраняется ряд проблем:</w:t>
      </w:r>
    </w:p>
    <w:p w:rsidR="00F0423D" w:rsidRPr="00BF03D7" w:rsidRDefault="00F0423D">
      <w:pPr>
        <w:rPr>
          <w:rFonts w:ascii="Times New Roman" w:hAnsi="Times New Roman" w:cs="Times New Roman"/>
        </w:rPr>
      </w:pPr>
      <w:r w:rsidRPr="00BF03D7">
        <w:rPr>
          <w:rFonts w:ascii="Times New Roman" w:hAnsi="Times New Roman" w:cs="Times New Roman"/>
        </w:rPr>
        <w:t>- растущие потребности республики в развитии энергетической, транспортной, коммунальной инфраструктуры, связи, информационных технологий требуют активизации строительной деятельности, повышения качества и эффективности строительно-монтажных и подрядных работ;</w:t>
      </w:r>
    </w:p>
    <w:p w:rsidR="00F0423D" w:rsidRPr="00BF03D7" w:rsidRDefault="00F0423D">
      <w:pPr>
        <w:rPr>
          <w:rFonts w:ascii="Times New Roman" w:hAnsi="Times New Roman" w:cs="Times New Roman"/>
        </w:rPr>
      </w:pPr>
      <w:r w:rsidRPr="00BF03D7">
        <w:rPr>
          <w:rFonts w:ascii="Times New Roman" w:hAnsi="Times New Roman" w:cs="Times New Roman"/>
        </w:rPr>
        <w:t>- загрузка собственных производственных мощностей строительных организаций республики составляет не более 60%;</w:t>
      </w:r>
    </w:p>
    <w:p w:rsidR="00F0423D" w:rsidRPr="00BF03D7" w:rsidRDefault="00F0423D">
      <w:pPr>
        <w:rPr>
          <w:rFonts w:ascii="Times New Roman" w:hAnsi="Times New Roman" w:cs="Times New Roman"/>
        </w:rPr>
      </w:pPr>
      <w:r w:rsidRPr="00BF03D7">
        <w:rPr>
          <w:rFonts w:ascii="Times New Roman" w:hAnsi="Times New Roman" w:cs="Times New Roman"/>
        </w:rPr>
        <w:lastRenderedPageBreak/>
        <w:t xml:space="preserve">- масштабы оказания помощи в улучшении жилищных условий недостаточны для сокращения числа очередников, в том числе по </w:t>
      </w:r>
      <w:hyperlink r:id="rId34" w:history="1">
        <w:r w:rsidRPr="00BF03D7">
          <w:rPr>
            <w:rStyle w:val="a4"/>
            <w:rFonts w:ascii="Times New Roman" w:hAnsi="Times New Roman"/>
            <w:color w:val="auto"/>
          </w:rPr>
          <w:t>подпрограмме</w:t>
        </w:r>
      </w:hyperlink>
      <w:r w:rsidRPr="00BF03D7">
        <w:rPr>
          <w:rFonts w:ascii="Times New Roman" w:hAnsi="Times New Roman" w:cs="Times New Roman"/>
        </w:rPr>
        <w:t xml:space="preserve"> "Обеспечение жильем молодых семей" </w:t>
      </w:r>
      <w:hyperlink r:id="rId35" w:history="1">
        <w:r w:rsidRPr="00BF03D7">
          <w:rPr>
            <w:rStyle w:val="a4"/>
            <w:rFonts w:ascii="Times New Roman" w:hAnsi="Times New Roman"/>
            <w:color w:val="auto"/>
          </w:rPr>
          <w:t>ФЦП</w:t>
        </w:r>
      </w:hyperlink>
      <w:r w:rsidRPr="00BF03D7">
        <w:rPr>
          <w:rFonts w:ascii="Times New Roman" w:hAnsi="Times New Roman" w:cs="Times New Roman"/>
        </w:rPr>
        <w:t xml:space="preserve"> "Жилище" на 2011 - 2015 годы";</w:t>
      </w:r>
    </w:p>
    <w:p w:rsidR="00F0423D" w:rsidRPr="00BF03D7" w:rsidRDefault="00F0423D">
      <w:pPr>
        <w:rPr>
          <w:rFonts w:ascii="Times New Roman" w:hAnsi="Times New Roman" w:cs="Times New Roman"/>
        </w:rPr>
      </w:pPr>
      <w:r w:rsidRPr="00BF03D7">
        <w:rPr>
          <w:rFonts w:ascii="Times New Roman" w:hAnsi="Times New Roman" w:cs="Times New Roman"/>
        </w:rPr>
        <w:t>- недостаточно предложение инфраструктурно подготовленных земельных участков для строительства жилья, в том числе индивидуального строительства;</w:t>
      </w:r>
    </w:p>
    <w:p w:rsidR="00F0423D" w:rsidRPr="00BF03D7" w:rsidRDefault="00F0423D">
      <w:pPr>
        <w:rPr>
          <w:rFonts w:ascii="Times New Roman" w:hAnsi="Times New Roman" w:cs="Times New Roman"/>
        </w:rPr>
      </w:pPr>
      <w:r w:rsidRPr="00BF03D7">
        <w:rPr>
          <w:rFonts w:ascii="Times New Roman" w:hAnsi="Times New Roman" w:cs="Times New Roman"/>
        </w:rPr>
        <w:t>- уровень развития самоуправления собственников жилья и качество услуг управляющих компаний не соответствуют современным задачам реформирования ЖКХ.</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43" w:name="sub_120"/>
      <w:r w:rsidRPr="00BF03D7">
        <w:rPr>
          <w:rStyle w:val="a3"/>
          <w:rFonts w:ascii="Times New Roman" w:hAnsi="Times New Roman" w:cs="Times New Roman"/>
          <w:bCs/>
          <w:color w:val="auto"/>
        </w:rPr>
        <w:t>Транспорт и связь</w:t>
      </w:r>
    </w:p>
    <w:bookmarkEnd w:id="43"/>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В Республике Мордовия зарегистрировано 496 организаций и 2092 индивидуальных предпринимателя, оказывающих транспортные услуги и услуги связи (на 1 января 2011 года). Среднегодовая численность занятых данными видами экономической деятельности в 2010 году составляла 21,6 тыс. чел. или 5,6% всех занятых в экономике республики.</w:t>
      </w:r>
    </w:p>
    <w:p w:rsidR="00F0423D" w:rsidRPr="00BF03D7" w:rsidRDefault="00F0423D">
      <w:pPr>
        <w:rPr>
          <w:rFonts w:ascii="Times New Roman" w:hAnsi="Times New Roman" w:cs="Times New Roman"/>
        </w:rPr>
      </w:pPr>
      <w:r w:rsidRPr="00BF03D7">
        <w:rPr>
          <w:rFonts w:ascii="Times New Roman" w:hAnsi="Times New Roman" w:cs="Times New Roman"/>
        </w:rPr>
        <w:t>Удельный вес транспорта и связи в отраслевой структуре ВРП республики за 2006 - 2010 годы вырос с 7,1 до 8,1% (в Приволжском федеральном округе данный показатель составлял в анализируемом периоде 10,2% ВРП из суммы регионов).</w:t>
      </w:r>
    </w:p>
    <w:p w:rsidR="00F0423D" w:rsidRPr="00BF03D7" w:rsidRDefault="00F0423D">
      <w:pPr>
        <w:rPr>
          <w:rFonts w:ascii="Times New Roman" w:hAnsi="Times New Roman" w:cs="Times New Roman"/>
        </w:rPr>
      </w:pPr>
      <w:r w:rsidRPr="00BF03D7">
        <w:rPr>
          <w:rFonts w:ascii="Times New Roman" w:hAnsi="Times New Roman" w:cs="Times New Roman"/>
        </w:rPr>
        <w:t>Объем платных транспортных услуг населению Республике Мордовия в 2006 - 2011 годах увеличился в сопоставимых ценах в 1,35 раза, объем платных услуг связи - в 2,25 раза (таблица 1.20).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Таблица 1.20 - Объем платных услуг населению по виду экономической деятельности "Транспорт и связь"</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905"/>
        <w:gridCol w:w="1099"/>
        <w:gridCol w:w="1100"/>
        <w:gridCol w:w="1099"/>
        <w:gridCol w:w="1100"/>
        <w:gridCol w:w="1099"/>
        <w:gridCol w:w="973"/>
      </w:tblGrid>
      <w:tr w:rsidR="00F0423D" w:rsidRPr="00BF03D7">
        <w:tc>
          <w:tcPr>
            <w:tcW w:w="3905"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Показатель</w:t>
            </w:r>
          </w:p>
        </w:tc>
        <w:tc>
          <w:tcPr>
            <w:tcW w:w="10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w:t>
            </w:r>
          </w:p>
        </w:tc>
        <w:tc>
          <w:tcPr>
            <w:tcW w:w="11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w:t>
            </w:r>
          </w:p>
        </w:tc>
        <w:tc>
          <w:tcPr>
            <w:tcW w:w="10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w:t>
            </w:r>
          </w:p>
        </w:tc>
        <w:tc>
          <w:tcPr>
            <w:tcW w:w="11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w:t>
            </w:r>
          </w:p>
        </w:tc>
        <w:tc>
          <w:tcPr>
            <w:tcW w:w="10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2010</w:t>
            </w:r>
          </w:p>
        </w:tc>
        <w:tc>
          <w:tcPr>
            <w:tcW w:w="97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2011</w:t>
            </w:r>
          </w:p>
        </w:tc>
      </w:tr>
      <w:tr w:rsidR="00F0423D" w:rsidRPr="00BF03D7">
        <w:tc>
          <w:tcPr>
            <w:tcW w:w="3905"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 Объем платных транспортных услуг, млн. руб. в фактически действовавших ценах</w:t>
            </w:r>
          </w:p>
        </w:tc>
        <w:tc>
          <w:tcPr>
            <w:tcW w:w="10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1215,0</w:t>
            </w:r>
          </w:p>
        </w:tc>
        <w:tc>
          <w:tcPr>
            <w:tcW w:w="11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1436,3</w:t>
            </w:r>
          </w:p>
        </w:tc>
        <w:tc>
          <w:tcPr>
            <w:tcW w:w="10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1761,2</w:t>
            </w:r>
          </w:p>
        </w:tc>
        <w:tc>
          <w:tcPr>
            <w:tcW w:w="11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2097,5</w:t>
            </w:r>
          </w:p>
        </w:tc>
        <w:tc>
          <w:tcPr>
            <w:tcW w:w="10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2387,2</w:t>
            </w:r>
          </w:p>
        </w:tc>
        <w:tc>
          <w:tcPr>
            <w:tcW w:w="97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2690,8</w:t>
            </w:r>
          </w:p>
        </w:tc>
      </w:tr>
      <w:tr w:rsidR="00F0423D" w:rsidRPr="00BF03D7">
        <w:tc>
          <w:tcPr>
            <w:tcW w:w="3905"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к предыдущему году в сопоставимых ценах</w:t>
            </w:r>
          </w:p>
        </w:tc>
        <w:tc>
          <w:tcPr>
            <w:tcW w:w="10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94,2</w:t>
            </w:r>
          </w:p>
        </w:tc>
        <w:tc>
          <w:tcPr>
            <w:tcW w:w="11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102,4</w:t>
            </w:r>
          </w:p>
        </w:tc>
        <w:tc>
          <w:tcPr>
            <w:tcW w:w="10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114,5</w:t>
            </w:r>
          </w:p>
        </w:tc>
        <w:tc>
          <w:tcPr>
            <w:tcW w:w="11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106,7</w:t>
            </w:r>
          </w:p>
        </w:tc>
        <w:tc>
          <w:tcPr>
            <w:tcW w:w="10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105,0</w:t>
            </w:r>
          </w:p>
        </w:tc>
        <w:tc>
          <w:tcPr>
            <w:tcW w:w="97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102,6</w:t>
            </w:r>
          </w:p>
        </w:tc>
      </w:tr>
      <w:tr w:rsidR="00F0423D" w:rsidRPr="00BF03D7">
        <w:tc>
          <w:tcPr>
            <w:tcW w:w="3905"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от общего объема платных услуг населению</w:t>
            </w:r>
          </w:p>
        </w:tc>
        <w:tc>
          <w:tcPr>
            <w:tcW w:w="10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16,7</w:t>
            </w:r>
          </w:p>
        </w:tc>
        <w:tc>
          <w:tcPr>
            <w:tcW w:w="11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16,0</w:t>
            </w:r>
          </w:p>
        </w:tc>
        <w:tc>
          <w:tcPr>
            <w:tcW w:w="10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16,0</w:t>
            </w:r>
          </w:p>
        </w:tc>
        <w:tc>
          <w:tcPr>
            <w:tcW w:w="11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15,8</w:t>
            </w:r>
          </w:p>
        </w:tc>
        <w:tc>
          <w:tcPr>
            <w:tcW w:w="10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15,2</w:t>
            </w:r>
          </w:p>
        </w:tc>
        <w:tc>
          <w:tcPr>
            <w:tcW w:w="97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15,5</w:t>
            </w:r>
          </w:p>
        </w:tc>
      </w:tr>
      <w:tr w:rsidR="00F0423D" w:rsidRPr="00BF03D7">
        <w:tc>
          <w:tcPr>
            <w:tcW w:w="3905"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 Объем платных услуг связи, млн. руб. в фактически действовавших ценах</w:t>
            </w:r>
          </w:p>
        </w:tc>
        <w:tc>
          <w:tcPr>
            <w:tcW w:w="10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1250,2</w:t>
            </w:r>
          </w:p>
        </w:tc>
        <w:tc>
          <w:tcPr>
            <w:tcW w:w="11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1825,7</w:t>
            </w:r>
          </w:p>
        </w:tc>
        <w:tc>
          <w:tcPr>
            <w:tcW w:w="10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2508,0</w:t>
            </w:r>
          </w:p>
        </w:tc>
        <w:tc>
          <w:tcPr>
            <w:tcW w:w="11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2918,0</w:t>
            </w:r>
          </w:p>
        </w:tc>
        <w:tc>
          <w:tcPr>
            <w:tcW w:w="10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3260,9</w:t>
            </w:r>
          </w:p>
        </w:tc>
        <w:tc>
          <w:tcPr>
            <w:tcW w:w="97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3663,9</w:t>
            </w:r>
          </w:p>
        </w:tc>
      </w:tr>
      <w:tr w:rsidR="00F0423D" w:rsidRPr="00BF03D7">
        <w:tc>
          <w:tcPr>
            <w:tcW w:w="3905"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к предыдущему году в сопоставимых ценах</w:t>
            </w:r>
          </w:p>
        </w:tc>
        <w:tc>
          <w:tcPr>
            <w:tcW w:w="10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115,0</w:t>
            </w:r>
          </w:p>
        </w:tc>
        <w:tc>
          <w:tcPr>
            <w:tcW w:w="11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126,4</w:t>
            </w:r>
          </w:p>
        </w:tc>
        <w:tc>
          <w:tcPr>
            <w:tcW w:w="10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137,7</w:t>
            </w:r>
          </w:p>
        </w:tc>
        <w:tc>
          <w:tcPr>
            <w:tcW w:w="11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110,4</w:t>
            </w:r>
          </w:p>
        </w:tc>
        <w:tc>
          <w:tcPr>
            <w:tcW w:w="10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100,6</w:t>
            </w:r>
          </w:p>
        </w:tc>
        <w:tc>
          <w:tcPr>
            <w:tcW w:w="97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108,6</w:t>
            </w:r>
          </w:p>
        </w:tc>
      </w:tr>
      <w:tr w:rsidR="00F0423D" w:rsidRPr="00BF03D7">
        <w:tc>
          <w:tcPr>
            <w:tcW w:w="3905"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от общего объема платных услуг населению</w:t>
            </w:r>
          </w:p>
        </w:tc>
        <w:tc>
          <w:tcPr>
            <w:tcW w:w="10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17,2</w:t>
            </w:r>
          </w:p>
        </w:tc>
        <w:tc>
          <w:tcPr>
            <w:tcW w:w="11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20,3</w:t>
            </w:r>
          </w:p>
        </w:tc>
        <w:tc>
          <w:tcPr>
            <w:tcW w:w="10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22,8</w:t>
            </w:r>
          </w:p>
        </w:tc>
        <w:tc>
          <w:tcPr>
            <w:tcW w:w="11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22,0</w:t>
            </w:r>
          </w:p>
        </w:tc>
        <w:tc>
          <w:tcPr>
            <w:tcW w:w="10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20,8</w:t>
            </w:r>
          </w:p>
        </w:tc>
        <w:tc>
          <w:tcPr>
            <w:tcW w:w="97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21,0</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Объемы услуг связи, оказанных населению в расчете на одного жителя Российской Федерации, Приволжского федерального округа и Республики Мордовия, приведены в таблице 1.21.</w:t>
      </w:r>
    </w:p>
    <w:p w:rsidR="00F0423D" w:rsidRPr="00BF03D7" w:rsidRDefault="00F0423D">
      <w:pPr>
        <w:rPr>
          <w:rFonts w:ascii="Times New Roman" w:hAnsi="Times New Roman" w:cs="Times New Roman"/>
        </w:rPr>
      </w:pPr>
    </w:p>
    <w:p w:rsidR="005F45E9" w:rsidRDefault="005F45E9">
      <w:pPr>
        <w:pStyle w:val="1"/>
        <w:rPr>
          <w:rFonts w:ascii="Times New Roman" w:hAnsi="Times New Roman" w:cs="Times New Roman"/>
          <w:color w:val="auto"/>
        </w:rPr>
      </w:pPr>
    </w:p>
    <w:p w:rsidR="005F45E9" w:rsidRDefault="005F45E9">
      <w:pPr>
        <w:pStyle w:val="1"/>
        <w:rPr>
          <w:rFonts w:ascii="Times New Roman" w:hAnsi="Times New Roman" w:cs="Times New Roman"/>
          <w:color w:val="auto"/>
        </w:rPr>
      </w:pPr>
    </w:p>
    <w:p w:rsidR="005F45E9" w:rsidRDefault="005F45E9">
      <w:pPr>
        <w:pStyle w:val="1"/>
        <w:rPr>
          <w:rFonts w:ascii="Times New Roman" w:hAnsi="Times New Roman" w:cs="Times New Roman"/>
          <w:color w:val="auto"/>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lastRenderedPageBreak/>
        <w:t>Таблица 1.21 - Объем услуг связи, оказанных населению, в расчете на одного жителя Российской Федерации, Приволжского федерального округа и Республики Мордовия, рублей</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960"/>
        <w:gridCol w:w="1904"/>
        <w:gridCol w:w="1106"/>
        <w:gridCol w:w="1107"/>
        <w:gridCol w:w="1105"/>
        <w:gridCol w:w="1012"/>
        <w:gridCol w:w="1002"/>
        <w:gridCol w:w="1109"/>
      </w:tblGrid>
      <w:tr w:rsidR="00F0423D" w:rsidRPr="00BF03D7">
        <w:tc>
          <w:tcPr>
            <w:tcW w:w="196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Объем услуг</w:t>
            </w:r>
          </w:p>
        </w:tc>
        <w:tc>
          <w:tcPr>
            <w:tcW w:w="190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Регион</w:t>
            </w:r>
          </w:p>
        </w:tc>
        <w:tc>
          <w:tcPr>
            <w:tcW w:w="11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w:t>
            </w:r>
          </w:p>
        </w:tc>
        <w:tc>
          <w:tcPr>
            <w:tcW w:w="110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w:t>
            </w:r>
          </w:p>
        </w:tc>
        <w:tc>
          <w:tcPr>
            <w:tcW w:w="11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w:t>
            </w:r>
          </w:p>
        </w:tc>
        <w:tc>
          <w:tcPr>
            <w:tcW w:w="101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w:t>
            </w:r>
          </w:p>
        </w:tc>
        <w:tc>
          <w:tcPr>
            <w:tcW w:w="10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2010</w:t>
            </w:r>
          </w:p>
        </w:tc>
        <w:tc>
          <w:tcPr>
            <w:tcW w:w="1109"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2011</w:t>
            </w:r>
          </w:p>
        </w:tc>
      </w:tr>
      <w:tr w:rsidR="00F0423D" w:rsidRPr="00BF03D7">
        <w:tc>
          <w:tcPr>
            <w:tcW w:w="3864" w:type="dxa"/>
            <w:gridSpan w:val="2"/>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Российская Федерация</w:t>
            </w:r>
          </w:p>
        </w:tc>
        <w:tc>
          <w:tcPr>
            <w:tcW w:w="11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3181,5</w:t>
            </w:r>
          </w:p>
        </w:tc>
        <w:tc>
          <w:tcPr>
            <w:tcW w:w="110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3985,2</w:t>
            </w:r>
          </w:p>
        </w:tc>
        <w:tc>
          <w:tcPr>
            <w:tcW w:w="11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4615,6</w:t>
            </w:r>
          </w:p>
        </w:tc>
        <w:tc>
          <w:tcPr>
            <w:tcW w:w="101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6182</w:t>
            </w:r>
          </w:p>
        </w:tc>
        <w:tc>
          <w:tcPr>
            <w:tcW w:w="10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6505</w:t>
            </w:r>
          </w:p>
        </w:tc>
        <w:tc>
          <w:tcPr>
            <w:tcW w:w="1109"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7375</w:t>
            </w:r>
          </w:p>
        </w:tc>
      </w:tr>
      <w:tr w:rsidR="00F0423D" w:rsidRPr="00BF03D7">
        <w:tc>
          <w:tcPr>
            <w:tcW w:w="3864" w:type="dxa"/>
            <w:gridSpan w:val="2"/>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Приволжский федеральный округ</w:t>
            </w:r>
          </w:p>
        </w:tc>
        <w:tc>
          <w:tcPr>
            <w:tcW w:w="11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2187,6</w:t>
            </w:r>
          </w:p>
        </w:tc>
        <w:tc>
          <w:tcPr>
            <w:tcW w:w="110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2835,2</w:t>
            </w:r>
          </w:p>
        </w:tc>
        <w:tc>
          <w:tcPr>
            <w:tcW w:w="11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3365,4</w:t>
            </w:r>
          </w:p>
        </w:tc>
        <w:tc>
          <w:tcPr>
            <w:tcW w:w="101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4567</w:t>
            </w:r>
          </w:p>
        </w:tc>
        <w:tc>
          <w:tcPr>
            <w:tcW w:w="10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4982</w:t>
            </w:r>
          </w:p>
        </w:tc>
        <w:tc>
          <w:tcPr>
            <w:tcW w:w="1109"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5512,1</w:t>
            </w:r>
          </w:p>
        </w:tc>
      </w:tr>
      <w:tr w:rsidR="00F0423D" w:rsidRPr="00BF03D7">
        <w:tc>
          <w:tcPr>
            <w:tcW w:w="3864" w:type="dxa"/>
            <w:gridSpan w:val="2"/>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Республика Мордовия</w:t>
            </w:r>
          </w:p>
        </w:tc>
        <w:tc>
          <w:tcPr>
            <w:tcW w:w="11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1812,4</w:t>
            </w:r>
          </w:p>
        </w:tc>
        <w:tc>
          <w:tcPr>
            <w:tcW w:w="110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2298,0</w:t>
            </w:r>
          </w:p>
        </w:tc>
        <w:tc>
          <w:tcPr>
            <w:tcW w:w="11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2862,5</w:t>
            </w:r>
          </w:p>
        </w:tc>
        <w:tc>
          <w:tcPr>
            <w:tcW w:w="101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3516,5</w:t>
            </w:r>
          </w:p>
        </w:tc>
        <w:tc>
          <w:tcPr>
            <w:tcW w:w="10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3896,4</w:t>
            </w:r>
          </w:p>
        </w:tc>
        <w:tc>
          <w:tcPr>
            <w:tcW w:w="1109"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4417,6</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 xml:space="preserve">Показатели, характеризующие финансовое состояние организаций транспорта и связи, приведены в </w:t>
      </w:r>
      <w:hyperlink w:anchor="sub_18000" w:history="1">
        <w:r w:rsidRPr="00BF03D7">
          <w:rPr>
            <w:rStyle w:val="a4"/>
            <w:rFonts w:ascii="Times New Roman" w:hAnsi="Times New Roman"/>
            <w:color w:val="auto"/>
          </w:rPr>
          <w:t>Приложении 18</w:t>
        </w:r>
      </w:hyperlink>
      <w:r w:rsidRPr="00BF03D7">
        <w:rPr>
          <w:rFonts w:ascii="Times New Roman" w:hAnsi="Times New Roman" w:cs="Times New Roman"/>
        </w:rPr>
        <w:t>.</w:t>
      </w:r>
    </w:p>
    <w:p w:rsidR="00F0423D" w:rsidRPr="00BF03D7" w:rsidRDefault="00F0423D">
      <w:pPr>
        <w:rPr>
          <w:rFonts w:ascii="Times New Roman" w:hAnsi="Times New Roman" w:cs="Times New Roman"/>
        </w:rPr>
      </w:pPr>
      <w:r w:rsidRPr="00BF03D7">
        <w:rPr>
          <w:rFonts w:ascii="Times New Roman" w:hAnsi="Times New Roman" w:cs="Times New Roman"/>
        </w:rPr>
        <w:t>Инвестиции в основной капитал по виду деятельности "Транспорт и связь" за 2006 - 2010 годы составили в фактических ценах 1,72 млрд. руб. или 13,3% от общего объема инвестиций в основной капитал в Республики Мордовия (</w:t>
      </w:r>
      <w:hyperlink w:anchor="sub_18000" w:history="1">
        <w:r w:rsidRPr="00BF03D7">
          <w:rPr>
            <w:rStyle w:val="a4"/>
            <w:rFonts w:ascii="Times New Roman" w:hAnsi="Times New Roman"/>
            <w:color w:val="auto"/>
          </w:rPr>
          <w:t>Приложение 18</w:t>
        </w:r>
      </w:hyperlink>
      <w:r w:rsidRPr="00BF03D7">
        <w:rPr>
          <w:rFonts w:ascii="Times New Roman" w:hAnsi="Times New Roman" w:cs="Times New Roman"/>
        </w:rPr>
        <w:t>). Было построено и отремонтировано 224,2 км автомобильных дорог с твердым покрытием, 598 пог. м мостов, проложено 338,5 км международных кабельных линий связи.</w:t>
      </w:r>
    </w:p>
    <w:p w:rsidR="00F0423D" w:rsidRPr="00BF03D7" w:rsidRDefault="00F0423D">
      <w:pPr>
        <w:rPr>
          <w:rFonts w:ascii="Times New Roman" w:hAnsi="Times New Roman" w:cs="Times New Roman"/>
        </w:rPr>
      </w:pPr>
      <w:r w:rsidRPr="00BF03D7">
        <w:rPr>
          <w:rFonts w:ascii="Times New Roman" w:hAnsi="Times New Roman" w:cs="Times New Roman"/>
        </w:rPr>
        <w:t>По развитию транспортной инфраструктуры Республика Мордовия находится на одном из первых мест в Приволжском федеральном округе (</w:t>
      </w:r>
      <w:hyperlink w:anchor="sub_19000" w:history="1">
        <w:r w:rsidRPr="00BF03D7">
          <w:rPr>
            <w:rStyle w:val="a4"/>
            <w:rFonts w:ascii="Times New Roman" w:hAnsi="Times New Roman"/>
            <w:color w:val="auto"/>
          </w:rPr>
          <w:t>Приложение 19</w:t>
        </w:r>
      </w:hyperlink>
      <w:r w:rsidRPr="00BF03D7">
        <w:rPr>
          <w:rFonts w:ascii="Times New Roman" w:hAnsi="Times New Roman" w:cs="Times New Roman"/>
        </w:rPr>
        <w:t>). Регион располагает развитой сетью железных дорог общего пользования, их эксплуатационная длина - 544 км, из них электрифицировано более 60 процентов. По железным дорогам Республики Мордовия осуществляются транспортные связи Центра и Юга России с регионами Поволжья, с Южным Уралом, Сибирью, Казахстаном, Средней Азией, Дальним Востоком. По территории республики проходит 6,2 тысяч км автомобильных дорог, из них более 4,5 тысяч км (81,5%) с твердым покрытием. Из общей протяженности автодорог - около 400 км - это федеральные автодороги (М-5 "Урал" Москва - Самара - Уфа - Челябинск, 1Р-158 Нижний Новгород - Арзамас - Пенза - Саратов). Через аэропорт г. Саранска проходят внутренние воздушные линии.</w:t>
      </w:r>
    </w:p>
    <w:p w:rsidR="00F0423D" w:rsidRPr="00BF03D7" w:rsidRDefault="00F0423D">
      <w:pPr>
        <w:rPr>
          <w:rFonts w:ascii="Times New Roman" w:hAnsi="Times New Roman" w:cs="Times New Roman"/>
        </w:rPr>
      </w:pPr>
      <w:r w:rsidRPr="00BF03D7">
        <w:rPr>
          <w:rFonts w:ascii="Times New Roman" w:hAnsi="Times New Roman" w:cs="Times New Roman"/>
        </w:rPr>
        <w:t>В 2006 - 2010 годах железнодорожным транспортом Республики Мордовия перевезено 16,6 млн. т грузов и 10,5 млн. пассажиров, автомобильным (в т. ч. автобусным) транспортом - 21,1 млн. т грузов и 176,9 млн. пассажиров. Объем перевозок грузов транспортом общего пользования в 2010 году по сравнению с 2006 годом вырос почти в 2 раза, объем перевозок пассажиров всеми видами транспорта, кроме воздушного, сократился. Грузо- и пассажирооборот автомобильного (автобусного) транспорта общего пользования за 2006 - 2010 годы составил 1186 млн. т-км и 1891 млн. пасс-км (</w:t>
      </w:r>
      <w:hyperlink w:anchor="sub_200000" w:history="1">
        <w:r w:rsidRPr="00BF03D7">
          <w:rPr>
            <w:rStyle w:val="a4"/>
            <w:rFonts w:ascii="Times New Roman" w:hAnsi="Times New Roman"/>
            <w:color w:val="auto"/>
          </w:rPr>
          <w:t>Приложение 20</w:t>
        </w:r>
      </w:hyperlink>
      <w:r w:rsidRPr="00BF03D7">
        <w:rPr>
          <w:rFonts w:ascii="Times New Roman" w:hAnsi="Times New Roman" w:cs="Times New Roman"/>
        </w:rPr>
        <w:t>).</w:t>
      </w:r>
    </w:p>
    <w:p w:rsidR="00F0423D" w:rsidRPr="00BF03D7" w:rsidRDefault="00F0423D">
      <w:pPr>
        <w:rPr>
          <w:rFonts w:ascii="Times New Roman" w:hAnsi="Times New Roman" w:cs="Times New Roman"/>
        </w:rPr>
      </w:pPr>
      <w:r w:rsidRPr="00BF03D7">
        <w:rPr>
          <w:rFonts w:ascii="Times New Roman" w:hAnsi="Times New Roman" w:cs="Times New Roman"/>
        </w:rPr>
        <w:t>Отрасль связи в республике представлена почтовой, телефонной связью и Интернет, операторами мобильной связи, организациями, предоставляющими услуги радиосвязи, кабельного и цифрового телевидения, радио- и телевещания. В республике обеспечен повсеместный доступ к услугам связи за счет внедрения универсальных с использованием таксофонов и пунктов коллективного доступа, высок уровень телефонизации домохозяйств и цифровизации местной сети.</w:t>
      </w:r>
    </w:p>
    <w:p w:rsidR="00F0423D" w:rsidRPr="00BF03D7" w:rsidRDefault="00F0423D">
      <w:pPr>
        <w:rPr>
          <w:rFonts w:ascii="Times New Roman" w:hAnsi="Times New Roman" w:cs="Times New Roman"/>
        </w:rPr>
      </w:pPr>
      <w:r w:rsidRPr="00BF03D7">
        <w:rPr>
          <w:rFonts w:ascii="Times New Roman" w:hAnsi="Times New Roman" w:cs="Times New Roman"/>
        </w:rPr>
        <w:t>Число телефонных станций городской сети в 2010 году составило 102 единицы, сельской - 368 единиц. Емкость телефонных станций сети общего пользования увеличена до 335 тыс. номеров. Число телефонных аппаратов телефонной сети общего пользования достигло 251,4 тыс. шт. (в том числе в сельской сети 72,5 тыс. шт.), число таксофонов городской и сельской телефонной сети - 1,5 тыс. штук.</w:t>
      </w:r>
    </w:p>
    <w:p w:rsidR="00F0423D" w:rsidRPr="00BF03D7" w:rsidRDefault="00F0423D">
      <w:pPr>
        <w:rPr>
          <w:rFonts w:ascii="Times New Roman" w:hAnsi="Times New Roman" w:cs="Times New Roman"/>
        </w:rPr>
      </w:pPr>
      <w:r w:rsidRPr="00BF03D7">
        <w:rPr>
          <w:rFonts w:ascii="Times New Roman" w:hAnsi="Times New Roman" w:cs="Times New Roman"/>
        </w:rPr>
        <w:t>За период 2006 - 2010 годов организациями почтовой связи Республики Мордовия отправлено 25 млн. писем, 58 млн. экземпляров газет и журналов, 295 тыс. посылок, 246 тыс. телеграмм, 27,2 млн. ед. денежных переводов и пенсионных выплат.</w:t>
      </w:r>
    </w:p>
    <w:p w:rsidR="00F0423D" w:rsidRPr="00BF03D7" w:rsidRDefault="00F0423D">
      <w:pPr>
        <w:rPr>
          <w:rFonts w:ascii="Times New Roman" w:hAnsi="Times New Roman" w:cs="Times New Roman"/>
        </w:rPr>
      </w:pPr>
      <w:r w:rsidRPr="00BF03D7">
        <w:rPr>
          <w:rFonts w:ascii="Times New Roman" w:hAnsi="Times New Roman" w:cs="Times New Roman"/>
        </w:rPr>
        <w:t>Доходы от услуг связи общего пользования в Республике Мордовия составили 18,5 млрд. руб., увеличившись в 2010 году по сравнению с 2006 годом в сопоставимых ценах в 1,6 раза.</w:t>
      </w:r>
    </w:p>
    <w:p w:rsidR="00F0423D" w:rsidRPr="00BF03D7" w:rsidRDefault="00F0423D">
      <w:pPr>
        <w:rPr>
          <w:rFonts w:ascii="Times New Roman" w:hAnsi="Times New Roman" w:cs="Times New Roman"/>
        </w:rPr>
      </w:pPr>
      <w:r w:rsidRPr="00BF03D7">
        <w:rPr>
          <w:rFonts w:ascii="Times New Roman" w:hAnsi="Times New Roman" w:cs="Times New Roman"/>
        </w:rPr>
        <w:lastRenderedPageBreak/>
        <w:t>В Республике Мордовия создана и продолжает развиваться единая телекоммуникационная сеть органов государственной власти. В настоящее время к сети подключены все органы государственной власти Республики Мордовия.</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национального проекта "Образование" обеспечила подключение школ к сети Интернет. По числу персональных компьютеров, имеющих доступ к сети Интернет, на 100 учащихся Республика Мордовия является лидером в Приволжском федеральном округе.</w:t>
      </w:r>
    </w:p>
    <w:p w:rsidR="00F0423D" w:rsidRPr="00BF03D7" w:rsidRDefault="00F0423D">
      <w:pPr>
        <w:rPr>
          <w:rFonts w:ascii="Times New Roman" w:hAnsi="Times New Roman" w:cs="Times New Roman"/>
        </w:rPr>
      </w:pPr>
      <w:r w:rsidRPr="00BF03D7">
        <w:rPr>
          <w:rFonts w:ascii="Times New Roman" w:hAnsi="Times New Roman" w:cs="Times New Roman"/>
        </w:rPr>
        <w:t>Факторами, сдерживающими распространение современных информационно-коммуникационных технологий в Республике Мордовия, являются более низкий, чем в среднем по России уровень урбанизации; сравнительно невысокая плотность населения; его ограниченная покупательная способность.</w:t>
      </w:r>
    </w:p>
    <w:p w:rsidR="00F0423D" w:rsidRPr="00BF03D7" w:rsidRDefault="00F0423D">
      <w:pPr>
        <w:rPr>
          <w:rFonts w:ascii="Times New Roman" w:hAnsi="Times New Roman" w:cs="Times New Roman"/>
        </w:rPr>
      </w:pPr>
      <w:r w:rsidRPr="00BF03D7">
        <w:rPr>
          <w:rFonts w:ascii="Times New Roman" w:hAnsi="Times New Roman" w:cs="Times New Roman"/>
        </w:rPr>
        <w:t>В развитии и функционировании транспортной инфраструктуры республики также имеется ряд проблем:</w:t>
      </w:r>
    </w:p>
    <w:p w:rsidR="00F0423D" w:rsidRPr="00BF03D7" w:rsidRDefault="00F0423D">
      <w:pPr>
        <w:rPr>
          <w:rFonts w:ascii="Times New Roman" w:hAnsi="Times New Roman" w:cs="Times New Roman"/>
        </w:rPr>
      </w:pPr>
      <w:r w:rsidRPr="00BF03D7">
        <w:rPr>
          <w:rFonts w:ascii="Times New Roman" w:hAnsi="Times New Roman" w:cs="Times New Roman"/>
        </w:rPr>
        <w:t>- несоответствие уровня развития сети автомобильных дорог уровню автомобилизации и спросу на автомобильные перевозки приводит к существенному росту транспортных расходов и снижению скорости движения (в первую очередь, в г. Саранске);</w:t>
      </w:r>
    </w:p>
    <w:p w:rsidR="00F0423D" w:rsidRPr="00BF03D7" w:rsidRDefault="00F0423D">
      <w:pPr>
        <w:rPr>
          <w:rFonts w:ascii="Times New Roman" w:hAnsi="Times New Roman" w:cs="Times New Roman"/>
        </w:rPr>
      </w:pPr>
      <w:r w:rsidRPr="00BF03D7">
        <w:rPr>
          <w:rFonts w:ascii="Times New Roman" w:hAnsi="Times New Roman" w:cs="Times New Roman"/>
        </w:rPr>
        <w:t>- нуждается в развитии пассажирское транспортное сообщение, особенно в агломерации "Саранск - Рузаевка - Лямбирь";</w:t>
      </w:r>
    </w:p>
    <w:p w:rsidR="00F0423D" w:rsidRPr="00BF03D7" w:rsidRDefault="00F0423D">
      <w:pPr>
        <w:rPr>
          <w:rFonts w:ascii="Times New Roman" w:hAnsi="Times New Roman" w:cs="Times New Roman"/>
        </w:rPr>
      </w:pPr>
      <w:r w:rsidRPr="00BF03D7">
        <w:rPr>
          <w:rFonts w:ascii="Times New Roman" w:hAnsi="Times New Roman" w:cs="Times New Roman"/>
        </w:rPr>
        <w:t>- железнодорожная сеть имеет многочисленные участки с недостаточной пропускной способностью;</w:t>
      </w:r>
    </w:p>
    <w:p w:rsidR="00F0423D" w:rsidRPr="00BF03D7" w:rsidRDefault="00F0423D">
      <w:pPr>
        <w:rPr>
          <w:rFonts w:ascii="Times New Roman" w:hAnsi="Times New Roman" w:cs="Times New Roman"/>
        </w:rPr>
      </w:pPr>
      <w:r w:rsidRPr="00BF03D7">
        <w:rPr>
          <w:rFonts w:ascii="Times New Roman" w:hAnsi="Times New Roman" w:cs="Times New Roman"/>
        </w:rPr>
        <w:t>- инфраструктура воздушного транспорта устарела и нуждается в комплексной модернизации;</w:t>
      </w:r>
    </w:p>
    <w:p w:rsidR="00F0423D" w:rsidRPr="00BF03D7" w:rsidRDefault="00F0423D">
      <w:pPr>
        <w:rPr>
          <w:rFonts w:ascii="Times New Roman" w:hAnsi="Times New Roman" w:cs="Times New Roman"/>
        </w:rPr>
      </w:pPr>
      <w:r w:rsidRPr="00BF03D7">
        <w:rPr>
          <w:rFonts w:ascii="Times New Roman" w:hAnsi="Times New Roman" w:cs="Times New Roman"/>
        </w:rPr>
        <w:t>- логистическая инфраструктура находится в стадии формирования.</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44" w:name="sub_121"/>
      <w:r w:rsidRPr="00BF03D7">
        <w:rPr>
          <w:rStyle w:val="a3"/>
          <w:rFonts w:ascii="Times New Roman" w:hAnsi="Times New Roman" w:cs="Times New Roman"/>
          <w:bCs/>
          <w:color w:val="auto"/>
        </w:rPr>
        <w:t>Экологическое состояние Республики Мордовия</w:t>
      </w:r>
    </w:p>
    <w:bookmarkEnd w:id="44"/>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Республика Мордовия не относится к числу неблагополучных регионов по общему уровню экологических рисков в Приволжском федеральном округе. Это обусловлено сравнительно небольшим количеством промышленных предприятий и автомототранспортных средств, являющихся основными источниками загрязнения окружающей среды. Тем не менее, экологическая обстановка в республике является относительно напряженной.</w:t>
      </w:r>
    </w:p>
    <w:p w:rsidR="00F0423D" w:rsidRPr="00BF03D7" w:rsidRDefault="00F0423D">
      <w:pPr>
        <w:rPr>
          <w:rFonts w:ascii="Times New Roman" w:hAnsi="Times New Roman" w:cs="Times New Roman"/>
        </w:rPr>
      </w:pPr>
      <w:r w:rsidRPr="00BF03D7">
        <w:rPr>
          <w:rFonts w:ascii="Times New Roman" w:hAnsi="Times New Roman" w:cs="Times New Roman"/>
        </w:rPr>
        <w:t>Выбросы в атмосферный воздух загрязняющих веществ, отходящих от стационарных источников, по республике снизились с 40 до 34 тыс. тонн в год. Это связано с сокращением промышленного производства. Наряду с уменьшением объемов выбросов вредных веществ, отходящих от стационарных промышленных источников загрязнения атмосферного воздуха, сокращалось и абсолютное значение улавливаемых вредных веществ с 495 тыс. тонн в 2006 году до 450 тыс. тонн в 2010 году. Доля улавливаемых и обезвреживаемых веществ остается в пределах 93 процентов.</w:t>
      </w:r>
    </w:p>
    <w:p w:rsidR="00F0423D" w:rsidRPr="00BF03D7" w:rsidRDefault="00F0423D">
      <w:pPr>
        <w:rPr>
          <w:rFonts w:ascii="Times New Roman" w:hAnsi="Times New Roman" w:cs="Times New Roman"/>
        </w:rPr>
      </w:pPr>
      <w:r w:rsidRPr="00BF03D7">
        <w:rPr>
          <w:rFonts w:ascii="Times New Roman" w:hAnsi="Times New Roman" w:cs="Times New Roman"/>
        </w:rPr>
        <w:t>Общий уровень загрязнения окружающей среды по выбросам в атмосферу и сбросам в водные бассейны вредных веществ и продуктов переработки промышленных предприятий представлен в таблице 1.22.</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Таблица 1.22. - Влияние хозяйственной деятельности на состояние окружающей среды</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01"/>
        <w:gridCol w:w="899"/>
        <w:gridCol w:w="1237"/>
        <w:gridCol w:w="1139"/>
        <w:gridCol w:w="957"/>
        <w:gridCol w:w="972"/>
      </w:tblGrid>
      <w:tr w:rsidR="00F0423D" w:rsidRPr="00BF03D7">
        <w:tc>
          <w:tcPr>
            <w:tcW w:w="5101"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Наименование показателя</w:t>
            </w:r>
          </w:p>
        </w:tc>
        <w:tc>
          <w:tcPr>
            <w:tcW w:w="8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 г.</w:t>
            </w:r>
          </w:p>
        </w:tc>
        <w:tc>
          <w:tcPr>
            <w:tcW w:w="123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 г.</w:t>
            </w:r>
          </w:p>
        </w:tc>
        <w:tc>
          <w:tcPr>
            <w:tcW w:w="113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 г.</w:t>
            </w:r>
          </w:p>
        </w:tc>
        <w:tc>
          <w:tcPr>
            <w:tcW w:w="95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 г.</w:t>
            </w:r>
          </w:p>
        </w:tc>
        <w:tc>
          <w:tcPr>
            <w:tcW w:w="972"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2010 г.</w:t>
            </w:r>
          </w:p>
        </w:tc>
      </w:tr>
      <w:tr w:rsidR="00F0423D" w:rsidRPr="00BF03D7">
        <w:tc>
          <w:tcPr>
            <w:tcW w:w="5101"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Сброс загрязненных сточных вод, млн. куб. м</w:t>
            </w:r>
          </w:p>
        </w:tc>
        <w:tc>
          <w:tcPr>
            <w:tcW w:w="8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w:t>
            </w:r>
          </w:p>
        </w:tc>
        <w:tc>
          <w:tcPr>
            <w:tcW w:w="123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w:t>
            </w:r>
          </w:p>
        </w:tc>
        <w:tc>
          <w:tcPr>
            <w:tcW w:w="113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w:t>
            </w:r>
          </w:p>
        </w:tc>
        <w:tc>
          <w:tcPr>
            <w:tcW w:w="95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w:t>
            </w:r>
          </w:p>
        </w:tc>
        <w:tc>
          <w:tcPr>
            <w:tcW w:w="972"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w:t>
            </w:r>
          </w:p>
        </w:tc>
      </w:tr>
      <w:tr w:rsidR="00F0423D" w:rsidRPr="00BF03D7">
        <w:tc>
          <w:tcPr>
            <w:tcW w:w="5101"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Выбросы загрязненных веществ в атмосферный воздух от стационарных источников, тыс. т</w:t>
            </w:r>
          </w:p>
        </w:tc>
        <w:tc>
          <w:tcPr>
            <w:tcW w:w="8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w:t>
            </w:r>
          </w:p>
        </w:tc>
        <w:tc>
          <w:tcPr>
            <w:tcW w:w="123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w:t>
            </w:r>
          </w:p>
        </w:tc>
        <w:tc>
          <w:tcPr>
            <w:tcW w:w="113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w:t>
            </w:r>
          </w:p>
        </w:tc>
        <w:tc>
          <w:tcPr>
            <w:tcW w:w="95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w:t>
            </w:r>
          </w:p>
        </w:tc>
        <w:tc>
          <w:tcPr>
            <w:tcW w:w="972"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34</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lastRenderedPageBreak/>
        <w:t>В структуре вредных веществ, отходящих от стационарных промышленных источников загрязнения атмосферного воздуха, от 80 до 90% составляют газообразные и жидкие вещества. Процент твердых веществ традиционно невысок и не оказывает существенного влияния на состояние атмосферного воздуха в Республике Мордовия.</w:t>
      </w:r>
    </w:p>
    <w:p w:rsidR="00F0423D" w:rsidRPr="00BF03D7" w:rsidRDefault="00F0423D">
      <w:pPr>
        <w:rPr>
          <w:rFonts w:ascii="Times New Roman" w:hAnsi="Times New Roman" w:cs="Times New Roman"/>
        </w:rPr>
      </w:pPr>
      <w:r w:rsidRPr="00BF03D7">
        <w:rPr>
          <w:rFonts w:ascii="Times New Roman" w:hAnsi="Times New Roman" w:cs="Times New Roman"/>
        </w:rPr>
        <w:t>Использование (утилизация) вредных веществ, уловленных очистными установками, составило 99 процентов.</w:t>
      </w:r>
    </w:p>
    <w:p w:rsidR="00F0423D" w:rsidRPr="00BF03D7" w:rsidRDefault="00F0423D">
      <w:pPr>
        <w:rPr>
          <w:rFonts w:ascii="Times New Roman" w:hAnsi="Times New Roman" w:cs="Times New Roman"/>
        </w:rPr>
      </w:pPr>
      <w:r w:rsidRPr="00BF03D7">
        <w:rPr>
          <w:rFonts w:ascii="Times New Roman" w:hAnsi="Times New Roman" w:cs="Times New Roman"/>
        </w:rPr>
        <w:t>В республике наблюдалось снижение забора воды из подземных и поверхностных природных водных источников для использования (с 78 до 73 млн. куб. м) за последние 5 лет. Уровень загрязнения сточных вод в республике незначителен. Объемы токсичных отходов в 2006 - 2010 годах снижались.</w:t>
      </w:r>
    </w:p>
    <w:p w:rsidR="00F0423D" w:rsidRPr="00BF03D7" w:rsidRDefault="00F0423D">
      <w:pPr>
        <w:rPr>
          <w:rFonts w:ascii="Times New Roman" w:hAnsi="Times New Roman" w:cs="Times New Roman"/>
        </w:rPr>
      </w:pPr>
      <w:r w:rsidRPr="00BF03D7">
        <w:rPr>
          <w:rFonts w:ascii="Times New Roman" w:hAnsi="Times New Roman" w:cs="Times New Roman"/>
        </w:rPr>
        <w:t xml:space="preserve">Инвестиции на мероприятия по охране природы и рациональному использованию природных ресурсов в 2006 - 2010 годах приведены в </w:t>
      </w:r>
      <w:hyperlink w:anchor="sub_21000" w:history="1">
        <w:r w:rsidRPr="00BF03D7">
          <w:rPr>
            <w:rStyle w:val="a4"/>
            <w:rFonts w:ascii="Times New Roman" w:hAnsi="Times New Roman"/>
            <w:color w:val="auto"/>
          </w:rPr>
          <w:t>Приложении 21</w:t>
        </w:r>
      </w:hyperlink>
      <w:r w:rsidRPr="00BF03D7">
        <w:rPr>
          <w:rFonts w:ascii="Times New Roman" w:hAnsi="Times New Roman" w:cs="Times New Roman"/>
        </w:rPr>
        <w:t>. Значительный объем инвестиций в 2010 году был направлен на мероприятия по охране лесных ресурсов.</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45" w:name="sub_1200"/>
      <w:r w:rsidRPr="00BF03D7">
        <w:rPr>
          <w:rFonts w:ascii="Times New Roman" w:hAnsi="Times New Roman" w:cs="Times New Roman"/>
          <w:color w:val="auto"/>
        </w:rPr>
        <w:t>Раздел 2. Оценка развития и эффективности деятельности системы органов государственной власти Республики Мордовия и их взаимодействия с органами местного самоуправления</w:t>
      </w:r>
    </w:p>
    <w:bookmarkEnd w:id="45"/>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46" w:name="sub_201"/>
      <w:r w:rsidRPr="00BF03D7">
        <w:rPr>
          <w:rStyle w:val="a3"/>
          <w:rFonts w:ascii="Times New Roman" w:hAnsi="Times New Roman" w:cs="Times New Roman"/>
          <w:bCs/>
          <w:color w:val="auto"/>
        </w:rPr>
        <w:t>Управление государственным имуществом</w:t>
      </w:r>
    </w:p>
    <w:bookmarkEnd w:id="46"/>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За последние пять лет в республике создана система учета и единая информационная база данных государственного имущества, введен в эксплуатацию соответствующий программно-технический комплекс.</w:t>
      </w:r>
    </w:p>
    <w:p w:rsidR="00F0423D" w:rsidRPr="00BF03D7" w:rsidRDefault="00F0423D">
      <w:pPr>
        <w:rPr>
          <w:rFonts w:ascii="Times New Roman" w:hAnsi="Times New Roman" w:cs="Times New Roman"/>
        </w:rPr>
      </w:pPr>
      <w:r w:rsidRPr="00BF03D7">
        <w:rPr>
          <w:rFonts w:ascii="Times New Roman" w:hAnsi="Times New Roman" w:cs="Times New Roman"/>
        </w:rPr>
        <w:t>По состоянию на 1 января 2012 года в реестре государственного имущества Республика</w:t>
      </w:r>
      <w:hyperlink r:id="rId36" w:history="1">
        <w:r w:rsidRPr="00BF03D7">
          <w:rPr>
            <w:rStyle w:val="a4"/>
            <w:rFonts w:ascii="Times New Roman" w:hAnsi="Times New Roman"/>
            <w:color w:val="auto"/>
            <w:shd w:val="clear" w:color="auto" w:fill="F0F0F0"/>
          </w:rPr>
          <w:t>#</w:t>
        </w:r>
      </w:hyperlink>
      <w:r w:rsidRPr="00BF03D7">
        <w:rPr>
          <w:rFonts w:ascii="Times New Roman" w:hAnsi="Times New Roman" w:cs="Times New Roman"/>
        </w:rPr>
        <w:t xml:space="preserve"> Мордовия числится 440 юридических лиц, из них 26 государственных унитарных предприятий и 1 казенное предприятие, 339 государственных учреждений, в том числе: 199 бюджетных и 91 казенное, 25 автономных учреждений и 49 хозяйственных общества, имеющих в уставном капитале государственную долю или государственное имущество, находящееся на балансе (таблице 1.23).</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Таблица 1.23 - Структура реестра государственного имущества Республики Мордовия за 2006 - 2011 годы</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81"/>
        <w:gridCol w:w="1076"/>
        <w:gridCol w:w="1075"/>
        <w:gridCol w:w="1076"/>
        <w:gridCol w:w="1075"/>
        <w:gridCol w:w="1076"/>
        <w:gridCol w:w="1086"/>
      </w:tblGrid>
      <w:tr w:rsidR="00F0423D" w:rsidRPr="00BF03D7">
        <w:tc>
          <w:tcPr>
            <w:tcW w:w="3281"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Показатель</w:t>
            </w:r>
          </w:p>
        </w:tc>
        <w:tc>
          <w:tcPr>
            <w:tcW w:w="107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 г.</w:t>
            </w:r>
          </w:p>
        </w:tc>
        <w:tc>
          <w:tcPr>
            <w:tcW w:w="107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 г.</w:t>
            </w:r>
          </w:p>
        </w:tc>
        <w:tc>
          <w:tcPr>
            <w:tcW w:w="107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 г.</w:t>
            </w:r>
          </w:p>
        </w:tc>
        <w:tc>
          <w:tcPr>
            <w:tcW w:w="107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 г.</w:t>
            </w:r>
          </w:p>
        </w:tc>
        <w:tc>
          <w:tcPr>
            <w:tcW w:w="107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2010 г.</w:t>
            </w:r>
          </w:p>
        </w:tc>
        <w:tc>
          <w:tcPr>
            <w:tcW w:w="108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2011 г.</w:t>
            </w:r>
          </w:p>
        </w:tc>
      </w:tr>
      <w:tr w:rsidR="00F0423D" w:rsidRPr="00BF03D7">
        <w:tc>
          <w:tcPr>
            <w:tcW w:w="3281"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Юридические лица:</w:t>
            </w:r>
          </w:p>
          <w:p w:rsidR="00F0423D" w:rsidRPr="00BF03D7" w:rsidRDefault="00F0423D">
            <w:pPr>
              <w:pStyle w:val="a9"/>
              <w:rPr>
                <w:rFonts w:ascii="Times New Roman" w:hAnsi="Times New Roman" w:cs="Times New Roman"/>
              </w:rPr>
            </w:pPr>
            <w:r w:rsidRPr="00BF03D7">
              <w:rPr>
                <w:rFonts w:ascii="Times New Roman" w:hAnsi="Times New Roman" w:cs="Times New Roman"/>
              </w:rPr>
              <w:t>в т. ч.</w:t>
            </w:r>
          </w:p>
        </w:tc>
        <w:tc>
          <w:tcPr>
            <w:tcW w:w="107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447</w:t>
            </w:r>
          </w:p>
        </w:tc>
        <w:tc>
          <w:tcPr>
            <w:tcW w:w="107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429</w:t>
            </w:r>
          </w:p>
        </w:tc>
        <w:tc>
          <w:tcPr>
            <w:tcW w:w="107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406</w:t>
            </w:r>
          </w:p>
        </w:tc>
        <w:tc>
          <w:tcPr>
            <w:tcW w:w="107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408</w:t>
            </w:r>
          </w:p>
        </w:tc>
        <w:tc>
          <w:tcPr>
            <w:tcW w:w="107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400</w:t>
            </w:r>
          </w:p>
        </w:tc>
        <w:tc>
          <w:tcPr>
            <w:tcW w:w="108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440</w:t>
            </w:r>
          </w:p>
        </w:tc>
      </w:tr>
      <w:tr w:rsidR="00F0423D" w:rsidRPr="00BF03D7">
        <w:tc>
          <w:tcPr>
            <w:tcW w:w="3281"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Государственные унитарные предприятия</w:t>
            </w:r>
          </w:p>
        </w:tc>
        <w:tc>
          <w:tcPr>
            <w:tcW w:w="107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84</w:t>
            </w:r>
          </w:p>
        </w:tc>
        <w:tc>
          <w:tcPr>
            <w:tcW w:w="107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63</w:t>
            </w:r>
          </w:p>
        </w:tc>
        <w:tc>
          <w:tcPr>
            <w:tcW w:w="107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56</w:t>
            </w:r>
          </w:p>
        </w:tc>
        <w:tc>
          <w:tcPr>
            <w:tcW w:w="107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w:t>
            </w:r>
          </w:p>
        </w:tc>
        <w:tc>
          <w:tcPr>
            <w:tcW w:w="107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w:t>
            </w:r>
          </w:p>
        </w:tc>
        <w:tc>
          <w:tcPr>
            <w:tcW w:w="108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w:t>
            </w:r>
          </w:p>
        </w:tc>
      </w:tr>
      <w:tr w:rsidR="00F0423D" w:rsidRPr="00BF03D7">
        <w:tc>
          <w:tcPr>
            <w:tcW w:w="3281"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Государственные учреждения</w:t>
            </w:r>
          </w:p>
        </w:tc>
        <w:tc>
          <w:tcPr>
            <w:tcW w:w="107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308</w:t>
            </w:r>
          </w:p>
        </w:tc>
        <w:tc>
          <w:tcPr>
            <w:tcW w:w="107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311</w:t>
            </w:r>
          </w:p>
        </w:tc>
        <w:tc>
          <w:tcPr>
            <w:tcW w:w="107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292</w:t>
            </w:r>
          </w:p>
        </w:tc>
        <w:tc>
          <w:tcPr>
            <w:tcW w:w="107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303</w:t>
            </w:r>
          </w:p>
        </w:tc>
        <w:tc>
          <w:tcPr>
            <w:tcW w:w="107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303</w:t>
            </w:r>
          </w:p>
        </w:tc>
        <w:tc>
          <w:tcPr>
            <w:tcW w:w="108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199</w:t>
            </w:r>
          </w:p>
        </w:tc>
      </w:tr>
      <w:tr w:rsidR="00F0423D" w:rsidRPr="00BF03D7">
        <w:tc>
          <w:tcPr>
            <w:tcW w:w="3281"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Хозяйственные общества</w:t>
            </w:r>
          </w:p>
        </w:tc>
        <w:tc>
          <w:tcPr>
            <w:tcW w:w="107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55</w:t>
            </w:r>
          </w:p>
        </w:tc>
        <w:tc>
          <w:tcPr>
            <w:tcW w:w="107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w:t>
            </w:r>
          </w:p>
        </w:tc>
        <w:tc>
          <w:tcPr>
            <w:tcW w:w="107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55</w:t>
            </w:r>
          </w:p>
        </w:tc>
        <w:tc>
          <w:tcPr>
            <w:tcW w:w="107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w:t>
            </w:r>
          </w:p>
        </w:tc>
        <w:tc>
          <w:tcPr>
            <w:tcW w:w="107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53</w:t>
            </w:r>
          </w:p>
        </w:tc>
        <w:tc>
          <w:tcPr>
            <w:tcW w:w="108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w:t>
            </w:r>
          </w:p>
        </w:tc>
      </w:tr>
      <w:tr w:rsidR="00F0423D" w:rsidRPr="00BF03D7">
        <w:tc>
          <w:tcPr>
            <w:tcW w:w="3281"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Автономные учреждения</w:t>
            </w:r>
          </w:p>
        </w:tc>
        <w:tc>
          <w:tcPr>
            <w:tcW w:w="107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07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07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w:t>
            </w:r>
          </w:p>
        </w:tc>
        <w:tc>
          <w:tcPr>
            <w:tcW w:w="107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w:t>
            </w:r>
          </w:p>
        </w:tc>
        <w:tc>
          <w:tcPr>
            <w:tcW w:w="107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w:t>
            </w:r>
          </w:p>
        </w:tc>
        <w:tc>
          <w:tcPr>
            <w:tcW w:w="108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w:t>
            </w:r>
          </w:p>
        </w:tc>
      </w:tr>
      <w:tr w:rsidR="00F0423D" w:rsidRPr="00BF03D7">
        <w:tc>
          <w:tcPr>
            <w:tcW w:w="3281"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Казенные предприятия</w:t>
            </w:r>
          </w:p>
        </w:tc>
        <w:tc>
          <w:tcPr>
            <w:tcW w:w="107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w:t>
            </w:r>
          </w:p>
        </w:tc>
        <w:tc>
          <w:tcPr>
            <w:tcW w:w="107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w:t>
            </w:r>
          </w:p>
        </w:tc>
        <w:tc>
          <w:tcPr>
            <w:tcW w:w="107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w:t>
            </w:r>
          </w:p>
        </w:tc>
        <w:tc>
          <w:tcPr>
            <w:tcW w:w="107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w:t>
            </w:r>
          </w:p>
        </w:tc>
        <w:tc>
          <w:tcPr>
            <w:tcW w:w="107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w:t>
            </w:r>
          </w:p>
        </w:tc>
        <w:tc>
          <w:tcPr>
            <w:tcW w:w="108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91</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За период с 2006 - 2011 годов количество унитарных предприятий сократилось с 84 единиц до 26 ед. (более чем в 3 раза), госучреждений сократилось с 308 до 199 единиц (в 1,5 раза). Сокращение произошло из-за преобразования организационно-правовой структуры, путем их реорганизации, приватизации и ликвидации.</w:t>
      </w:r>
    </w:p>
    <w:p w:rsidR="00F0423D" w:rsidRPr="00BF03D7" w:rsidRDefault="00F0423D">
      <w:pPr>
        <w:rPr>
          <w:rFonts w:ascii="Times New Roman" w:hAnsi="Times New Roman" w:cs="Times New Roman"/>
        </w:rPr>
      </w:pPr>
      <w:r w:rsidRPr="00BF03D7">
        <w:rPr>
          <w:rFonts w:ascii="Times New Roman" w:hAnsi="Times New Roman" w:cs="Times New Roman"/>
        </w:rPr>
        <w:lastRenderedPageBreak/>
        <w:t>За 2006 - 2010 годы количество объектов недвижимого имущества Республики Мордовия увеличилось с 4052 до 6540. В настоящее время в реестре государственного имущества по данным Госкомимущества Республики Мордовия числится 6540 объектов недвижимого имущества, - 3260,6 тыс. кв. м и протяженностью 75,88 тыс. км, балансодержателями которых являются: государственные унитарные предприятия (15%), государственные учреждения (66%), автономные учреждения (3%), хозяйственные общества (0,1%), государственная казна Республики Мордовия (15,9%). Среди объектов республиканского недвижимого имущества основная часть приходится на сооружения (46,13%) и объекты непроизводственной сферы (39,11 процента).</w:t>
      </w:r>
    </w:p>
    <w:p w:rsidR="00F0423D" w:rsidRPr="00BF03D7" w:rsidRDefault="00F0423D">
      <w:pPr>
        <w:rPr>
          <w:rFonts w:ascii="Times New Roman" w:hAnsi="Times New Roman" w:cs="Times New Roman"/>
        </w:rPr>
      </w:pPr>
      <w:r w:rsidRPr="00BF03D7">
        <w:rPr>
          <w:rFonts w:ascii="Times New Roman" w:hAnsi="Times New Roman" w:cs="Times New Roman"/>
        </w:rPr>
        <w:t>За последние годы сформирована и действует система учета договоров аренды, наличия и движения арендуемых площадей, контроля за полнотой и своевременностью поступления арендных платежей. На 1 января 2012 года в реестре учтено 220 договоров аренды, за 2006 - 2011 годы их количество сократилось с 354 до 220, однако доходы от аренды имущества, поступившие в республиканский бюджет, увеличились с 52,6 млн. руб. в 2006 году до 70,3 млн. руб. в 2011 году или на 33,6 процента.</w:t>
      </w:r>
    </w:p>
    <w:p w:rsidR="00F0423D" w:rsidRPr="00BF03D7" w:rsidRDefault="00F0423D">
      <w:pPr>
        <w:rPr>
          <w:rFonts w:ascii="Times New Roman" w:hAnsi="Times New Roman" w:cs="Times New Roman"/>
        </w:rPr>
      </w:pPr>
      <w:r w:rsidRPr="00BF03D7">
        <w:rPr>
          <w:rFonts w:ascii="Times New Roman" w:hAnsi="Times New Roman" w:cs="Times New Roman"/>
        </w:rPr>
        <w:t>В собственности Республики Мордовия находятся 1117 земельных участков общей площадью 30,3 тыс. га, территориально расположенных в 22 муниципальных районах республики и городском округе Саранск, из них 207 участков, занятых объектами газоснабжения. За 2006 - 2011 годы количество зарегистрированных в собственности Республики Мордовия земельных участков увеличилось в 7 раз. Большинство земельных участков (584) общей площадью 781,7 га находятся на землях населенных пунктов, в том числе 285 участков в границах городского округа Саранск и 299 участков в других населенных пунктах республики. В составе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зарегистрировано 137 земельных участков общей площадью 1140,9 га. На землях сельскохозяйственного назначения 184 участков общей площадью 28370,4 га. К особо охраняемым территориям относятся 5 земельных участков общей площадью 40,7 га.</w:t>
      </w:r>
    </w:p>
    <w:p w:rsidR="00F0423D" w:rsidRPr="00BF03D7" w:rsidRDefault="00F0423D">
      <w:pPr>
        <w:rPr>
          <w:rFonts w:ascii="Times New Roman" w:hAnsi="Times New Roman" w:cs="Times New Roman"/>
        </w:rPr>
      </w:pPr>
      <w:r w:rsidRPr="00BF03D7">
        <w:rPr>
          <w:rFonts w:ascii="Times New Roman" w:hAnsi="Times New Roman" w:cs="Times New Roman"/>
        </w:rPr>
        <w:t>Общая площадь земель, находящихся в собственности Республики Мордовия, переданных в аренду, увеличилась за 6 лет с 634,1 га в 2006 году до 26493,9 га в 2011 году (в 42 раза). Доход от аренды земельных участков, находящихся в собственности Республики Мордовия, увеличился с 16816,5 тыс. руб. в 2006 году до 18951,9 тыс. руб. в 2011 году.</w:t>
      </w:r>
    </w:p>
    <w:p w:rsidR="00F0423D" w:rsidRPr="00BF03D7" w:rsidRDefault="00F0423D">
      <w:pPr>
        <w:rPr>
          <w:rFonts w:ascii="Times New Roman" w:hAnsi="Times New Roman" w:cs="Times New Roman"/>
        </w:rPr>
      </w:pPr>
      <w:r w:rsidRPr="00BF03D7">
        <w:rPr>
          <w:rFonts w:ascii="Times New Roman" w:hAnsi="Times New Roman" w:cs="Times New Roman"/>
        </w:rPr>
        <w:t>Ежегодные поступления в бюджет республики доходов от приватизации и использования государственного имущества сокращаются, поскольку процессы приватизации в республике практически завершены. Общий уровень приватизации в регионе на 1 января 2012 года, исходя из реально функционирующих предприятий (18 ГУПов), составил 89,8 процента. В госсобственности остались только казенные предприятия и предприятия, обеспечивающие выпуск социально-значимой продукции и продукции для государственных нужд республики. План по доходам в республиканский бюджет в части доходов от собственности выполняется в полном объеме, однако их доля в республиканском бюджете сократилась с 1,4% в 2006 году до 0,4% в 2011 году (</w:t>
      </w:r>
      <w:hyperlink w:anchor="sub_11000" w:history="1">
        <w:r w:rsidRPr="00BF03D7">
          <w:rPr>
            <w:rStyle w:val="a4"/>
            <w:rFonts w:ascii="Times New Roman" w:hAnsi="Times New Roman"/>
            <w:color w:val="auto"/>
          </w:rPr>
          <w:t>приложение 11</w:t>
        </w:r>
      </w:hyperlink>
      <w:r w:rsidRPr="00BF03D7">
        <w:rPr>
          <w:rFonts w:ascii="Times New Roman" w:hAnsi="Times New Roman" w:cs="Times New Roman"/>
        </w:rPr>
        <w:t>).</w:t>
      </w:r>
    </w:p>
    <w:p w:rsidR="00F0423D" w:rsidRPr="00BF03D7" w:rsidRDefault="00F0423D">
      <w:pPr>
        <w:rPr>
          <w:rFonts w:ascii="Times New Roman" w:hAnsi="Times New Roman" w:cs="Times New Roman"/>
        </w:rPr>
      </w:pPr>
      <w:r w:rsidRPr="00BF03D7">
        <w:rPr>
          <w:rFonts w:ascii="Times New Roman" w:hAnsi="Times New Roman" w:cs="Times New Roman"/>
        </w:rPr>
        <w:t>Основными проблемами в управлении государственным имуществом Республики Мордовия являются:</w:t>
      </w:r>
    </w:p>
    <w:p w:rsidR="00F0423D" w:rsidRPr="00BF03D7" w:rsidRDefault="00F0423D">
      <w:pPr>
        <w:rPr>
          <w:rFonts w:ascii="Times New Roman" w:hAnsi="Times New Roman" w:cs="Times New Roman"/>
        </w:rPr>
      </w:pPr>
      <w:r w:rsidRPr="00BF03D7">
        <w:rPr>
          <w:rFonts w:ascii="Times New Roman" w:hAnsi="Times New Roman" w:cs="Times New Roman"/>
        </w:rPr>
        <w:t>- неэффективность использования отдельных объектов собственности;</w:t>
      </w:r>
    </w:p>
    <w:p w:rsidR="00F0423D" w:rsidRPr="00BF03D7" w:rsidRDefault="00F0423D">
      <w:pPr>
        <w:rPr>
          <w:rFonts w:ascii="Times New Roman" w:hAnsi="Times New Roman" w:cs="Times New Roman"/>
        </w:rPr>
      </w:pPr>
      <w:r w:rsidRPr="00BF03D7">
        <w:rPr>
          <w:rFonts w:ascii="Times New Roman" w:hAnsi="Times New Roman" w:cs="Times New Roman"/>
        </w:rPr>
        <w:t>- проблема перераспределения собственности между различными субъектами;</w:t>
      </w:r>
    </w:p>
    <w:p w:rsidR="00F0423D" w:rsidRPr="00BF03D7" w:rsidRDefault="00F0423D">
      <w:pPr>
        <w:rPr>
          <w:rFonts w:ascii="Times New Roman" w:hAnsi="Times New Roman" w:cs="Times New Roman"/>
        </w:rPr>
      </w:pPr>
      <w:r w:rsidRPr="00BF03D7">
        <w:rPr>
          <w:rFonts w:ascii="Times New Roman" w:hAnsi="Times New Roman" w:cs="Times New Roman"/>
        </w:rPr>
        <w:t>- сложность состава и структуры региональной собственности, большие масштабы и неоднородность регионального имущества, недостаточные финансовые результаты его использования за последние годы;</w:t>
      </w:r>
    </w:p>
    <w:p w:rsidR="00F0423D" w:rsidRPr="00BF03D7" w:rsidRDefault="00F0423D">
      <w:pPr>
        <w:rPr>
          <w:rFonts w:ascii="Times New Roman" w:hAnsi="Times New Roman" w:cs="Times New Roman"/>
        </w:rPr>
      </w:pPr>
      <w:r w:rsidRPr="00BF03D7">
        <w:rPr>
          <w:rFonts w:ascii="Times New Roman" w:hAnsi="Times New Roman" w:cs="Times New Roman"/>
        </w:rPr>
        <w:t>- отсутствие механизмов управления новыми видами имущества (интеллектуальная собственность, информационные ресурсы, программные продукты, нематериальные активы);</w:t>
      </w:r>
    </w:p>
    <w:p w:rsidR="00F0423D" w:rsidRPr="00BF03D7" w:rsidRDefault="00F0423D">
      <w:pPr>
        <w:rPr>
          <w:rFonts w:ascii="Times New Roman" w:hAnsi="Times New Roman" w:cs="Times New Roman"/>
        </w:rPr>
      </w:pPr>
      <w:r w:rsidRPr="00BF03D7">
        <w:rPr>
          <w:rFonts w:ascii="Times New Roman" w:hAnsi="Times New Roman" w:cs="Times New Roman"/>
        </w:rPr>
        <w:lastRenderedPageBreak/>
        <w:t>- расширение и усложнение состава имущественного комплекса регионов требует адекватного совершенствования форм и методов коммерческого использования новых видов имущества, в отношении которых еще не сложилось апробированных механизмов управления;</w:t>
      </w:r>
    </w:p>
    <w:p w:rsidR="00F0423D" w:rsidRPr="00BF03D7" w:rsidRDefault="00F0423D">
      <w:pPr>
        <w:rPr>
          <w:rFonts w:ascii="Times New Roman" w:hAnsi="Times New Roman" w:cs="Times New Roman"/>
        </w:rPr>
      </w:pPr>
      <w:r w:rsidRPr="00BF03D7">
        <w:rPr>
          <w:rFonts w:ascii="Times New Roman" w:hAnsi="Times New Roman" w:cs="Times New Roman"/>
        </w:rPr>
        <w:t>- ведомственный и потому разрозненной характер информационной базы по объектам региональной собственности, а также несовершенная организация учета и контроля за управлением и распоряжением государственным имуществом Республики Мордовия.</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47" w:name="sub_202"/>
      <w:r w:rsidRPr="00BF03D7">
        <w:rPr>
          <w:rStyle w:val="a3"/>
          <w:rFonts w:ascii="Times New Roman" w:hAnsi="Times New Roman" w:cs="Times New Roman"/>
          <w:bCs/>
          <w:color w:val="auto"/>
        </w:rPr>
        <w:t>Оценка развития и эффективности деятельности системы органов государственной власти Республики Мордовия</w:t>
      </w:r>
    </w:p>
    <w:bookmarkEnd w:id="47"/>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Основные показатели, характеризующие результаты деятельности органов государственной власти и органов местного самоуправления Республики Мордовия, представлены в таблице 1.24.</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Таблица 1.24 - Показатели деятельности органов государственной власти и органов местного самоуправления Республики Мордовия</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257"/>
        <w:gridCol w:w="1311"/>
        <w:gridCol w:w="1170"/>
        <w:gridCol w:w="1170"/>
        <w:gridCol w:w="1470"/>
      </w:tblGrid>
      <w:tr w:rsidR="00F0423D" w:rsidRPr="00BF03D7">
        <w:tc>
          <w:tcPr>
            <w:tcW w:w="5257"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Наименование показателя</w:t>
            </w:r>
          </w:p>
        </w:tc>
        <w:tc>
          <w:tcPr>
            <w:tcW w:w="13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 г.</w:t>
            </w:r>
          </w:p>
        </w:tc>
        <w:tc>
          <w:tcPr>
            <w:tcW w:w="11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 г.</w:t>
            </w:r>
          </w:p>
        </w:tc>
        <w:tc>
          <w:tcPr>
            <w:tcW w:w="11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2010 г.</w:t>
            </w:r>
          </w:p>
        </w:tc>
        <w:tc>
          <w:tcPr>
            <w:tcW w:w="147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2011 г.</w:t>
            </w:r>
          </w:p>
        </w:tc>
      </w:tr>
      <w:tr w:rsidR="00F0423D" w:rsidRPr="00BF03D7">
        <w:tc>
          <w:tcPr>
            <w:tcW w:w="525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Удовлетворенность населения деятельностью органов исполнительной власти РМ, в % от числа опрошенных</w:t>
            </w:r>
          </w:p>
        </w:tc>
        <w:tc>
          <w:tcPr>
            <w:tcW w:w="13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53,3</w:t>
            </w:r>
          </w:p>
        </w:tc>
        <w:tc>
          <w:tcPr>
            <w:tcW w:w="11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57</w:t>
            </w:r>
          </w:p>
        </w:tc>
        <w:tc>
          <w:tcPr>
            <w:tcW w:w="11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65</w:t>
            </w:r>
          </w:p>
        </w:tc>
        <w:tc>
          <w:tcPr>
            <w:tcW w:w="147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58,1</w:t>
            </w:r>
          </w:p>
        </w:tc>
      </w:tr>
      <w:tr w:rsidR="00F0423D" w:rsidRPr="00BF03D7">
        <w:tc>
          <w:tcPr>
            <w:tcW w:w="525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в том числе их информационной открытостью, в % от числа опрошенных</w:t>
            </w:r>
          </w:p>
        </w:tc>
        <w:tc>
          <w:tcPr>
            <w:tcW w:w="13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28,5</w:t>
            </w:r>
          </w:p>
        </w:tc>
        <w:tc>
          <w:tcPr>
            <w:tcW w:w="11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38,7</w:t>
            </w:r>
          </w:p>
        </w:tc>
        <w:tc>
          <w:tcPr>
            <w:tcW w:w="11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40,6</w:t>
            </w:r>
          </w:p>
        </w:tc>
        <w:tc>
          <w:tcPr>
            <w:tcW w:w="147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41,8</w:t>
            </w:r>
          </w:p>
        </w:tc>
      </w:tr>
      <w:tr w:rsidR="00F0423D" w:rsidRPr="00BF03D7">
        <w:tc>
          <w:tcPr>
            <w:tcW w:w="525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Количество государственных (муниципальных) услуг, предоставляемых органами исполнительной власти РМ (органами местного самоуправления), государственными (муниципальными) учреждениями РМ, единиц</w:t>
            </w:r>
          </w:p>
        </w:tc>
        <w:tc>
          <w:tcPr>
            <w:tcW w:w="13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215</w:t>
            </w:r>
          </w:p>
        </w:tc>
        <w:tc>
          <w:tcPr>
            <w:tcW w:w="11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225</w:t>
            </w:r>
          </w:p>
        </w:tc>
        <w:tc>
          <w:tcPr>
            <w:tcW w:w="11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407</w:t>
            </w:r>
          </w:p>
        </w:tc>
        <w:tc>
          <w:tcPr>
            <w:tcW w:w="147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395</w:t>
            </w:r>
          </w:p>
        </w:tc>
      </w:tr>
      <w:tr w:rsidR="00F0423D" w:rsidRPr="00BF03D7">
        <w:tc>
          <w:tcPr>
            <w:tcW w:w="525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Количество государственных (муниципальных) услуг, предоставляемых органами исполнительной власти РМ (органами местного самоуправления), государственными (муниципальными) учреждениями РМ в электронном виде, единиц</w:t>
            </w:r>
          </w:p>
        </w:tc>
        <w:tc>
          <w:tcPr>
            <w:tcW w:w="13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w:t>
            </w:r>
          </w:p>
        </w:tc>
        <w:tc>
          <w:tcPr>
            <w:tcW w:w="11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w:t>
            </w:r>
          </w:p>
        </w:tc>
        <w:tc>
          <w:tcPr>
            <w:tcW w:w="11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175</w:t>
            </w:r>
          </w:p>
        </w:tc>
        <w:tc>
          <w:tcPr>
            <w:tcW w:w="147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274</w:t>
            </w:r>
          </w:p>
        </w:tc>
      </w:tr>
      <w:tr w:rsidR="00F0423D" w:rsidRPr="00BF03D7">
        <w:tc>
          <w:tcPr>
            <w:tcW w:w="525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Среднемесячная начисленная заработная плата гражданских служащих органов исполнительной власти РМ, рублей</w:t>
            </w:r>
          </w:p>
        </w:tc>
        <w:tc>
          <w:tcPr>
            <w:tcW w:w="13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18416</w:t>
            </w:r>
          </w:p>
        </w:tc>
        <w:tc>
          <w:tcPr>
            <w:tcW w:w="11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19293</w:t>
            </w:r>
          </w:p>
        </w:tc>
        <w:tc>
          <w:tcPr>
            <w:tcW w:w="11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20432</w:t>
            </w:r>
          </w:p>
        </w:tc>
        <w:tc>
          <w:tcPr>
            <w:tcW w:w="147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23747</w:t>
            </w:r>
          </w:p>
        </w:tc>
      </w:tr>
      <w:tr w:rsidR="00F0423D" w:rsidRPr="00BF03D7">
        <w:tc>
          <w:tcPr>
            <w:tcW w:w="525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Численность лиц, занятых в органах исполнительной власти РМ, человек на 10 тыс. населения</w:t>
            </w:r>
          </w:p>
        </w:tc>
        <w:tc>
          <w:tcPr>
            <w:tcW w:w="13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16,96</w:t>
            </w:r>
          </w:p>
        </w:tc>
        <w:tc>
          <w:tcPr>
            <w:tcW w:w="11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16,4</w:t>
            </w:r>
          </w:p>
        </w:tc>
        <w:tc>
          <w:tcPr>
            <w:tcW w:w="11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16,8</w:t>
            </w:r>
          </w:p>
        </w:tc>
        <w:tc>
          <w:tcPr>
            <w:tcW w:w="147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17,4</w:t>
            </w:r>
          </w:p>
        </w:tc>
      </w:tr>
      <w:tr w:rsidR="00F0423D" w:rsidRPr="00BF03D7">
        <w:tc>
          <w:tcPr>
            <w:tcW w:w="525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Численность государственных служащих в органах исполнительной власти РМ, человек на 10 тыс. населения</w:t>
            </w:r>
          </w:p>
        </w:tc>
        <w:tc>
          <w:tcPr>
            <w:tcW w:w="13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12,17</w:t>
            </w:r>
          </w:p>
        </w:tc>
        <w:tc>
          <w:tcPr>
            <w:tcW w:w="11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12,1</w:t>
            </w:r>
          </w:p>
        </w:tc>
        <w:tc>
          <w:tcPr>
            <w:tcW w:w="11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12,5</w:t>
            </w:r>
          </w:p>
        </w:tc>
        <w:tc>
          <w:tcPr>
            <w:tcW w:w="147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12,7</w:t>
            </w:r>
          </w:p>
        </w:tc>
      </w:tr>
      <w:tr w:rsidR="00F0423D" w:rsidRPr="00BF03D7">
        <w:tc>
          <w:tcPr>
            <w:tcW w:w="525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Численность муниципальных служащих в органах местного самоуправления РМ, человек на 10 тыс. человек населения</w:t>
            </w:r>
          </w:p>
        </w:tc>
        <w:tc>
          <w:tcPr>
            <w:tcW w:w="13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37,75</w:t>
            </w:r>
          </w:p>
        </w:tc>
        <w:tc>
          <w:tcPr>
            <w:tcW w:w="11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34,5</w:t>
            </w:r>
          </w:p>
        </w:tc>
        <w:tc>
          <w:tcPr>
            <w:tcW w:w="11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30,3</w:t>
            </w:r>
          </w:p>
        </w:tc>
        <w:tc>
          <w:tcPr>
            <w:tcW w:w="147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30,4</w:t>
            </w:r>
          </w:p>
        </w:tc>
      </w:tr>
      <w:tr w:rsidR="00F0423D" w:rsidRPr="00BF03D7">
        <w:tc>
          <w:tcPr>
            <w:tcW w:w="525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Расходы консолидированного бюджета РМ в части расходов на содержание работников органов гос. власти и органов местного </w:t>
            </w:r>
            <w:r w:rsidRPr="00BF03D7">
              <w:rPr>
                <w:rFonts w:ascii="Times New Roman" w:hAnsi="Times New Roman" w:cs="Times New Roman"/>
              </w:rPr>
              <w:lastRenderedPageBreak/>
              <w:t>самоуправления, всего, тыс. рублей</w:t>
            </w:r>
          </w:p>
        </w:tc>
        <w:tc>
          <w:tcPr>
            <w:tcW w:w="13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927340,5</w:t>
            </w:r>
          </w:p>
        </w:tc>
        <w:tc>
          <w:tcPr>
            <w:tcW w:w="11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957451</w:t>
            </w:r>
          </w:p>
        </w:tc>
        <w:tc>
          <w:tcPr>
            <w:tcW w:w="11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958274</w:t>
            </w:r>
          </w:p>
        </w:tc>
        <w:tc>
          <w:tcPr>
            <w:tcW w:w="147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1128713,1</w:t>
            </w:r>
          </w:p>
        </w:tc>
      </w:tr>
      <w:tr w:rsidR="00F0423D" w:rsidRPr="00BF03D7">
        <w:tc>
          <w:tcPr>
            <w:tcW w:w="525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в том числе в расчете на одного жителя региона, рублей</w:t>
            </w:r>
          </w:p>
        </w:tc>
        <w:tc>
          <w:tcPr>
            <w:tcW w:w="13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1103,19</w:t>
            </w:r>
          </w:p>
        </w:tc>
        <w:tc>
          <w:tcPr>
            <w:tcW w:w="11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1139,00</w:t>
            </w:r>
          </w:p>
        </w:tc>
        <w:tc>
          <w:tcPr>
            <w:tcW w:w="11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1149,97</w:t>
            </w:r>
          </w:p>
        </w:tc>
        <w:tc>
          <w:tcPr>
            <w:tcW w:w="147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1360,88</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Удовлетворенность населения деятельностью органов исполнительной власти республики в 2011 году составила 58,1% от числа опрошенных, что на 6,9% ниже, чем в 2010 году. Уровень информационной открытости составил 41,8% от числа опрошенных.</w:t>
      </w:r>
    </w:p>
    <w:p w:rsidR="00F0423D" w:rsidRPr="00BF03D7" w:rsidRDefault="00F0423D">
      <w:pPr>
        <w:rPr>
          <w:rFonts w:ascii="Times New Roman" w:hAnsi="Times New Roman" w:cs="Times New Roman"/>
        </w:rPr>
      </w:pPr>
      <w:r w:rsidRPr="00BF03D7">
        <w:rPr>
          <w:rFonts w:ascii="Times New Roman" w:hAnsi="Times New Roman" w:cs="Times New Roman"/>
        </w:rPr>
        <w:t>Численность государственных служащих в органах исполнительной власти в 2011 году составила 12,7 человек на 10 тыс. населения, а муниципальных служащих - 30,4 человек на 10 тыс. населения. Расходы консолидированного бюджета на содержание работников органов государственной власти и органов местного самоуправления Республики Мордовия составили в 2011 году 1128,7 млн. рублей, их доля в общем объеме расходов консолидированного бюджета Республики Мордовия сократилась с 4,6% в 2006 году до 3,0% в 2011 году.</w:t>
      </w:r>
    </w:p>
    <w:p w:rsidR="00F0423D" w:rsidRPr="00BF03D7" w:rsidRDefault="00F0423D">
      <w:pPr>
        <w:rPr>
          <w:rFonts w:ascii="Times New Roman" w:hAnsi="Times New Roman" w:cs="Times New Roman"/>
        </w:rPr>
      </w:pPr>
      <w:r w:rsidRPr="00BF03D7">
        <w:rPr>
          <w:rFonts w:ascii="Times New Roman" w:hAnsi="Times New Roman" w:cs="Times New Roman"/>
        </w:rPr>
        <w:t>В Республике Мордовия большое внимание уделяется оптимизации и повышению качества предоставления государственных и муниципальных услуг, в том числе путем их регламентации, перевода в электронную форму и на межведомственное взаимодействие, а также путем предоставления на базе Многофункциональных центров и посредством универсальной электронной карты.</w:t>
      </w:r>
    </w:p>
    <w:p w:rsidR="00F0423D" w:rsidRPr="00BF03D7" w:rsidRDefault="00F0423D">
      <w:pPr>
        <w:rPr>
          <w:rFonts w:ascii="Times New Roman" w:hAnsi="Times New Roman" w:cs="Times New Roman"/>
        </w:rPr>
      </w:pPr>
      <w:r w:rsidRPr="00BF03D7">
        <w:rPr>
          <w:rFonts w:ascii="Times New Roman" w:hAnsi="Times New Roman" w:cs="Times New Roman"/>
        </w:rPr>
        <w:t>В 2011 году органами государственной власти Республики Мордовия утверждены свыше 170 административных регламентов исполнения государственных функций (предоставления государственных услуг), администрациями городского округа и муниципальных районов Республики Мордовия - около 300 административных регламентов исполнения муниципальных функций (предоставления муниципальных услуг).</w:t>
      </w:r>
    </w:p>
    <w:p w:rsidR="00F0423D" w:rsidRPr="00BF03D7" w:rsidRDefault="00F0423D">
      <w:pPr>
        <w:rPr>
          <w:rFonts w:ascii="Times New Roman" w:hAnsi="Times New Roman" w:cs="Times New Roman"/>
        </w:rPr>
      </w:pPr>
      <w:r w:rsidRPr="00BF03D7">
        <w:rPr>
          <w:rFonts w:ascii="Times New Roman" w:hAnsi="Times New Roman" w:cs="Times New Roman"/>
        </w:rPr>
        <w:t>Продолжается работа по переводу государственных и муниципальных услуг в электронную форму. Введены в эксплуатацию АИС "Республиканский реестр государственных и муниципальных услуг (функций)" и "Республиканский портал государственных и муниципальных услуг (функций)".</w:t>
      </w:r>
    </w:p>
    <w:p w:rsidR="00F0423D" w:rsidRPr="00BF03D7" w:rsidRDefault="00F0423D">
      <w:pPr>
        <w:rPr>
          <w:rFonts w:ascii="Times New Roman" w:hAnsi="Times New Roman" w:cs="Times New Roman"/>
        </w:rPr>
      </w:pPr>
      <w:r w:rsidRPr="00BF03D7">
        <w:rPr>
          <w:rFonts w:ascii="Times New Roman" w:hAnsi="Times New Roman" w:cs="Times New Roman"/>
        </w:rPr>
        <w:t>Сведения о 274 услугах, в том числе о 152 государственных и 122 муниципальных размещены на Республиканском портале государственных и муниципальных услуг (функций). В Республиканском реестре государственных и муниципальных услуг размещены сведения о 223 государственных и 201 муниципальной услуге. В 2011 году в Республике Мордовия в электронном виде предоставлялись 265 государственных и 130 муниципальных услуг.</w:t>
      </w:r>
    </w:p>
    <w:p w:rsidR="00F0423D" w:rsidRPr="00BF03D7" w:rsidRDefault="00F0423D">
      <w:pPr>
        <w:rPr>
          <w:rFonts w:ascii="Times New Roman" w:hAnsi="Times New Roman" w:cs="Times New Roman"/>
        </w:rPr>
      </w:pPr>
      <w:r w:rsidRPr="00BF03D7">
        <w:rPr>
          <w:rFonts w:ascii="Times New Roman" w:hAnsi="Times New Roman" w:cs="Times New Roman"/>
        </w:rPr>
        <w:t xml:space="preserve">Определен </w:t>
      </w:r>
      <w:hyperlink r:id="rId37" w:history="1">
        <w:r w:rsidRPr="00BF03D7">
          <w:rPr>
            <w:rStyle w:val="a4"/>
            <w:rFonts w:ascii="Times New Roman" w:hAnsi="Times New Roman"/>
            <w:color w:val="auto"/>
          </w:rPr>
          <w:t>Перечень</w:t>
        </w:r>
      </w:hyperlink>
      <w:r w:rsidRPr="00BF03D7">
        <w:rPr>
          <w:rFonts w:ascii="Times New Roman" w:hAnsi="Times New Roman" w:cs="Times New Roman"/>
        </w:rPr>
        <w:t xml:space="preserve"> государственных услуг с элементами межведомственного и межуровневого взаимодействия (</w:t>
      </w:r>
      <w:hyperlink r:id="rId38" w:history="1">
        <w:r w:rsidRPr="00BF03D7">
          <w:rPr>
            <w:rStyle w:val="a4"/>
            <w:rFonts w:ascii="Times New Roman" w:hAnsi="Times New Roman"/>
            <w:color w:val="auto"/>
          </w:rPr>
          <w:t>распоряжение</w:t>
        </w:r>
      </w:hyperlink>
      <w:r w:rsidRPr="00BF03D7">
        <w:rPr>
          <w:rFonts w:ascii="Times New Roman" w:hAnsi="Times New Roman" w:cs="Times New Roman"/>
        </w:rPr>
        <w:t xml:space="preserve"> Правительства Республики Мордовия от 8 августа 2011 года N 507-Р в ред. </w:t>
      </w:r>
      <w:hyperlink r:id="rId39" w:history="1">
        <w:r w:rsidRPr="00BF03D7">
          <w:rPr>
            <w:rStyle w:val="a4"/>
            <w:rFonts w:ascii="Times New Roman" w:hAnsi="Times New Roman"/>
            <w:color w:val="auto"/>
          </w:rPr>
          <w:t>распоряжения</w:t>
        </w:r>
      </w:hyperlink>
      <w:r w:rsidRPr="00BF03D7">
        <w:rPr>
          <w:rFonts w:ascii="Times New Roman" w:hAnsi="Times New Roman" w:cs="Times New Roman"/>
        </w:rPr>
        <w:t xml:space="preserve"> от 23 января 2012 года N 12-Р), который включает 87 государственных услуг, предоставляемых 18 исполнительными органами государственной власти республики. Указанный Перечень служит основой для организации работы по проектированию межведомственного взаимодействия, а именно для составления технологический карты межведомственного взаимодействия (ТКМВ).</w:t>
      </w:r>
    </w:p>
    <w:p w:rsidR="00F0423D" w:rsidRPr="00BF03D7" w:rsidRDefault="00F0423D">
      <w:pPr>
        <w:rPr>
          <w:rFonts w:ascii="Times New Roman" w:hAnsi="Times New Roman" w:cs="Times New Roman"/>
        </w:rPr>
      </w:pPr>
      <w:r w:rsidRPr="00BF03D7">
        <w:rPr>
          <w:rFonts w:ascii="Times New Roman" w:hAnsi="Times New Roman" w:cs="Times New Roman"/>
        </w:rPr>
        <w:t>В сфере мониторинга качества и доступности государственных и муниципальных услуг в Республике Мордовия Распоряжением Правительства Республики Мордовия от 11 июля 2011 года N 446-Р утверждена Программа проведения мониторинга качества предоставления государственных и муниципальных услуг Республики Мордовия на 2011 - 2013 годы.</w:t>
      </w:r>
    </w:p>
    <w:p w:rsidR="00F0423D" w:rsidRPr="00BF03D7" w:rsidRDefault="00F0423D">
      <w:pPr>
        <w:rPr>
          <w:rFonts w:ascii="Times New Roman" w:hAnsi="Times New Roman" w:cs="Times New Roman"/>
        </w:rPr>
      </w:pPr>
      <w:r w:rsidRPr="00BF03D7">
        <w:rPr>
          <w:rFonts w:ascii="Times New Roman" w:hAnsi="Times New Roman" w:cs="Times New Roman"/>
        </w:rPr>
        <w:t xml:space="preserve">ГКУ РМ "НЦСЭМ" разработана методика оценки деятельности исполнительных органов государственной власти Республики Мордовия и органов местного самоуправления по оптимизации порядка и качества предоставления государственных и муниципальных услуг, подготовлены доклады по итогам мониторинга практики взимания платы за оказание услуг, мониторинга создания и функционирования МФЦ (в том числе, на предмет соответствия требованиям действующих нормативных правовых актов). Показатели, характеризующие уровень удовлетворенности населения качеством услуг в муниципальных образованиях </w:t>
      </w:r>
      <w:r w:rsidRPr="00BF03D7">
        <w:rPr>
          <w:rFonts w:ascii="Times New Roman" w:hAnsi="Times New Roman" w:cs="Times New Roman"/>
        </w:rPr>
        <w:lastRenderedPageBreak/>
        <w:t xml:space="preserve">Республики Мордовия, приведены в </w:t>
      </w:r>
      <w:hyperlink w:anchor="sub_22000" w:history="1">
        <w:r w:rsidRPr="00BF03D7">
          <w:rPr>
            <w:rStyle w:val="a4"/>
            <w:rFonts w:ascii="Times New Roman" w:hAnsi="Times New Roman"/>
            <w:color w:val="auto"/>
          </w:rPr>
          <w:t>Приложении 22</w:t>
        </w:r>
      </w:hyperlink>
      <w:r w:rsidRPr="00BF03D7">
        <w:rPr>
          <w:rFonts w:ascii="Times New Roman" w:hAnsi="Times New Roman" w:cs="Times New Roman"/>
        </w:rPr>
        <w:t>.</w:t>
      </w:r>
    </w:p>
    <w:p w:rsidR="00F0423D" w:rsidRPr="00BF03D7" w:rsidRDefault="00F0423D">
      <w:pPr>
        <w:rPr>
          <w:rFonts w:ascii="Times New Roman" w:hAnsi="Times New Roman" w:cs="Times New Roman"/>
        </w:rPr>
      </w:pPr>
      <w:r w:rsidRPr="00BF03D7">
        <w:rPr>
          <w:rFonts w:ascii="Times New Roman" w:hAnsi="Times New Roman" w:cs="Times New Roman"/>
        </w:rPr>
        <w:t xml:space="preserve">В целях улучшения деятельности органов государственной власти и совершенствования государственного управления в Республике Мордовия утверждена </w:t>
      </w:r>
      <w:hyperlink r:id="rId40" w:history="1">
        <w:r w:rsidRPr="00BF03D7">
          <w:rPr>
            <w:rStyle w:val="a4"/>
            <w:rFonts w:ascii="Times New Roman" w:hAnsi="Times New Roman"/>
            <w:color w:val="auto"/>
          </w:rPr>
          <w:t>Республиканская целевая программа</w:t>
        </w:r>
      </w:hyperlink>
      <w:r w:rsidRPr="00BF03D7">
        <w:rPr>
          <w:rFonts w:ascii="Times New Roman" w:hAnsi="Times New Roman" w:cs="Times New Roman"/>
        </w:rPr>
        <w:t xml:space="preserve"> "Снижение административных барьеров, оптимизация и повышение качества предоставления государственных и муниципальных услуг, в том числе на базе многофункциональных центров предоставления государственных и муниципальных услуг" на 2011 - 2013 годы (</w:t>
      </w:r>
      <w:hyperlink r:id="rId41" w:history="1">
        <w:r w:rsidRPr="00BF03D7">
          <w:rPr>
            <w:rStyle w:val="a4"/>
            <w:rFonts w:ascii="Times New Roman" w:hAnsi="Times New Roman"/>
            <w:color w:val="auto"/>
          </w:rPr>
          <w:t>постановление</w:t>
        </w:r>
      </w:hyperlink>
      <w:r w:rsidRPr="00BF03D7">
        <w:rPr>
          <w:rFonts w:ascii="Times New Roman" w:hAnsi="Times New Roman" w:cs="Times New Roman"/>
        </w:rPr>
        <w:t xml:space="preserve"> Правительства Республики Мордовия от 27 июня 2011 года N 214).</w:t>
      </w:r>
    </w:p>
    <w:p w:rsidR="00F0423D" w:rsidRPr="00BF03D7" w:rsidRDefault="00F0423D">
      <w:pPr>
        <w:rPr>
          <w:rFonts w:ascii="Times New Roman" w:hAnsi="Times New Roman" w:cs="Times New Roman"/>
        </w:rPr>
      </w:pPr>
      <w:r w:rsidRPr="00BF03D7">
        <w:rPr>
          <w:rFonts w:ascii="Times New Roman" w:hAnsi="Times New Roman" w:cs="Times New Roman"/>
        </w:rPr>
        <w:t xml:space="preserve">Данной </w:t>
      </w:r>
      <w:hyperlink r:id="rId42" w:history="1">
        <w:r w:rsidRPr="00BF03D7">
          <w:rPr>
            <w:rStyle w:val="a4"/>
            <w:rFonts w:ascii="Times New Roman" w:hAnsi="Times New Roman"/>
            <w:color w:val="auto"/>
          </w:rPr>
          <w:t>Программой</w:t>
        </w:r>
      </w:hyperlink>
      <w:r w:rsidRPr="00BF03D7">
        <w:rPr>
          <w:rFonts w:ascii="Times New Roman" w:hAnsi="Times New Roman" w:cs="Times New Roman"/>
        </w:rPr>
        <w:t xml:space="preserve"> предусмотрено создание сети МФЦ в муниципальных районах республики. В настоящее время разработана необходимая нормативно-правовая база. В Республике Мордовия функционируют 3 МФЦ (в г. о. Саранск и Рузаевском муниципальном районе - с 2009 года и Атяшевском муниципальном районе - с 2011 года). Кроме того, зарегистрированы в качестве юридических лиц МФЦ в 11 муниципальных районах. В 2012 году планируется выделение субсидий из республиканского бюджета местным бюджетам на софинансирование мероприятий по созданию (развитию) МФЦ, что позволит дополнительно к трем действующим открыть еще не менее 10 МФЦ.</w:t>
      </w:r>
    </w:p>
    <w:p w:rsidR="00F0423D" w:rsidRPr="00BF03D7" w:rsidRDefault="00F0423D">
      <w:pPr>
        <w:rPr>
          <w:rFonts w:ascii="Times New Roman" w:hAnsi="Times New Roman" w:cs="Times New Roman"/>
        </w:rPr>
      </w:pPr>
      <w:r w:rsidRPr="00BF03D7">
        <w:rPr>
          <w:rFonts w:ascii="Times New Roman" w:hAnsi="Times New Roman" w:cs="Times New Roman"/>
        </w:rPr>
        <w:t xml:space="preserve">В сфере совершенствования разрешительной и контрольно-надзорной деятельности, в соответствии с </w:t>
      </w:r>
      <w:hyperlink r:id="rId43" w:history="1">
        <w:r w:rsidRPr="00BF03D7">
          <w:rPr>
            <w:rStyle w:val="a4"/>
            <w:rFonts w:ascii="Times New Roman" w:hAnsi="Times New Roman"/>
            <w:color w:val="auto"/>
          </w:rPr>
          <w:t>частью 1 статьи 5</w:t>
        </w:r>
      </w:hyperlink>
      <w:r w:rsidRPr="00BF03D7">
        <w:rPr>
          <w:rFonts w:ascii="Times New Roman" w:hAnsi="Times New Roman" w:cs="Times New Roman"/>
        </w:rPr>
        <w:t xml:space="preserve"> Федерального закона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принято </w:t>
      </w:r>
      <w:hyperlink r:id="rId44" w:history="1">
        <w:r w:rsidRPr="00BF03D7">
          <w:rPr>
            <w:rStyle w:val="a4"/>
            <w:rFonts w:ascii="Times New Roman" w:hAnsi="Times New Roman"/>
            <w:color w:val="auto"/>
          </w:rPr>
          <w:t>постановление</w:t>
        </w:r>
      </w:hyperlink>
      <w:r w:rsidRPr="00BF03D7">
        <w:rPr>
          <w:rFonts w:ascii="Times New Roman" w:hAnsi="Times New Roman" w:cs="Times New Roman"/>
        </w:rPr>
        <w:t xml:space="preserve"> Правительства Республики Мордовия от 28 ноября 2011 года N 449 "Об определении исполнительных органов государственной власти Республики Мордовия, уполномоченных на осуществление регионального государственного контроля (надзора)". </w:t>
      </w:r>
      <w:hyperlink r:id="rId45" w:history="1">
        <w:r w:rsidRPr="00BF03D7">
          <w:rPr>
            <w:rStyle w:val="a4"/>
            <w:rFonts w:ascii="Times New Roman" w:hAnsi="Times New Roman"/>
            <w:color w:val="auto"/>
          </w:rPr>
          <w:t>Перечень</w:t>
        </w:r>
      </w:hyperlink>
      <w:r w:rsidRPr="00BF03D7">
        <w:rPr>
          <w:rFonts w:ascii="Times New Roman" w:hAnsi="Times New Roman" w:cs="Times New Roman"/>
        </w:rPr>
        <w:t xml:space="preserve"> включает 13 исполнительных органов государственной власти Республики Мордовия, уполномоченных на осуществление 43 видов регионального государственного контроля (надзора).</w:t>
      </w:r>
    </w:p>
    <w:p w:rsidR="00F0423D" w:rsidRPr="00BF03D7" w:rsidRDefault="00F0423D">
      <w:pPr>
        <w:rPr>
          <w:rFonts w:ascii="Times New Roman" w:hAnsi="Times New Roman" w:cs="Times New Roman"/>
        </w:rPr>
      </w:pPr>
      <w:r w:rsidRPr="00BF03D7">
        <w:rPr>
          <w:rFonts w:ascii="Times New Roman" w:hAnsi="Times New Roman" w:cs="Times New Roman"/>
        </w:rPr>
        <w:t>Основными результатами работы, направленной на повышение эффективности деятельности государственных органов исполнительной власти и органов местного самоуправления в Республике Мордовия в 2011 году являются:</w:t>
      </w:r>
    </w:p>
    <w:p w:rsidR="00F0423D" w:rsidRPr="00BF03D7" w:rsidRDefault="00F0423D">
      <w:pPr>
        <w:rPr>
          <w:rFonts w:ascii="Times New Roman" w:hAnsi="Times New Roman" w:cs="Times New Roman"/>
        </w:rPr>
      </w:pPr>
      <w:r w:rsidRPr="00BF03D7">
        <w:rPr>
          <w:rFonts w:ascii="Times New Roman" w:hAnsi="Times New Roman" w:cs="Times New Roman"/>
        </w:rPr>
        <w:t>- формирование единой системы планирования развития территории;</w:t>
      </w:r>
    </w:p>
    <w:p w:rsidR="00F0423D" w:rsidRPr="00BF03D7" w:rsidRDefault="00F0423D">
      <w:pPr>
        <w:rPr>
          <w:rFonts w:ascii="Times New Roman" w:hAnsi="Times New Roman" w:cs="Times New Roman"/>
        </w:rPr>
      </w:pPr>
      <w:r w:rsidRPr="00BF03D7">
        <w:rPr>
          <w:rFonts w:ascii="Times New Roman" w:hAnsi="Times New Roman" w:cs="Times New Roman"/>
        </w:rPr>
        <w:t>- улучшение правового регулирования вопросов стимулирования эффективной деятельности исполнительных органов государственной власти Республики Мордовия и государственных служащих;</w:t>
      </w:r>
    </w:p>
    <w:p w:rsidR="00F0423D" w:rsidRPr="00BF03D7" w:rsidRDefault="00F0423D">
      <w:pPr>
        <w:rPr>
          <w:rFonts w:ascii="Times New Roman" w:hAnsi="Times New Roman" w:cs="Times New Roman"/>
        </w:rPr>
      </w:pPr>
      <w:r w:rsidRPr="00BF03D7">
        <w:rPr>
          <w:rFonts w:ascii="Times New Roman" w:hAnsi="Times New Roman" w:cs="Times New Roman"/>
        </w:rPr>
        <w:t>- разработка и принятие административных регламентов исполнения государственных (муниципальных) функций, предоставления государственных (муниципальных) услуг;</w:t>
      </w:r>
    </w:p>
    <w:p w:rsidR="00F0423D" w:rsidRPr="00BF03D7" w:rsidRDefault="00F0423D">
      <w:pPr>
        <w:rPr>
          <w:rFonts w:ascii="Times New Roman" w:hAnsi="Times New Roman" w:cs="Times New Roman"/>
        </w:rPr>
      </w:pPr>
      <w:r w:rsidRPr="00BF03D7">
        <w:rPr>
          <w:rFonts w:ascii="Times New Roman" w:hAnsi="Times New Roman" w:cs="Times New Roman"/>
        </w:rPr>
        <w:t>- создание многофункциональных центров предоставления государственных и муниципальных услуг, расширение спектра информационно-коммуникационных технологий, предоставляемых не базе МФЦ;</w:t>
      </w:r>
    </w:p>
    <w:p w:rsidR="00F0423D" w:rsidRPr="00BF03D7" w:rsidRDefault="00F0423D">
      <w:pPr>
        <w:rPr>
          <w:rFonts w:ascii="Times New Roman" w:hAnsi="Times New Roman" w:cs="Times New Roman"/>
        </w:rPr>
      </w:pPr>
      <w:r w:rsidRPr="00BF03D7">
        <w:rPr>
          <w:rFonts w:ascii="Times New Roman" w:hAnsi="Times New Roman" w:cs="Times New Roman"/>
        </w:rPr>
        <w:t>- реорганизация системы органов социальной защиты населения Республики Мордовия;</w:t>
      </w:r>
    </w:p>
    <w:p w:rsidR="00F0423D" w:rsidRPr="00BF03D7" w:rsidRDefault="00F0423D">
      <w:pPr>
        <w:rPr>
          <w:rFonts w:ascii="Times New Roman" w:hAnsi="Times New Roman" w:cs="Times New Roman"/>
        </w:rPr>
      </w:pPr>
      <w:r w:rsidRPr="00BF03D7">
        <w:rPr>
          <w:rFonts w:ascii="Times New Roman" w:hAnsi="Times New Roman" w:cs="Times New Roman"/>
        </w:rPr>
        <w:t>- разработка и реализация республиканской антикоррупционной программы;</w:t>
      </w:r>
    </w:p>
    <w:p w:rsidR="00F0423D" w:rsidRPr="00BF03D7" w:rsidRDefault="00F0423D">
      <w:pPr>
        <w:rPr>
          <w:rFonts w:ascii="Times New Roman" w:hAnsi="Times New Roman" w:cs="Times New Roman"/>
        </w:rPr>
      </w:pPr>
      <w:r w:rsidRPr="00BF03D7">
        <w:rPr>
          <w:rFonts w:ascii="Times New Roman" w:hAnsi="Times New Roman" w:cs="Times New Roman"/>
        </w:rPr>
        <w:t>- повышение уровня взаимодействия органов исполнительной власти и гражданского общества, а также открытости деятельности органов государственной власти и местного самоуправления;</w:t>
      </w:r>
    </w:p>
    <w:p w:rsidR="00F0423D" w:rsidRPr="00BF03D7" w:rsidRDefault="00F0423D">
      <w:pPr>
        <w:rPr>
          <w:rFonts w:ascii="Times New Roman" w:hAnsi="Times New Roman" w:cs="Times New Roman"/>
        </w:rPr>
      </w:pPr>
      <w:r w:rsidRPr="00BF03D7">
        <w:rPr>
          <w:rFonts w:ascii="Times New Roman" w:hAnsi="Times New Roman" w:cs="Times New Roman"/>
        </w:rPr>
        <w:t>- модернизация системы информационного обеспечения деятельности органов исполнительной власти на основе внедрении международных стандартов и создания систем мониторинга по основным направлениям реализации административной реформы.</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48" w:name="sub_203"/>
      <w:r w:rsidRPr="00BF03D7">
        <w:rPr>
          <w:rStyle w:val="a3"/>
          <w:rFonts w:ascii="Times New Roman" w:hAnsi="Times New Roman" w:cs="Times New Roman"/>
          <w:bCs/>
          <w:color w:val="auto"/>
        </w:rPr>
        <w:t>Реализация республиканских целевых программ, федеральных целевых и государственных программ на территории Республики Мордовия</w:t>
      </w:r>
    </w:p>
    <w:bookmarkEnd w:id="48"/>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 xml:space="preserve">В Республике Мордовия в 2011 году реализовывались 46 республиканских целевых </w:t>
      </w:r>
      <w:r w:rsidRPr="00BF03D7">
        <w:rPr>
          <w:rFonts w:ascii="Times New Roman" w:hAnsi="Times New Roman" w:cs="Times New Roman"/>
        </w:rPr>
        <w:lastRenderedPageBreak/>
        <w:t xml:space="preserve">программ, в их числе </w:t>
      </w:r>
      <w:hyperlink r:id="rId46" w:history="1">
        <w:r w:rsidRPr="00BF03D7">
          <w:rPr>
            <w:rStyle w:val="a4"/>
            <w:rFonts w:ascii="Times New Roman" w:hAnsi="Times New Roman"/>
            <w:color w:val="auto"/>
          </w:rPr>
          <w:t>Республиканская целевая программа</w:t>
        </w:r>
      </w:hyperlink>
      <w:r w:rsidRPr="00BF03D7">
        <w:rPr>
          <w:rFonts w:ascii="Times New Roman" w:hAnsi="Times New Roman" w:cs="Times New Roman"/>
        </w:rPr>
        <w:t xml:space="preserve"> развития Республики Мордовия на 2008 - 2012 годы; </w:t>
      </w:r>
      <w:hyperlink r:id="rId47" w:history="1">
        <w:r w:rsidRPr="00BF03D7">
          <w:rPr>
            <w:rStyle w:val="a4"/>
            <w:rFonts w:ascii="Times New Roman" w:hAnsi="Times New Roman"/>
            <w:color w:val="auto"/>
          </w:rPr>
          <w:t>Республиканская целевая программа</w:t>
        </w:r>
      </w:hyperlink>
      <w:r w:rsidRPr="00BF03D7">
        <w:rPr>
          <w:rFonts w:ascii="Times New Roman" w:hAnsi="Times New Roman" w:cs="Times New Roman"/>
        </w:rPr>
        <w:t xml:space="preserve"> "Снижение административных барьеров, оптимизация и повышение качества предоставления государственных и муниципальных услуг, в том числе на базе многофункциональных центров предоставления государственных и муниципальных услуг" на 2011 - 2013 годы; </w:t>
      </w:r>
      <w:hyperlink r:id="rId48" w:history="1">
        <w:r w:rsidRPr="00BF03D7">
          <w:rPr>
            <w:rStyle w:val="a4"/>
            <w:rFonts w:ascii="Times New Roman" w:hAnsi="Times New Roman"/>
            <w:color w:val="auto"/>
          </w:rPr>
          <w:t>Республиканская программа</w:t>
        </w:r>
      </w:hyperlink>
      <w:r w:rsidRPr="00BF03D7">
        <w:rPr>
          <w:rFonts w:ascii="Times New Roman" w:hAnsi="Times New Roman" w:cs="Times New Roman"/>
        </w:rPr>
        <w:t xml:space="preserve"> по улучшению демографической ситуации в Республике Мордовия на 2008 - 2012 годы; </w:t>
      </w:r>
      <w:hyperlink r:id="rId49" w:history="1">
        <w:r w:rsidRPr="00BF03D7">
          <w:rPr>
            <w:rStyle w:val="a4"/>
            <w:rFonts w:ascii="Times New Roman" w:hAnsi="Times New Roman"/>
            <w:color w:val="auto"/>
          </w:rPr>
          <w:t>Республиканская целевая программа</w:t>
        </w:r>
      </w:hyperlink>
      <w:r w:rsidRPr="00BF03D7">
        <w:rPr>
          <w:rFonts w:ascii="Times New Roman" w:hAnsi="Times New Roman" w:cs="Times New Roman"/>
        </w:rPr>
        <w:t xml:space="preserve"> содействия занятости населения Республики Мордовия на 2012 - 2014 годы и другие. В рамках данных программ осуществлялось финансирование мероприятий по развитию образования, модернизации здравоохранения, реформированию жилищно-коммунального хозяйства, энергосбережению и повышению энергетической эффективности, развитию и государственной поддержке малого и среднего предпринимательства, развитию конкуренции, совершенствованию и развитию дорожной сети и других.</w:t>
      </w:r>
    </w:p>
    <w:p w:rsidR="00F0423D" w:rsidRPr="00BF03D7" w:rsidRDefault="00F0423D">
      <w:pPr>
        <w:rPr>
          <w:rFonts w:ascii="Times New Roman" w:hAnsi="Times New Roman" w:cs="Times New Roman"/>
        </w:rPr>
      </w:pPr>
      <w:r w:rsidRPr="00BF03D7">
        <w:rPr>
          <w:rFonts w:ascii="Times New Roman" w:hAnsi="Times New Roman" w:cs="Times New Roman"/>
        </w:rPr>
        <w:t xml:space="preserve">Кроме того, на территории Республики Мордовия реализуются </w:t>
      </w:r>
      <w:hyperlink r:id="rId50" w:history="1">
        <w:r w:rsidRPr="00BF03D7">
          <w:rPr>
            <w:rStyle w:val="a4"/>
            <w:rFonts w:ascii="Times New Roman" w:hAnsi="Times New Roman"/>
            <w:color w:val="auto"/>
          </w:rPr>
          <w:t>государственная программа</w:t>
        </w:r>
      </w:hyperlink>
      <w:r w:rsidRPr="00BF03D7">
        <w:rPr>
          <w:rFonts w:ascii="Times New Roman" w:hAnsi="Times New Roman" w:cs="Times New Roman"/>
        </w:rPr>
        <w:t xml:space="preserve"> Российской Федерации "Доступная среда" на 2011 - 2015 годы, а так же</w:t>
      </w:r>
      <w:hyperlink r:id="rId51" w:history="1">
        <w:r w:rsidRPr="00BF03D7">
          <w:rPr>
            <w:rStyle w:val="a4"/>
            <w:rFonts w:ascii="Times New Roman" w:hAnsi="Times New Roman"/>
            <w:color w:val="auto"/>
            <w:shd w:val="clear" w:color="auto" w:fill="F0F0F0"/>
          </w:rPr>
          <w:t>#</w:t>
        </w:r>
      </w:hyperlink>
      <w:r w:rsidRPr="00BF03D7">
        <w:rPr>
          <w:rFonts w:ascii="Times New Roman" w:hAnsi="Times New Roman" w:cs="Times New Roman"/>
        </w:rPr>
        <w:t xml:space="preserve"> 18 федеральных целевых программ, в их числе: </w:t>
      </w:r>
      <w:hyperlink r:id="rId52" w:history="1">
        <w:r w:rsidRPr="00BF03D7">
          <w:rPr>
            <w:rStyle w:val="a4"/>
            <w:rFonts w:ascii="Times New Roman" w:hAnsi="Times New Roman"/>
            <w:color w:val="auto"/>
          </w:rPr>
          <w:t>"Жилище" на 2011 - 2015 годы</w:t>
        </w:r>
      </w:hyperlink>
      <w:r w:rsidRPr="00BF03D7">
        <w:rPr>
          <w:rFonts w:ascii="Times New Roman" w:hAnsi="Times New Roman" w:cs="Times New Roman"/>
        </w:rPr>
        <w:t xml:space="preserve">, </w:t>
      </w:r>
      <w:hyperlink r:id="rId53" w:history="1">
        <w:r w:rsidRPr="00BF03D7">
          <w:rPr>
            <w:rStyle w:val="a4"/>
            <w:rFonts w:ascii="Times New Roman" w:hAnsi="Times New Roman"/>
            <w:color w:val="auto"/>
          </w:rPr>
          <w:t>"Развитие физической культуры и спорта в Российской Федерации на 2006 - 2015 годы"</w:t>
        </w:r>
      </w:hyperlink>
      <w:r w:rsidRPr="00BF03D7">
        <w:rPr>
          <w:rFonts w:ascii="Times New Roman" w:hAnsi="Times New Roman" w:cs="Times New Roman"/>
        </w:rPr>
        <w:t xml:space="preserve">, </w:t>
      </w:r>
      <w:hyperlink r:id="rId54" w:history="1">
        <w:r w:rsidRPr="00BF03D7">
          <w:rPr>
            <w:rStyle w:val="a4"/>
            <w:rFonts w:ascii="Times New Roman" w:hAnsi="Times New Roman"/>
            <w:color w:val="auto"/>
          </w:rPr>
          <w:t>"Социальное развитие села до 2013 года"</w:t>
        </w:r>
      </w:hyperlink>
      <w:r w:rsidRPr="00BF03D7">
        <w:rPr>
          <w:rFonts w:ascii="Times New Roman" w:hAnsi="Times New Roman" w:cs="Times New Roman"/>
        </w:rPr>
        <w:t xml:space="preserve">, </w:t>
      </w:r>
      <w:hyperlink r:id="rId55" w:history="1">
        <w:r w:rsidRPr="00BF03D7">
          <w:rPr>
            <w:rStyle w:val="a4"/>
            <w:rFonts w:ascii="Times New Roman" w:hAnsi="Times New Roman"/>
            <w:color w:val="auto"/>
          </w:rPr>
          <w:t>"Развитие образования 2011 - 2015 годы"</w:t>
        </w:r>
      </w:hyperlink>
      <w:r w:rsidRPr="00BF03D7">
        <w:rPr>
          <w:rFonts w:ascii="Times New Roman" w:hAnsi="Times New Roman" w:cs="Times New Roman"/>
        </w:rPr>
        <w:t xml:space="preserve"> и другие. В рамках данных программ осуществляется финансирование мероприятий в сфере формирования рынка жилья, социального развития села, транспортной инфраструктуры, в области здравоохранения, физкультуры и спорта, образования, культуры, а также мероприятия технологического характера и в сфере инновационного развития.</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федеральных целевых программ, а так же</w:t>
      </w:r>
      <w:hyperlink r:id="rId56" w:history="1">
        <w:r w:rsidRPr="00BF03D7">
          <w:rPr>
            <w:rStyle w:val="a4"/>
            <w:rFonts w:ascii="Times New Roman" w:hAnsi="Times New Roman"/>
            <w:color w:val="auto"/>
            <w:shd w:val="clear" w:color="auto" w:fill="F0F0F0"/>
          </w:rPr>
          <w:t>#</w:t>
        </w:r>
      </w:hyperlink>
      <w:r w:rsidRPr="00BF03D7">
        <w:rPr>
          <w:rFonts w:ascii="Times New Roman" w:hAnsi="Times New Roman" w:cs="Times New Roman"/>
        </w:rPr>
        <w:t xml:space="preserve"> государственной программы и объектов непрограммной части за счет всех источников финансирования составил 10312,81 млн. рублей, что составляет 84,2% от доведенных лимитов, в том числе за счет средств федерального бюджета - 6564,50 млн. рублей (99,6% от доведенных лимитов), республиканского бюджета - 1904,47 млн. рублей (76,7% от доведенных лимитов), внебюджетных источников - 1843,84 млн. рублей (58,1% от доведенных лимитов) таблица 1.25.</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Таблица 1.25 - Объемы бюджетного финансирования федеральных целевых программ, реализуемых в Республике Мордовия в 2011 году, млн. рублей</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581"/>
        <w:gridCol w:w="1568"/>
        <w:gridCol w:w="1340"/>
        <w:gridCol w:w="1185"/>
        <w:gridCol w:w="1496"/>
      </w:tblGrid>
      <w:tr w:rsidR="00F0423D" w:rsidRPr="00BF03D7">
        <w:tc>
          <w:tcPr>
            <w:tcW w:w="4581" w:type="dxa"/>
            <w:vMerge w:val="restart"/>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Источники финансирования</w:t>
            </w:r>
          </w:p>
        </w:tc>
        <w:tc>
          <w:tcPr>
            <w:tcW w:w="5589" w:type="dxa"/>
            <w:gridSpan w:val="4"/>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Направления расходов</w:t>
            </w:r>
          </w:p>
        </w:tc>
      </w:tr>
      <w:tr w:rsidR="00F0423D" w:rsidRPr="00BF03D7">
        <w:tc>
          <w:tcPr>
            <w:tcW w:w="4581" w:type="dxa"/>
            <w:vMerge/>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56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капитальные вложения</w:t>
            </w:r>
          </w:p>
        </w:tc>
        <w:tc>
          <w:tcPr>
            <w:tcW w:w="13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затраты</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на НИОКР</w:t>
            </w:r>
          </w:p>
        </w:tc>
        <w:tc>
          <w:tcPr>
            <w:tcW w:w="11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прочие</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нужды</w:t>
            </w:r>
          </w:p>
        </w:tc>
        <w:tc>
          <w:tcPr>
            <w:tcW w:w="149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всего</w:t>
            </w:r>
          </w:p>
        </w:tc>
      </w:tr>
      <w:tr w:rsidR="00F0423D" w:rsidRPr="00BF03D7">
        <w:tc>
          <w:tcPr>
            <w:tcW w:w="4581"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Средства федерального бюджета</w:t>
            </w:r>
          </w:p>
        </w:tc>
        <w:tc>
          <w:tcPr>
            <w:tcW w:w="156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5165,37</w:t>
            </w:r>
          </w:p>
        </w:tc>
        <w:tc>
          <w:tcPr>
            <w:tcW w:w="13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75,60</w:t>
            </w:r>
          </w:p>
        </w:tc>
        <w:tc>
          <w:tcPr>
            <w:tcW w:w="11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1323,53</w:t>
            </w:r>
          </w:p>
        </w:tc>
        <w:tc>
          <w:tcPr>
            <w:tcW w:w="149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6564,50</w:t>
            </w:r>
          </w:p>
        </w:tc>
      </w:tr>
      <w:tr w:rsidR="00F0423D" w:rsidRPr="00BF03D7">
        <w:tc>
          <w:tcPr>
            <w:tcW w:w="4581"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Средства республиканского бюджета</w:t>
            </w:r>
          </w:p>
        </w:tc>
        <w:tc>
          <w:tcPr>
            <w:tcW w:w="156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1488,29</w:t>
            </w:r>
          </w:p>
        </w:tc>
        <w:tc>
          <w:tcPr>
            <w:tcW w:w="13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416,18</w:t>
            </w:r>
          </w:p>
        </w:tc>
        <w:tc>
          <w:tcPr>
            <w:tcW w:w="149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1904,47</w:t>
            </w:r>
          </w:p>
        </w:tc>
      </w:tr>
      <w:tr w:rsidR="00F0423D" w:rsidRPr="00BF03D7">
        <w:tc>
          <w:tcPr>
            <w:tcW w:w="4581"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Средства, привлеченные из внебюджетных источников</w:t>
            </w:r>
          </w:p>
        </w:tc>
        <w:tc>
          <w:tcPr>
            <w:tcW w:w="156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420,75</w:t>
            </w:r>
          </w:p>
        </w:tc>
        <w:tc>
          <w:tcPr>
            <w:tcW w:w="13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45,85</w:t>
            </w:r>
          </w:p>
        </w:tc>
        <w:tc>
          <w:tcPr>
            <w:tcW w:w="11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1377,24</w:t>
            </w:r>
          </w:p>
        </w:tc>
        <w:tc>
          <w:tcPr>
            <w:tcW w:w="149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1843,84</w:t>
            </w:r>
          </w:p>
        </w:tc>
      </w:tr>
      <w:tr w:rsidR="00F0423D" w:rsidRPr="00BF03D7">
        <w:tc>
          <w:tcPr>
            <w:tcW w:w="4581"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Общий объем финансирования</w:t>
            </w:r>
          </w:p>
        </w:tc>
        <w:tc>
          <w:tcPr>
            <w:tcW w:w="156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7074,41</w:t>
            </w:r>
          </w:p>
        </w:tc>
        <w:tc>
          <w:tcPr>
            <w:tcW w:w="13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121,45</w:t>
            </w:r>
          </w:p>
        </w:tc>
        <w:tc>
          <w:tcPr>
            <w:tcW w:w="11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3116,95</w:t>
            </w:r>
          </w:p>
        </w:tc>
        <w:tc>
          <w:tcPr>
            <w:tcW w:w="149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10312,81</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По сравнению с 2010 годом финансирование федеральных целевых программ в 2011 году увеличилось на 3862,33 млн. рублей (на 59,9%), при этом увеличение произошло по всем источникам финансирования (за счет средств федерального бюджета - на 3494,3 млн. рублей, республиканского - на 210,49 млн. рублей, внебюджетных источников - на 157,55 млн. рублей).</w:t>
      </w:r>
    </w:p>
    <w:p w:rsidR="00F0423D" w:rsidRPr="00BF03D7" w:rsidRDefault="00F0423D">
      <w:pPr>
        <w:rPr>
          <w:rFonts w:ascii="Times New Roman" w:hAnsi="Times New Roman" w:cs="Times New Roman"/>
        </w:rPr>
      </w:pPr>
      <w:r w:rsidRPr="00BF03D7">
        <w:rPr>
          <w:rFonts w:ascii="Times New Roman" w:hAnsi="Times New Roman" w:cs="Times New Roman"/>
        </w:rPr>
        <w:t>В рамках федеральных целевых программ в 2011 году было осуществлено финансирование из федерального бюджета мероприятий, а так же строительство следующих значимых для республики объектов:</w:t>
      </w:r>
    </w:p>
    <w:p w:rsidR="00F0423D" w:rsidRPr="00BF03D7" w:rsidRDefault="00F0423D">
      <w:pPr>
        <w:rPr>
          <w:rFonts w:ascii="Times New Roman" w:hAnsi="Times New Roman" w:cs="Times New Roman"/>
        </w:rPr>
      </w:pPr>
      <w:r w:rsidRPr="00BF03D7">
        <w:rPr>
          <w:rFonts w:ascii="Times New Roman" w:hAnsi="Times New Roman" w:cs="Times New Roman"/>
        </w:rPr>
        <w:t xml:space="preserve">- приобретено учебное, реабилитационное, компьютерное оборудование для организаций коррекционной работы и обучения инвалидов по слуху, зрению, с нарушениями </w:t>
      </w:r>
      <w:r w:rsidRPr="00BF03D7">
        <w:rPr>
          <w:rFonts w:ascii="Times New Roman" w:hAnsi="Times New Roman" w:cs="Times New Roman"/>
        </w:rPr>
        <w:lastRenderedPageBreak/>
        <w:t>опорно-двигательного аппарата; созданы условия для совместного обучения детей-инвалидов (с заболеваниями опорно-двигательной системы) и детей, не имеющих нарушения развития, установлены пандусы в образовательных учреждениях (</w:t>
      </w:r>
      <w:hyperlink r:id="rId57" w:history="1">
        <w:r w:rsidRPr="00BF03D7">
          <w:rPr>
            <w:rStyle w:val="a4"/>
            <w:rFonts w:ascii="Times New Roman" w:hAnsi="Times New Roman"/>
            <w:color w:val="auto"/>
          </w:rPr>
          <w:t>Государственная программа</w:t>
        </w:r>
      </w:hyperlink>
      <w:r w:rsidRPr="00BF03D7">
        <w:rPr>
          <w:rFonts w:ascii="Times New Roman" w:hAnsi="Times New Roman" w:cs="Times New Roman"/>
        </w:rPr>
        <w:t xml:space="preserve"> Российской Федерации "Доступная среда" на 2011 - 2015 годы);</w:t>
      </w:r>
    </w:p>
    <w:p w:rsidR="00F0423D" w:rsidRPr="00BF03D7" w:rsidRDefault="00F0423D">
      <w:pPr>
        <w:rPr>
          <w:rFonts w:ascii="Times New Roman" w:hAnsi="Times New Roman" w:cs="Times New Roman"/>
        </w:rPr>
      </w:pPr>
      <w:r w:rsidRPr="00BF03D7">
        <w:rPr>
          <w:rFonts w:ascii="Times New Roman" w:hAnsi="Times New Roman" w:cs="Times New Roman"/>
        </w:rPr>
        <w:t>- реконструкция Республиканского дворца культуры, реализован 21 проект в сфере культуры - Фестиваль народного творчества "Шумбрат, Мордовия!", Всероссийская художественная выставка "Большая Волга - искусство республик Поволжья", Международный фестиваль национальных театров "Штатол" и другие (</w:t>
      </w:r>
      <w:hyperlink r:id="rId58" w:history="1">
        <w:r w:rsidRPr="00BF03D7">
          <w:rPr>
            <w:rStyle w:val="a4"/>
            <w:rFonts w:ascii="Times New Roman" w:hAnsi="Times New Roman"/>
            <w:color w:val="auto"/>
          </w:rPr>
          <w:t>ФЦП</w:t>
        </w:r>
      </w:hyperlink>
      <w:r w:rsidRPr="00BF03D7">
        <w:rPr>
          <w:rFonts w:ascii="Times New Roman" w:hAnsi="Times New Roman" w:cs="Times New Roman"/>
        </w:rPr>
        <w:t xml:space="preserve"> "Культура России (2006 - 2011 годы)");</w:t>
      </w:r>
    </w:p>
    <w:p w:rsidR="00F0423D" w:rsidRPr="00BF03D7" w:rsidRDefault="00F0423D">
      <w:pPr>
        <w:rPr>
          <w:rFonts w:ascii="Times New Roman" w:hAnsi="Times New Roman" w:cs="Times New Roman"/>
        </w:rPr>
      </w:pPr>
      <w:r w:rsidRPr="00BF03D7">
        <w:rPr>
          <w:rFonts w:ascii="Times New Roman" w:hAnsi="Times New Roman" w:cs="Times New Roman"/>
        </w:rPr>
        <w:t>- 1845 семей получили свидетельства на приобретение и (или) строительство жилья. Из них 632 семьи реализовали свидетельства до конца 2011 года и привлекли дополнительные финансовые средства в размере 649865,0 тыс. рублей. Остальные 1213 молодых семей заключили предварительные договоры купли-продажи на первичном рынке со строительными организациями, вступили в жилищно-строительный кооператив. Выдано 4 государственных жилищных сертификата (ГСЖ) гражданам, являющимся вынужденными переселенцами, 1 ГСЖ гражданам, выехавшим из районов Крайнего Севера, 9 ГСЖ гражданам, подвергшимся воздействию радиации (</w:t>
      </w:r>
      <w:hyperlink r:id="rId59" w:history="1">
        <w:r w:rsidRPr="00BF03D7">
          <w:rPr>
            <w:rStyle w:val="a4"/>
            <w:rFonts w:ascii="Times New Roman" w:hAnsi="Times New Roman"/>
            <w:color w:val="auto"/>
          </w:rPr>
          <w:t>ФЦП</w:t>
        </w:r>
      </w:hyperlink>
      <w:r w:rsidRPr="00BF03D7">
        <w:rPr>
          <w:rFonts w:ascii="Times New Roman" w:hAnsi="Times New Roman" w:cs="Times New Roman"/>
        </w:rPr>
        <w:t xml:space="preserve"> "Жилище" на 2011 - 2015 годы);</w:t>
      </w:r>
    </w:p>
    <w:p w:rsidR="00F0423D" w:rsidRPr="00BF03D7" w:rsidRDefault="00F0423D">
      <w:pPr>
        <w:rPr>
          <w:rFonts w:ascii="Times New Roman" w:hAnsi="Times New Roman" w:cs="Times New Roman"/>
        </w:rPr>
      </w:pPr>
      <w:r w:rsidRPr="00BF03D7">
        <w:rPr>
          <w:rFonts w:ascii="Times New Roman" w:hAnsi="Times New Roman" w:cs="Times New Roman"/>
        </w:rPr>
        <w:t>- мероприятия по развитию газификации и водоснабжения в сельской местности, сети общеобразовательных учреждений и учреждений первичной медико-санитарной помощи, физической культуры и спорта в сельской местности. Мероприятия по улучшению жилищных условий граждан, проживающих в сельской местности, в том числе молодых семей и молодых специалистов (</w:t>
      </w:r>
      <w:hyperlink r:id="rId60" w:history="1">
        <w:r w:rsidRPr="00BF03D7">
          <w:rPr>
            <w:rStyle w:val="a4"/>
            <w:rFonts w:ascii="Times New Roman" w:hAnsi="Times New Roman"/>
            <w:color w:val="auto"/>
          </w:rPr>
          <w:t>ФЦП</w:t>
        </w:r>
      </w:hyperlink>
      <w:r w:rsidRPr="00BF03D7">
        <w:rPr>
          <w:rFonts w:ascii="Times New Roman" w:hAnsi="Times New Roman" w:cs="Times New Roman"/>
        </w:rPr>
        <w:t xml:space="preserve"> "Социальное развитие села до 2013 года");</w:t>
      </w:r>
    </w:p>
    <w:p w:rsidR="00F0423D" w:rsidRPr="00BF03D7" w:rsidRDefault="00F0423D">
      <w:pPr>
        <w:rPr>
          <w:rFonts w:ascii="Times New Roman" w:hAnsi="Times New Roman" w:cs="Times New Roman"/>
        </w:rPr>
      </w:pPr>
      <w:r w:rsidRPr="00BF03D7">
        <w:rPr>
          <w:rFonts w:ascii="Times New Roman" w:hAnsi="Times New Roman" w:cs="Times New Roman"/>
        </w:rPr>
        <w:t>- строительство стадиона Ардатовской средней школы, г. Ардатов; реконструкция стадиона Зубово-Полянской средней общеобразовательной школы, п. Зубова Поляна; строительство стадиона Темниковской средней общеобразовательной школы N 2, г. Темников; реконструкция физкультурно-оздоровительного комплекса ШВСМ (бывший спорткомплекс ОАО "Саранский приборостроительный завод"), г. Саранск.; строительство Универсального зала, г. Саранск. Строительство Крытого футбольного манежа г. Саранск (заключен государственный контракт на поставку оборудования на сумму 20830,5 тыс. рублей; оборудование поставлено, но не установлено); строительство и оснащение футбольного поля с искусственным покрытием ДЮСШ в с. Дубенки Дубенского муниципального района Республики Мордовия (</w:t>
      </w:r>
      <w:hyperlink r:id="rId61" w:history="1">
        <w:r w:rsidRPr="00BF03D7">
          <w:rPr>
            <w:rStyle w:val="a4"/>
            <w:rFonts w:ascii="Times New Roman" w:hAnsi="Times New Roman"/>
            <w:color w:val="auto"/>
          </w:rPr>
          <w:t>ФЦП</w:t>
        </w:r>
      </w:hyperlink>
      <w:r w:rsidRPr="00BF03D7">
        <w:rPr>
          <w:rFonts w:ascii="Times New Roman" w:hAnsi="Times New Roman" w:cs="Times New Roman"/>
        </w:rPr>
        <w:t xml:space="preserve"> "Развитие физической культуры и спорта в Российской Федерации на 2006 - 2015 годы");</w:t>
      </w:r>
    </w:p>
    <w:p w:rsidR="00F0423D" w:rsidRPr="00BF03D7" w:rsidRDefault="00F0423D">
      <w:pPr>
        <w:rPr>
          <w:rFonts w:ascii="Times New Roman" w:hAnsi="Times New Roman" w:cs="Times New Roman"/>
        </w:rPr>
      </w:pPr>
      <w:r w:rsidRPr="00BF03D7">
        <w:rPr>
          <w:rFonts w:ascii="Times New Roman" w:hAnsi="Times New Roman" w:cs="Times New Roman"/>
        </w:rPr>
        <w:t>- строительство банно-прачечного комплекса ГОУ "Краснослободская школа-интернат для детей-сирот и детей, оставшихся без попечения родителей" в Краснослободском муниципальном районе Республики Мордовия. Реконструкция спального корпуса ГОУ "Ардатовский детский дом-школа" в Ардатовском муниципальном районе Республики Мордовия. Реконструкция спального корпуса ГОУ "Ялгинский детский дом-школа" (</w:t>
      </w:r>
      <w:hyperlink r:id="rId62" w:history="1">
        <w:r w:rsidRPr="00BF03D7">
          <w:rPr>
            <w:rStyle w:val="a4"/>
            <w:rFonts w:ascii="Times New Roman" w:hAnsi="Times New Roman"/>
            <w:color w:val="auto"/>
          </w:rPr>
          <w:t>ФЦП</w:t>
        </w:r>
      </w:hyperlink>
      <w:r w:rsidRPr="00BF03D7">
        <w:rPr>
          <w:rFonts w:ascii="Times New Roman" w:hAnsi="Times New Roman" w:cs="Times New Roman"/>
        </w:rPr>
        <w:t xml:space="preserve"> "Дети России" на 2007 - 2010 годы);</w:t>
      </w:r>
    </w:p>
    <w:p w:rsidR="00F0423D" w:rsidRPr="00BF03D7" w:rsidRDefault="00F0423D">
      <w:pPr>
        <w:rPr>
          <w:rFonts w:ascii="Times New Roman" w:hAnsi="Times New Roman" w:cs="Times New Roman"/>
        </w:rPr>
      </w:pPr>
      <w:r w:rsidRPr="00BF03D7">
        <w:rPr>
          <w:rFonts w:ascii="Times New Roman" w:hAnsi="Times New Roman" w:cs="Times New Roman"/>
        </w:rPr>
        <w:t>- введен объект "Имунологическая</w:t>
      </w:r>
      <w:hyperlink r:id="rId63" w:history="1">
        <w:r w:rsidRPr="00BF03D7">
          <w:rPr>
            <w:rStyle w:val="a4"/>
            <w:rFonts w:ascii="Times New Roman" w:hAnsi="Times New Roman"/>
            <w:color w:val="auto"/>
            <w:shd w:val="clear" w:color="auto" w:fill="F0F0F0"/>
          </w:rPr>
          <w:t>#</w:t>
        </w:r>
      </w:hyperlink>
      <w:r w:rsidRPr="00BF03D7">
        <w:rPr>
          <w:rFonts w:ascii="Times New Roman" w:hAnsi="Times New Roman" w:cs="Times New Roman"/>
        </w:rPr>
        <w:t xml:space="preserve"> лаборатория по диагностике ВИЧ-инфекций и вирусного гепатита ФБУ ЛПУ-21 УФСИН России по Республике Мордовия", общей площадью 568,06 кв. метров (</w:t>
      </w:r>
      <w:hyperlink r:id="rId64" w:history="1">
        <w:r w:rsidRPr="00BF03D7">
          <w:rPr>
            <w:rStyle w:val="a4"/>
            <w:rFonts w:ascii="Times New Roman" w:hAnsi="Times New Roman"/>
            <w:color w:val="auto"/>
          </w:rPr>
          <w:t>ФЦП</w:t>
        </w:r>
      </w:hyperlink>
      <w:r w:rsidRPr="00BF03D7">
        <w:rPr>
          <w:rFonts w:ascii="Times New Roman" w:hAnsi="Times New Roman" w:cs="Times New Roman"/>
        </w:rPr>
        <w:t xml:space="preserve"> "Предупреждение и борьба с социально значимыми заболеваниями на 2007 - 2011 годы");</w:t>
      </w:r>
    </w:p>
    <w:p w:rsidR="00F0423D" w:rsidRPr="00BF03D7" w:rsidRDefault="00F0423D">
      <w:pPr>
        <w:rPr>
          <w:rFonts w:ascii="Times New Roman" w:hAnsi="Times New Roman" w:cs="Times New Roman"/>
        </w:rPr>
      </w:pPr>
      <w:r w:rsidRPr="00BF03D7">
        <w:rPr>
          <w:rFonts w:ascii="Times New Roman" w:hAnsi="Times New Roman" w:cs="Times New Roman"/>
        </w:rPr>
        <w:t xml:space="preserve">- приобретение передвижных и мобильных комплексов фото-видеофиксации нарушений </w:t>
      </w:r>
      <w:hyperlink r:id="rId65" w:history="1">
        <w:r w:rsidRPr="00BF03D7">
          <w:rPr>
            <w:rStyle w:val="a4"/>
            <w:rFonts w:ascii="Times New Roman" w:hAnsi="Times New Roman"/>
            <w:color w:val="auto"/>
          </w:rPr>
          <w:t>правил</w:t>
        </w:r>
      </w:hyperlink>
      <w:r w:rsidRPr="00BF03D7">
        <w:rPr>
          <w:rFonts w:ascii="Times New Roman" w:hAnsi="Times New Roman" w:cs="Times New Roman"/>
        </w:rPr>
        <w:t xml:space="preserve"> дорожного движения. Оснащение УГИБДД МВД по РМ специальным транспортом (</w:t>
      </w:r>
      <w:hyperlink r:id="rId66" w:history="1">
        <w:r w:rsidRPr="00BF03D7">
          <w:rPr>
            <w:rStyle w:val="a4"/>
            <w:rFonts w:ascii="Times New Roman" w:hAnsi="Times New Roman"/>
            <w:color w:val="auto"/>
          </w:rPr>
          <w:t>ФЦП</w:t>
        </w:r>
      </w:hyperlink>
      <w:r w:rsidRPr="00BF03D7">
        <w:rPr>
          <w:rFonts w:ascii="Times New Roman" w:hAnsi="Times New Roman" w:cs="Times New Roman"/>
        </w:rPr>
        <w:t xml:space="preserve"> "Повышение безопасности дорожного движения в 2006 - 2012 годах");</w:t>
      </w:r>
    </w:p>
    <w:p w:rsidR="00F0423D" w:rsidRPr="00BF03D7" w:rsidRDefault="00F0423D">
      <w:pPr>
        <w:rPr>
          <w:rFonts w:ascii="Times New Roman" w:hAnsi="Times New Roman" w:cs="Times New Roman"/>
        </w:rPr>
      </w:pPr>
      <w:r w:rsidRPr="00BF03D7">
        <w:rPr>
          <w:rFonts w:ascii="Times New Roman" w:hAnsi="Times New Roman" w:cs="Times New Roman"/>
        </w:rPr>
        <w:t>- реконструкция осушительной системы на 2-х объектах, реконструкция оросительной системы, приобретение поливального оборудования и мелиоративной техники, культуртехнические работы, проектные работы, противопаводковые мероприятия. Произведена оплата контрактов прошлых лет за счет средст</w:t>
      </w:r>
      <w:hyperlink r:id="rId67" w:history="1">
        <w:r w:rsidRPr="00BF03D7">
          <w:rPr>
            <w:rStyle w:val="a4"/>
            <w:rFonts w:ascii="Times New Roman" w:hAnsi="Times New Roman"/>
            <w:color w:val="auto"/>
            <w:shd w:val="clear" w:color="auto" w:fill="F0F0F0"/>
          </w:rPr>
          <w:t>#</w:t>
        </w:r>
      </w:hyperlink>
      <w:r w:rsidRPr="00BF03D7">
        <w:rPr>
          <w:rFonts w:ascii="Times New Roman" w:hAnsi="Times New Roman" w:cs="Times New Roman"/>
        </w:rPr>
        <w:t xml:space="preserve"> федерального бюджета в размере 15396,0 тыс. рублей (</w:t>
      </w:r>
      <w:hyperlink r:id="rId68" w:history="1">
        <w:r w:rsidRPr="00BF03D7">
          <w:rPr>
            <w:rStyle w:val="a4"/>
            <w:rFonts w:ascii="Times New Roman" w:hAnsi="Times New Roman"/>
            <w:color w:val="auto"/>
          </w:rPr>
          <w:t>ФЦП</w:t>
        </w:r>
      </w:hyperlink>
      <w:r w:rsidRPr="00BF03D7">
        <w:rPr>
          <w:rFonts w:ascii="Times New Roman" w:hAnsi="Times New Roman" w:cs="Times New Roman"/>
        </w:rPr>
        <w:t xml:space="preserve"> "Сохранение и восстановление плодородия почв земель </w:t>
      </w:r>
      <w:r w:rsidRPr="00BF03D7">
        <w:rPr>
          <w:rFonts w:ascii="Times New Roman" w:hAnsi="Times New Roman" w:cs="Times New Roman"/>
        </w:rPr>
        <w:lastRenderedPageBreak/>
        <w:t>сельскохозяйственного назначения и агроландшафтов как национального достояния России на 2006 - 2010 годы и на период до 2013 года");</w:t>
      </w:r>
    </w:p>
    <w:p w:rsidR="00F0423D" w:rsidRPr="00BF03D7" w:rsidRDefault="00F0423D">
      <w:pPr>
        <w:rPr>
          <w:rFonts w:ascii="Times New Roman" w:hAnsi="Times New Roman" w:cs="Times New Roman"/>
        </w:rPr>
      </w:pPr>
      <w:r w:rsidRPr="00BF03D7">
        <w:rPr>
          <w:rFonts w:ascii="Times New Roman" w:hAnsi="Times New Roman" w:cs="Times New Roman"/>
        </w:rPr>
        <w:t>- разработка базовых технологий создания нового поколения полупроводниковой элементной базы силовой электроники, включая полностью управляемые высоковольтные ключи и модули на основе биполярных транзисторов и силовых интеллектуальных тиристоров с элементами самозащиты (шифр "Вентиль-21-М"). Разработка базовых технологий и комплектного преобразовательного оборудования для линий передач и вставок постоянного тока на основе нового поколения полупроводниковых приборов (шифр "Фотон-2-Электровыпрямитель") на ОАО "Электровыпрямитель" (</w:t>
      </w:r>
      <w:hyperlink r:id="rId69" w:history="1">
        <w:r w:rsidRPr="00BF03D7">
          <w:rPr>
            <w:rStyle w:val="a4"/>
            <w:rFonts w:ascii="Times New Roman" w:hAnsi="Times New Roman"/>
            <w:color w:val="auto"/>
          </w:rPr>
          <w:t>ФЦП</w:t>
        </w:r>
      </w:hyperlink>
      <w:r w:rsidRPr="00BF03D7">
        <w:rPr>
          <w:rFonts w:ascii="Times New Roman" w:hAnsi="Times New Roman" w:cs="Times New Roman"/>
        </w:rPr>
        <w:t xml:space="preserve"> "Национальная технологическая база" на 2007 - 2011 годы);</w:t>
      </w:r>
    </w:p>
    <w:p w:rsidR="00F0423D" w:rsidRPr="00BF03D7" w:rsidRDefault="00F0423D">
      <w:pPr>
        <w:rPr>
          <w:rFonts w:ascii="Times New Roman" w:hAnsi="Times New Roman" w:cs="Times New Roman"/>
        </w:rPr>
      </w:pPr>
      <w:r w:rsidRPr="00BF03D7">
        <w:rPr>
          <w:rFonts w:ascii="Times New Roman" w:hAnsi="Times New Roman" w:cs="Times New Roman"/>
        </w:rPr>
        <w:t>- разработка базовых технологий создания нового поколения унифицированных рядов средств электропитания и преобразователей электроэнергии для радиоэлектронных систем и аппаратуры гражданского и двойного назначения на основе "интеллектуальных" тиристоров с прямым управлением светом и комплектных лазерных волоконно-оптических модулей (шифр "Луч"). Разработка базовых технологий создания "интеллектуальных" силовых модулей на основе иполярных</w:t>
      </w:r>
      <w:hyperlink r:id="rId70" w:history="1">
        <w:r w:rsidRPr="00BF03D7">
          <w:rPr>
            <w:rStyle w:val="a4"/>
            <w:rFonts w:ascii="Times New Roman" w:hAnsi="Times New Roman"/>
            <w:color w:val="auto"/>
            <w:shd w:val="clear" w:color="auto" w:fill="F0F0F0"/>
          </w:rPr>
          <w:t>#</w:t>
        </w:r>
      </w:hyperlink>
      <w:r w:rsidRPr="00BF03D7">
        <w:rPr>
          <w:rFonts w:ascii="Times New Roman" w:hAnsi="Times New Roman" w:cs="Times New Roman"/>
        </w:rPr>
        <w:t xml:space="preserve"> транзисторов с изолированным затвором на ток до 900 А, напряжение до 4500 В для высоконадежной энергосберегающей аппаратуры (шифр "Модуль-Т") на ОАО "Электровыпрямитель" (</w:t>
      </w:r>
      <w:hyperlink r:id="rId71" w:history="1">
        <w:r w:rsidRPr="00BF03D7">
          <w:rPr>
            <w:rStyle w:val="a4"/>
            <w:rFonts w:ascii="Times New Roman" w:hAnsi="Times New Roman"/>
            <w:color w:val="auto"/>
          </w:rPr>
          <w:t>ФЦП</w:t>
        </w:r>
      </w:hyperlink>
      <w:r w:rsidRPr="00BF03D7">
        <w:rPr>
          <w:rFonts w:ascii="Times New Roman" w:hAnsi="Times New Roman" w:cs="Times New Roman"/>
        </w:rPr>
        <w:t xml:space="preserve"> "Развитие электронной компонентной базы и радиоэлектроники" на 2008 - 2015 годы);</w:t>
      </w:r>
    </w:p>
    <w:p w:rsidR="00F0423D" w:rsidRPr="00BF03D7" w:rsidRDefault="00F0423D">
      <w:pPr>
        <w:rPr>
          <w:rFonts w:ascii="Times New Roman" w:hAnsi="Times New Roman" w:cs="Times New Roman"/>
        </w:rPr>
      </w:pPr>
      <w:r w:rsidRPr="00BF03D7">
        <w:rPr>
          <w:rFonts w:ascii="Times New Roman" w:hAnsi="Times New Roman" w:cs="Times New Roman"/>
        </w:rPr>
        <w:t>- разработка и организация производства вибро-шумопоглащающих</w:t>
      </w:r>
      <w:hyperlink r:id="rId72" w:history="1">
        <w:r w:rsidRPr="00BF03D7">
          <w:rPr>
            <w:rStyle w:val="a4"/>
            <w:rFonts w:ascii="Times New Roman" w:hAnsi="Times New Roman"/>
            <w:color w:val="auto"/>
            <w:shd w:val="clear" w:color="auto" w:fill="F0F0F0"/>
          </w:rPr>
          <w:t>#</w:t>
        </w:r>
      </w:hyperlink>
      <w:r w:rsidRPr="00BF03D7">
        <w:rPr>
          <w:rFonts w:ascii="Times New Roman" w:hAnsi="Times New Roman" w:cs="Times New Roman"/>
        </w:rPr>
        <w:t xml:space="preserve"> материалов нового поколения для авто-, судо-, вагоно-, машиностроения и строительства. Проведение проблемно-ориентированных исследований по комплексному исследованию растительного сырья и отходов его переработки для получения экологически безопасных биокомпозиционных материалов. Разработка нанокомпозитных мультиферроидных структур для электроники и спинтроники (</w:t>
      </w:r>
      <w:hyperlink r:id="rId73" w:history="1">
        <w:r w:rsidRPr="00BF03D7">
          <w:rPr>
            <w:rStyle w:val="a4"/>
            <w:rFonts w:ascii="Times New Roman" w:hAnsi="Times New Roman"/>
            <w:color w:val="auto"/>
          </w:rPr>
          <w:t>ФЦП</w:t>
        </w:r>
      </w:hyperlink>
      <w:r w:rsidRPr="00BF03D7">
        <w:rPr>
          <w:rFonts w:ascii="Times New Roman" w:hAnsi="Times New Roman" w:cs="Times New Roman"/>
        </w:rPr>
        <w:t xml:space="preserve"> "Исследования и разработки по приоритетным направлениям развития научно-технологического комплекса России на 2007 - 2012 годы");</w:t>
      </w:r>
    </w:p>
    <w:p w:rsidR="00F0423D" w:rsidRPr="00BF03D7" w:rsidRDefault="00F0423D">
      <w:pPr>
        <w:rPr>
          <w:rFonts w:ascii="Times New Roman" w:hAnsi="Times New Roman" w:cs="Times New Roman"/>
        </w:rPr>
      </w:pPr>
      <w:r w:rsidRPr="00BF03D7">
        <w:rPr>
          <w:rFonts w:ascii="Times New Roman" w:hAnsi="Times New Roman" w:cs="Times New Roman"/>
        </w:rPr>
        <w:t>- завершено строительство здания территориального органа Росстата по Республике Мордовия, г. Саранск, ул. Васенко (</w:t>
      </w:r>
      <w:hyperlink r:id="rId74" w:history="1">
        <w:r w:rsidRPr="00BF03D7">
          <w:rPr>
            <w:rStyle w:val="a4"/>
            <w:rFonts w:ascii="Times New Roman" w:hAnsi="Times New Roman"/>
            <w:color w:val="auto"/>
          </w:rPr>
          <w:t>ФЦП</w:t>
        </w:r>
      </w:hyperlink>
      <w:r w:rsidRPr="00BF03D7">
        <w:rPr>
          <w:rFonts w:ascii="Times New Roman" w:hAnsi="Times New Roman" w:cs="Times New Roman"/>
        </w:rPr>
        <w:t xml:space="preserve"> "Развитие государственной статистики России в 2007 - 2011 годах");</w:t>
      </w:r>
    </w:p>
    <w:p w:rsidR="00F0423D" w:rsidRPr="00BF03D7" w:rsidRDefault="00F0423D">
      <w:pPr>
        <w:rPr>
          <w:rFonts w:ascii="Times New Roman" w:hAnsi="Times New Roman" w:cs="Times New Roman"/>
        </w:rPr>
      </w:pPr>
      <w:r w:rsidRPr="00BF03D7">
        <w:rPr>
          <w:rFonts w:ascii="Times New Roman" w:hAnsi="Times New Roman" w:cs="Times New Roman"/>
        </w:rPr>
        <w:t>- разработка проектной документации по техническому перевооружению участка печатных плат и инструментального производства на ФКП "Саранский механический завод" (ФЦП "Развитие оборонно-промышленного комплекса Российской Федерации на 2011 - 2020 годы");</w:t>
      </w:r>
    </w:p>
    <w:p w:rsidR="00F0423D" w:rsidRPr="00BF03D7" w:rsidRDefault="00F0423D">
      <w:pPr>
        <w:rPr>
          <w:rFonts w:ascii="Times New Roman" w:hAnsi="Times New Roman" w:cs="Times New Roman"/>
        </w:rPr>
      </w:pPr>
      <w:r w:rsidRPr="00BF03D7">
        <w:rPr>
          <w:rFonts w:ascii="Times New Roman" w:hAnsi="Times New Roman" w:cs="Times New Roman"/>
        </w:rPr>
        <w:t>- разработка системы социологического мониторинга воспроизводства и прогнозирования потребности в научных и научно-педагогических кадрах по приоритетным направлениям развития национального исследовательского университета. Разработка энергосберегающей технологии получения биоПАВ для производства строительных материалов. Исследовательские работы по темам: "Динамика центрально-периферийной конфигурации современной России и политические механизмы оптимизации территориального управления", "Строительные биотехнологии в производстве строительных материалов". Реализация Программы развития ГОУВПО "МГУ им. Н.П. Огарева" (</w:t>
      </w:r>
      <w:hyperlink r:id="rId75" w:history="1">
        <w:r w:rsidRPr="00BF03D7">
          <w:rPr>
            <w:rStyle w:val="a4"/>
            <w:rFonts w:ascii="Times New Roman" w:hAnsi="Times New Roman"/>
            <w:color w:val="auto"/>
          </w:rPr>
          <w:t>ФЦП</w:t>
        </w:r>
      </w:hyperlink>
      <w:r w:rsidRPr="00BF03D7">
        <w:rPr>
          <w:rFonts w:ascii="Times New Roman" w:hAnsi="Times New Roman" w:cs="Times New Roman"/>
        </w:rPr>
        <w:t xml:space="preserve"> "Научные и научно-педагогические кадры инновационной России на 2009 - 2013 годы");</w:t>
      </w:r>
    </w:p>
    <w:p w:rsidR="00F0423D" w:rsidRPr="00BF03D7" w:rsidRDefault="00F0423D">
      <w:pPr>
        <w:rPr>
          <w:rFonts w:ascii="Times New Roman" w:hAnsi="Times New Roman" w:cs="Times New Roman"/>
        </w:rPr>
      </w:pPr>
      <w:r w:rsidRPr="00BF03D7">
        <w:rPr>
          <w:rFonts w:ascii="Times New Roman" w:hAnsi="Times New Roman" w:cs="Times New Roman"/>
        </w:rPr>
        <w:t>- строительство бассейна и учебно-лабораторного корпуса N 1 ГОУВПО "МГУ им. Н.П. Огарева", г. Саранск. Создание и обеспечение функционирования стажировочной площадки на базе ГБОУДПО (ПК) С "МРИО". Оснащение химической лаборатории на базе ОАО "Биохимик" (</w:t>
      </w:r>
      <w:hyperlink r:id="rId76" w:history="1">
        <w:r w:rsidRPr="00BF03D7">
          <w:rPr>
            <w:rStyle w:val="a4"/>
            <w:rFonts w:ascii="Times New Roman" w:hAnsi="Times New Roman"/>
            <w:color w:val="auto"/>
          </w:rPr>
          <w:t>ФЦП</w:t>
        </w:r>
      </w:hyperlink>
      <w:r w:rsidRPr="00BF03D7">
        <w:rPr>
          <w:rFonts w:ascii="Times New Roman" w:hAnsi="Times New Roman" w:cs="Times New Roman"/>
        </w:rPr>
        <w:t xml:space="preserve"> "Развитие образования на 2011 - 2015 годы");</w:t>
      </w:r>
    </w:p>
    <w:p w:rsidR="00F0423D" w:rsidRPr="00BF03D7" w:rsidRDefault="00F0423D">
      <w:pPr>
        <w:rPr>
          <w:rFonts w:ascii="Times New Roman" w:hAnsi="Times New Roman" w:cs="Times New Roman"/>
        </w:rPr>
      </w:pPr>
      <w:r w:rsidRPr="00BF03D7">
        <w:rPr>
          <w:rFonts w:ascii="Times New Roman" w:hAnsi="Times New Roman" w:cs="Times New Roman"/>
        </w:rPr>
        <w:t>- строительство и реконструкция фрагментов интегрированной мультисервисной телекоммуникационной системы МВД по РМ на уровне ГОРОВД. Формирование служебного жилищного фонда (Программа МВД "Создание единой информационно-телекоммуникационной системы ОВД").</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49" w:name="sub_1300"/>
      <w:r w:rsidRPr="00BF03D7">
        <w:rPr>
          <w:rFonts w:ascii="Times New Roman" w:hAnsi="Times New Roman" w:cs="Times New Roman"/>
          <w:color w:val="auto"/>
        </w:rPr>
        <w:t>Раздел 3. Прогноз экономического, социального и экологического развития Республики Мордовия</w:t>
      </w:r>
    </w:p>
    <w:bookmarkEnd w:id="49"/>
    <w:p w:rsidR="00F0423D" w:rsidRPr="00BF03D7" w:rsidRDefault="00F0423D">
      <w:pPr>
        <w:rPr>
          <w:rFonts w:ascii="Times New Roman" w:hAnsi="Times New Roman" w:cs="Times New Roman"/>
        </w:rPr>
      </w:pPr>
    </w:p>
    <w:p w:rsidR="00F0423D" w:rsidRPr="00BF03D7" w:rsidRDefault="00F0423D">
      <w:pPr>
        <w:pStyle w:val="a6"/>
        <w:rPr>
          <w:rFonts w:ascii="Times New Roman" w:hAnsi="Times New Roman" w:cs="Times New Roman"/>
          <w:color w:val="auto"/>
          <w:sz w:val="16"/>
          <w:szCs w:val="16"/>
        </w:rPr>
      </w:pPr>
      <w:bookmarkStart w:id="50" w:name="sub_31"/>
      <w:r w:rsidRPr="00BF03D7">
        <w:rPr>
          <w:rFonts w:ascii="Times New Roman" w:hAnsi="Times New Roman" w:cs="Times New Roman"/>
          <w:color w:val="auto"/>
          <w:sz w:val="16"/>
          <w:szCs w:val="16"/>
        </w:rPr>
        <w:t>Информация об изменениях:</w:t>
      </w:r>
    </w:p>
    <w:bookmarkEnd w:id="50"/>
    <w:p w:rsidR="00F0423D" w:rsidRPr="00BF03D7" w:rsidRDefault="00CA6165">
      <w:pPr>
        <w:pStyle w:val="a7"/>
        <w:rPr>
          <w:rFonts w:ascii="Times New Roman" w:hAnsi="Times New Roman" w:cs="Times New Roman"/>
          <w:color w:val="auto"/>
        </w:rPr>
      </w:pPr>
      <w:r w:rsidRPr="00BF03D7">
        <w:rPr>
          <w:rFonts w:ascii="Times New Roman" w:hAnsi="Times New Roman" w:cs="Times New Roman"/>
          <w:color w:val="auto"/>
        </w:rPr>
        <w:fldChar w:fldCharType="begin"/>
      </w:r>
      <w:r w:rsidR="00F0423D" w:rsidRPr="00BF03D7">
        <w:rPr>
          <w:rFonts w:ascii="Times New Roman" w:hAnsi="Times New Roman" w:cs="Times New Roman"/>
          <w:color w:val="auto"/>
        </w:rPr>
        <w:instrText>HYPERLINK "garantF1://44802900.22"</w:instrText>
      </w:r>
      <w:r w:rsidRPr="00BF03D7">
        <w:rPr>
          <w:rFonts w:ascii="Times New Roman" w:hAnsi="Times New Roman" w:cs="Times New Roman"/>
          <w:color w:val="auto"/>
        </w:rPr>
        <w:fldChar w:fldCharType="separate"/>
      </w:r>
      <w:r w:rsidR="00F0423D" w:rsidRPr="00BF03D7">
        <w:rPr>
          <w:rStyle w:val="a4"/>
          <w:rFonts w:ascii="Times New Roman" w:hAnsi="Times New Roman"/>
          <w:color w:val="auto"/>
        </w:rPr>
        <w:t>Постановлением</w:t>
      </w:r>
      <w:r w:rsidRPr="00BF03D7">
        <w:rPr>
          <w:rFonts w:ascii="Times New Roman" w:hAnsi="Times New Roman" w:cs="Times New Roman"/>
          <w:color w:val="auto"/>
        </w:rPr>
        <w:fldChar w:fldCharType="end"/>
      </w:r>
      <w:r w:rsidR="00F0423D" w:rsidRPr="00BF03D7">
        <w:rPr>
          <w:rFonts w:ascii="Times New Roman" w:hAnsi="Times New Roman" w:cs="Times New Roman"/>
          <w:color w:val="auto"/>
        </w:rPr>
        <w:t xml:space="preserve"> Правительства Республики Мордовия от 25 апреля 2016 г. N 215 в подраздел 3.1 раздела 3 настоящей Программы внесены изменения</w:t>
      </w:r>
    </w:p>
    <w:p w:rsidR="00F0423D" w:rsidRPr="00BF03D7" w:rsidRDefault="00CA6165">
      <w:pPr>
        <w:pStyle w:val="a7"/>
        <w:rPr>
          <w:rFonts w:ascii="Times New Roman" w:hAnsi="Times New Roman" w:cs="Times New Roman"/>
          <w:color w:val="auto"/>
        </w:rPr>
      </w:pPr>
      <w:hyperlink r:id="rId77" w:history="1">
        <w:r w:rsidR="00F0423D" w:rsidRPr="00BF03D7">
          <w:rPr>
            <w:rStyle w:val="a4"/>
            <w:rFonts w:ascii="Times New Roman" w:hAnsi="Times New Roman"/>
            <w:color w:val="auto"/>
          </w:rPr>
          <w:t>См. текст подраздела в предыдущей редакции</w:t>
        </w:r>
      </w:hyperlink>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3.1. Прогноз экономического развития</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51" w:name="sub_301"/>
      <w:r w:rsidRPr="00BF03D7">
        <w:rPr>
          <w:rStyle w:val="a3"/>
          <w:rFonts w:ascii="Times New Roman" w:hAnsi="Times New Roman" w:cs="Times New Roman"/>
          <w:bCs/>
          <w:color w:val="auto"/>
        </w:rPr>
        <w:t>Основные макроэкономические показатели</w:t>
      </w:r>
    </w:p>
    <w:bookmarkEnd w:id="51"/>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В 2013 - 2018 годах благоприятные воздействие на экономическую и социальную ситуацию в Республике Мордовия будут оказывать такие факторы, как:</w:t>
      </w:r>
    </w:p>
    <w:p w:rsidR="00F0423D" w:rsidRPr="00BF03D7" w:rsidRDefault="00F0423D">
      <w:pPr>
        <w:rPr>
          <w:rFonts w:ascii="Times New Roman" w:hAnsi="Times New Roman" w:cs="Times New Roman"/>
        </w:rPr>
      </w:pPr>
      <w:r w:rsidRPr="00BF03D7">
        <w:rPr>
          <w:rFonts w:ascii="Times New Roman" w:hAnsi="Times New Roman" w:cs="Times New Roman"/>
        </w:rPr>
        <w:t>- политическая стабильность в регионе;</w:t>
      </w:r>
    </w:p>
    <w:p w:rsidR="00F0423D" w:rsidRPr="00BF03D7" w:rsidRDefault="00F0423D">
      <w:pPr>
        <w:rPr>
          <w:rFonts w:ascii="Times New Roman" w:hAnsi="Times New Roman" w:cs="Times New Roman"/>
        </w:rPr>
      </w:pPr>
      <w:r w:rsidRPr="00BF03D7">
        <w:rPr>
          <w:rFonts w:ascii="Times New Roman" w:hAnsi="Times New Roman" w:cs="Times New Roman"/>
        </w:rPr>
        <w:t>- высокие темпы экономического роста в Республике Мордовия, связанные с динамичным развитием рынков специализации региона;</w:t>
      </w:r>
    </w:p>
    <w:p w:rsidR="00F0423D" w:rsidRPr="00BF03D7" w:rsidRDefault="00F0423D">
      <w:pPr>
        <w:rPr>
          <w:rFonts w:ascii="Times New Roman" w:hAnsi="Times New Roman" w:cs="Times New Roman"/>
        </w:rPr>
      </w:pPr>
      <w:r w:rsidRPr="00BF03D7">
        <w:rPr>
          <w:rFonts w:ascii="Times New Roman" w:hAnsi="Times New Roman" w:cs="Times New Roman"/>
        </w:rPr>
        <w:t>- реализация активной политики региональных органов власти по привлечению инвестиций, развитию инновационной деятельности и малого предпринимательства;</w:t>
      </w:r>
    </w:p>
    <w:p w:rsidR="00F0423D" w:rsidRPr="00BF03D7" w:rsidRDefault="00F0423D">
      <w:pPr>
        <w:rPr>
          <w:rFonts w:ascii="Times New Roman" w:hAnsi="Times New Roman" w:cs="Times New Roman"/>
        </w:rPr>
      </w:pPr>
      <w:r w:rsidRPr="00BF03D7">
        <w:rPr>
          <w:rFonts w:ascii="Times New Roman" w:hAnsi="Times New Roman" w:cs="Times New Roman"/>
        </w:rPr>
        <w:t>- высокий уровень развития транспортной инфраструктуры и газификации основных промышленных зон и населенных пунктов региона;</w:t>
      </w:r>
    </w:p>
    <w:p w:rsidR="00F0423D" w:rsidRPr="00BF03D7" w:rsidRDefault="00F0423D">
      <w:pPr>
        <w:rPr>
          <w:rFonts w:ascii="Times New Roman" w:hAnsi="Times New Roman" w:cs="Times New Roman"/>
        </w:rPr>
      </w:pPr>
      <w:r w:rsidRPr="00BF03D7">
        <w:rPr>
          <w:rFonts w:ascii="Times New Roman" w:hAnsi="Times New Roman" w:cs="Times New Roman"/>
        </w:rPr>
        <w:t>- относительно высокий уровень обеспеченности объектами социальной инфраструктуры (здравоохранения, образования, культуры, физической культуры и спорта).</w:t>
      </w:r>
    </w:p>
    <w:p w:rsidR="00F0423D" w:rsidRPr="00BF03D7" w:rsidRDefault="00F0423D">
      <w:pPr>
        <w:rPr>
          <w:rFonts w:ascii="Times New Roman" w:hAnsi="Times New Roman" w:cs="Times New Roman"/>
        </w:rPr>
      </w:pPr>
      <w:r w:rsidRPr="00BF03D7">
        <w:rPr>
          <w:rFonts w:ascii="Times New Roman" w:hAnsi="Times New Roman" w:cs="Times New Roman"/>
        </w:rPr>
        <w:t>При прогнозировании макроэкономических показателей Республики Мордовия были также учтены тенденции и факторы, оказывающие негативное воздействие на экономическое развитие республики:</w:t>
      </w:r>
    </w:p>
    <w:p w:rsidR="00F0423D" w:rsidRPr="00BF03D7" w:rsidRDefault="00F0423D">
      <w:pPr>
        <w:rPr>
          <w:rFonts w:ascii="Times New Roman" w:hAnsi="Times New Roman" w:cs="Times New Roman"/>
        </w:rPr>
      </w:pPr>
      <w:r w:rsidRPr="00BF03D7">
        <w:rPr>
          <w:rFonts w:ascii="Times New Roman" w:hAnsi="Times New Roman" w:cs="Times New Roman"/>
        </w:rPr>
        <w:t>- последствия финансово-экономического кризиса 2008 - 2010 годов в Российской Федерации и Республике Мордовия;</w:t>
      </w:r>
    </w:p>
    <w:p w:rsidR="00F0423D" w:rsidRPr="00BF03D7" w:rsidRDefault="00F0423D">
      <w:pPr>
        <w:rPr>
          <w:rFonts w:ascii="Times New Roman" w:hAnsi="Times New Roman" w:cs="Times New Roman"/>
        </w:rPr>
      </w:pPr>
      <w:r w:rsidRPr="00BF03D7">
        <w:rPr>
          <w:rFonts w:ascii="Times New Roman" w:hAnsi="Times New Roman" w:cs="Times New Roman"/>
        </w:rPr>
        <w:t>- сложная демографическая ситуация и миграционный отток населения;</w:t>
      </w:r>
    </w:p>
    <w:p w:rsidR="00F0423D" w:rsidRPr="00BF03D7" w:rsidRDefault="00F0423D">
      <w:pPr>
        <w:rPr>
          <w:rFonts w:ascii="Times New Roman" w:hAnsi="Times New Roman" w:cs="Times New Roman"/>
        </w:rPr>
      </w:pPr>
      <w:r w:rsidRPr="00BF03D7">
        <w:rPr>
          <w:rFonts w:ascii="Times New Roman" w:hAnsi="Times New Roman" w:cs="Times New Roman"/>
        </w:rPr>
        <w:t>- сохранение низкого уровня среднедушевого дохода населения; высокий уровень дифференциации средней заработной платы по видам экономической деятельности;</w:t>
      </w:r>
    </w:p>
    <w:p w:rsidR="00F0423D" w:rsidRPr="00BF03D7" w:rsidRDefault="00F0423D">
      <w:pPr>
        <w:rPr>
          <w:rFonts w:ascii="Times New Roman" w:hAnsi="Times New Roman" w:cs="Times New Roman"/>
        </w:rPr>
      </w:pPr>
      <w:r w:rsidRPr="00BF03D7">
        <w:rPr>
          <w:rFonts w:ascii="Times New Roman" w:hAnsi="Times New Roman" w:cs="Times New Roman"/>
        </w:rPr>
        <w:t>- недостаточность собственной электрогенерации, оказывающая влияние на более высокий уровень тарифов на электроэнергию в регионе;</w:t>
      </w:r>
    </w:p>
    <w:p w:rsidR="00F0423D" w:rsidRPr="00BF03D7" w:rsidRDefault="00F0423D">
      <w:pPr>
        <w:rPr>
          <w:rFonts w:ascii="Times New Roman" w:hAnsi="Times New Roman" w:cs="Times New Roman"/>
        </w:rPr>
      </w:pPr>
      <w:r w:rsidRPr="00BF03D7">
        <w:rPr>
          <w:rFonts w:ascii="Times New Roman" w:hAnsi="Times New Roman" w:cs="Times New Roman"/>
        </w:rPr>
        <w:t>- сохранение высокого уровня дотационности регионального бюджета.</w:t>
      </w:r>
    </w:p>
    <w:p w:rsidR="00F0423D" w:rsidRPr="00BF03D7" w:rsidRDefault="00F0423D">
      <w:pPr>
        <w:rPr>
          <w:rFonts w:ascii="Times New Roman" w:hAnsi="Times New Roman" w:cs="Times New Roman"/>
        </w:rPr>
      </w:pPr>
      <w:r w:rsidRPr="00BF03D7">
        <w:rPr>
          <w:rFonts w:ascii="Times New Roman" w:hAnsi="Times New Roman" w:cs="Times New Roman"/>
        </w:rPr>
        <w:t>Основными тенденциями, способными также оказать существенное влияние на социально-экономическую ситуацию в Республике Мордовия в 2013 - 2018 годах, являются послекризисное восстановление и рост внутреннего рынка страны (данная тенденция характерна как для потребительского рынка, так и рынка продукции производственно-технического назначения); повышение открытости рынка Российской Федерации вследствие вступления России в ВТО; изменение структуры базовых секторов экономики региона под воздействием экономической модернизации и глобальной конкуренции.</w:t>
      </w:r>
    </w:p>
    <w:p w:rsidR="00F0423D" w:rsidRPr="00BF03D7" w:rsidRDefault="00F0423D">
      <w:pPr>
        <w:rPr>
          <w:rFonts w:ascii="Times New Roman" w:hAnsi="Times New Roman" w:cs="Times New Roman"/>
        </w:rPr>
      </w:pPr>
      <w:r w:rsidRPr="00BF03D7">
        <w:rPr>
          <w:rFonts w:ascii="Times New Roman" w:hAnsi="Times New Roman" w:cs="Times New Roman"/>
        </w:rPr>
        <w:t xml:space="preserve">Приведенный ниже прогноз экономического развития Республики Мордовия разработан на основе макроэкономического моделирования результатов реализации </w:t>
      </w:r>
      <w:hyperlink r:id="rId78" w:history="1">
        <w:r w:rsidRPr="00BF03D7">
          <w:rPr>
            <w:rStyle w:val="a4"/>
            <w:rFonts w:ascii="Times New Roman" w:hAnsi="Times New Roman"/>
            <w:color w:val="auto"/>
          </w:rPr>
          <w:t>Стратегии</w:t>
        </w:r>
      </w:hyperlink>
      <w:r w:rsidRPr="00BF03D7">
        <w:rPr>
          <w:rFonts w:ascii="Times New Roman" w:hAnsi="Times New Roman" w:cs="Times New Roman"/>
        </w:rPr>
        <w:t xml:space="preserve"> социально-экономического развития Республики Мордовия до 2025 года, использования спросовых и инвестиционных макромоделей, а также проводимой региональными органами власти экономической политики.</w:t>
      </w:r>
    </w:p>
    <w:p w:rsidR="00F0423D" w:rsidRPr="00BF03D7" w:rsidRDefault="00F0423D">
      <w:pPr>
        <w:rPr>
          <w:rFonts w:ascii="Times New Roman" w:hAnsi="Times New Roman" w:cs="Times New Roman"/>
        </w:rPr>
      </w:pPr>
      <w:r w:rsidRPr="00BF03D7">
        <w:rPr>
          <w:rFonts w:ascii="Times New Roman" w:hAnsi="Times New Roman" w:cs="Times New Roman"/>
        </w:rPr>
        <w:t xml:space="preserve">В таблице 3.1 представлены два варианта сценария экономического развития Республики Мордовия на 2013 - 2018 годы. Согласно умеренно оптимистичному сценарию прогнозируются </w:t>
      </w:r>
      <w:r w:rsidRPr="00BF03D7">
        <w:rPr>
          <w:rFonts w:ascii="Times New Roman" w:hAnsi="Times New Roman" w:cs="Times New Roman"/>
        </w:rPr>
        <w:lastRenderedPageBreak/>
        <w:t>среднегодовые темпы прироста ВРП в 9,0%, а консервативному сценарию - в 6,6 процента.</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Таблица 3.1 - Прогноз динамики макроэкономических показателей Республики Мордовия в 2013 - 2018 годах</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094"/>
        <w:gridCol w:w="995"/>
        <w:gridCol w:w="994"/>
        <w:gridCol w:w="1256"/>
        <w:gridCol w:w="1256"/>
        <w:gridCol w:w="1255"/>
        <w:gridCol w:w="1256"/>
        <w:gridCol w:w="1265"/>
      </w:tblGrid>
      <w:tr w:rsidR="00F0423D" w:rsidRPr="00BF03D7">
        <w:tc>
          <w:tcPr>
            <w:tcW w:w="2094" w:type="dxa"/>
            <w:vMerge w:val="restart"/>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Показатель</w:t>
            </w:r>
          </w:p>
        </w:tc>
        <w:tc>
          <w:tcPr>
            <w:tcW w:w="8275" w:type="dxa"/>
            <w:gridSpan w:val="7"/>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Годы</w:t>
            </w:r>
          </w:p>
        </w:tc>
      </w:tr>
      <w:tr w:rsidR="00F0423D" w:rsidRPr="00BF03D7">
        <w:tc>
          <w:tcPr>
            <w:tcW w:w="2094" w:type="dxa"/>
            <w:vMerge/>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99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2012 (оценка)</w:t>
            </w:r>
          </w:p>
        </w:tc>
        <w:tc>
          <w:tcPr>
            <w:tcW w:w="99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2013</w:t>
            </w:r>
          </w:p>
        </w:tc>
        <w:tc>
          <w:tcPr>
            <w:tcW w:w="12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2014</w:t>
            </w:r>
          </w:p>
        </w:tc>
        <w:tc>
          <w:tcPr>
            <w:tcW w:w="12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2015</w:t>
            </w:r>
          </w:p>
        </w:tc>
        <w:tc>
          <w:tcPr>
            <w:tcW w:w="12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2016</w:t>
            </w:r>
          </w:p>
        </w:tc>
        <w:tc>
          <w:tcPr>
            <w:tcW w:w="12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2017</w:t>
            </w:r>
          </w:p>
        </w:tc>
        <w:tc>
          <w:tcPr>
            <w:tcW w:w="126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2018</w:t>
            </w:r>
          </w:p>
        </w:tc>
      </w:tr>
      <w:tr w:rsidR="00F0423D" w:rsidRPr="00BF03D7">
        <w:tc>
          <w:tcPr>
            <w:tcW w:w="10370" w:type="dxa"/>
            <w:gridSpan w:val="8"/>
            <w:tcBorders>
              <w:top w:val="single" w:sz="4" w:space="0" w:color="auto"/>
              <w:bottom w:val="single" w:sz="4" w:space="0" w:color="auto"/>
            </w:tcBorders>
          </w:tcPr>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sz w:val="22"/>
                <w:szCs w:val="22"/>
              </w:rPr>
              <w:t>Умеренно оптимистичный вариант</w:t>
            </w:r>
          </w:p>
        </w:tc>
      </w:tr>
      <w:tr w:rsidR="00F0423D" w:rsidRPr="00BF03D7">
        <w:tc>
          <w:tcPr>
            <w:tcW w:w="209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sz w:val="22"/>
                <w:szCs w:val="22"/>
              </w:rPr>
              <w:t>ВРП, млн. руб. в текущих ценах</w:t>
            </w:r>
          </w:p>
        </w:tc>
        <w:tc>
          <w:tcPr>
            <w:tcW w:w="99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139971,4</w:t>
            </w:r>
          </w:p>
        </w:tc>
        <w:tc>
          <w:tcPr>
            <w:tcW w:w="99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161176,1</w:t>
            </w:r>
          </w:p>
        </w:tc>
        <w:tc>
          <w:tcPr>
            <w:tcW w:w="12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187992,3</w:t>
            </w:r>
          </w:p>
        </w:tc>
        <w:tc>
          <w:tcPr>
            <w:tcW w:w="12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218784,4</w:t>
            </w:r>
          </w:p>
        </w:tc>
        <w:tc>
          <w:tcPr>
            <w:tcW w:w="12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250717,7</w:t>
            </w:r>
          </w:p>
        </w:tc>
        <w:tc>
          <w:tcPr>
            <w:tcW w:w="12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288118,5</w:t>
            </w:r>
          </w:p>
        </w:tc>
        <w:tc>
          <w:tcPr>
            <w:tcW w:w="126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331100,0</w:t>
            </w:r>
          </w:p>
        </w:tc>
      </w:tr>
      <w:tr w:rsidR="00F0423D" w:rsidRPr="00BF03D7">
        <w:tc>
          <w:tcPr>
            <w:tcW w:w="209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sz w:val="22"/>
                <w:szCs w:val="22"/>
              </w:rPr>
              <w:t>Объем инвестиций в основной капитал за исключением бюджетных средств, млн. руб. в ценах соответствующих лет</w:t>
            </w:r>
          </w:p>
        </w:tc>
        <w:tc>
          <w:tcPr>
            <w:tcW w:w="99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37075,2</w:t>
            </w:r>
          </w:p>
        </w:tc>
        <w:tc>
          <w:tcPr>
            <w:tcW w:w="99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46095,2</w:t>
            </w:r>
          </w:p>
        </w:tc>
        <w:tc>
          <w:tcPr>
            <w:tcW w:w="12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58543,7</w:t>
            </w:r>
          </w:p>
        </w:tc>
        <w:tc>
          <w:tcPr>
            <w:tcW w:w="12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74422,4</w:t>
            </w:r>
          </w:p>
        </w:tc>
        <w:tc>
          <w:tcPr>
            <w:tcW w:w="12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94443,6</w:t>
            </w:r>
          </w:p>
        </w:tc>
        <w:tc>
          <w:tcPr>
            <w:tcW w:w="12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113166,0</w:t>
            </w:r>
          </w:p>
        </w:tc>
        <w:tc>
          <w:tcPr>
            <w:tcW w:w="126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132895,2</w:t>
            </w:r>
          </w:p>
        </w:tc>
      </w:tr>
      <w:tr w:rsidR="00F0423D" w:rsidRPr="00BF03D7">
        <w:tc>
          <w:tcPr>
            <w:tcW w:w="2094" w:type="dxa"/>
            <w:tcBorders>
              <w:top w:val="single" w:sz="4" w:space="0" w:color="auto"/>
              <w:bottom w:val="single" w:sz="4" w:space="0" w:color="auto"/>
              <w:right w:val="single" w:sz="4" w:space="0" w:color="auto"/>
            </w:tcBorders>
          </w:tcPr>
          <w:p w:rsidR="00F0423D" w:rsidRPr="00BF03D7" w:rsidRDefault="00CA6165">
            <w:pPr>
              <w:pStyle w:val="aa"/>
              <w:rPr>
                <w:rFonts w:ascii="Times New Roman" w:hAnsi="Times New Roman" w:cs="Times New Roman"/>
              </w:rPr>
            </w:pPr>
            <w:hyperlink r:id="rId79" w:history="1">
              <w:r w:rsidR="00F0423D" w:rsidRPr="00BF03D7">
                <w:rPr>
                  <w:rStyle w:val="a4"/>
                  <w:rFonts w:ascii="Times New Roman" w:hAnsi="Times New Roman"/>
                  <w:color w:val="auto"/>
                  <w:sz w:val="22"/>
                  <w:szCs w:val="22"/>
                </w:rPr>
                <w:t>Индекс потребительских цен</w:t>
              </w:r>
            </w:hyperlink>
            <w:r w:rsidR="00F0423D" w:rsidRPr="00BF03D7">
              <w:rPr>
                <w:rFonts w:ascii="Times New Roman" w:hAnsi="Times New Roman" w:cs="Times New Roman"/>
                <w:sz w:val="22"/>
                <w:szCs w:val="22"/>
              </w:rPr>
              <w:t>, в % к предыдущему году</w:t>
            </w:r>
          </w:p>
        </w:tc>
        <w:tc>
          <w:tcPr>
            <w:tcW w:w="99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105,2</w:t>
            </w:r>
          </w:p>
        </w:tc>
        <w:tc>
          <w:tcPr>
            <w:tcW w:w="99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107,1</w:t>
            </w:r>
          </w:p>
        </w:tc>
        <w:tc>
          <w:tcPr>
            <w:tcW w:w="12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105,4</w:t>
            </w:r>
          </w:p>
        </w:tc>
        <w:tc>
          <w:tcPr>
            <w:tcW w:w="12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104,9</w:t>
            </w:r>
          </w:p>
        </w:tc>
        <w:tc>
          <w:tcPr>
            <w:tcW w:w="12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104,9</w:t>
            </w:r>
          </w:p>
        </w:tc>
        <w:tc>
          <w:tcPr>
            <w:tcW w:w="12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104,8</w:t>
            </w:r>
          </w:p>
        </w:tc>
        <w:tc>
          <w:tcPr>
            <w:tcW w:w="126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104,7</w:t>
            </w:r>
          </w:p>
        </w:tc>
      </w:tr>
      <w:tr w:rsidR="00F0423D" w:rsidRPr="00BF03D7">
        <w:tc>
          <w:tcPr>
            <w:tcW w:w="209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sz w:val="22"/>
                <w:szCs w:val="22"/>
              </w:rPr>
              <w:t>Индекс физического объема ВРП, % к предыдущему году в сопоставимых ценах</w:t>
            </w:r>
          </w:p>
        </w:tc>
        <w:tc>
          <w:tcPr>
            <w:tcW w:w="99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105,6</w:t>
            </w:r>
          </w:p>
        </w:tc>
        <w:tc>
          <w:tcPr>
            <w:tcW w:w="99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109,7</w:t>
            </w:r>
          </w:p>
        </w:tc>
        <w:tc>
          <w:tcPr>
            <w:tcW w:w="12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110,3</w:t>
            </w:r>
          </w:p>
        </w:tc>
        <w:tc>
          <w:tcPr>
            <w:tcW w:w="12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110,5</w:t>
            </w:r>
          </w:p>
        </w:tc>
        <w:tc>
          <w:tcPr>
            <w:tcW w:w="12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107,4</w:t>
            </w:r>
          </w:p>
        </w:tc>
        <w:tc>
          <w:tcPr>
            <w:tcW w:w="12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107,5</w:t>
            </w:r>
          </w:p>
        </w:tc>
        <w:tc>
          <w:tcPr>
            <w:tcW w:w="126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107,4</w:t>
            </w:r>
          </w:p>
        </w:tc>
      </w:tr>
      <w:tr w:rsidR="00F0423D" w:rsidRPr="00BF03D7">
        <w:tc>
          <w:tcPr>
            <w:tcW w:w="209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sz w:val="22"/>
                <w:szCs w:val="22"/>
              </w:rPr>
              <w:t>Инвестиции в основной капитал, в % к предыдущему году</w:t>
            </w:r>
          </w:p>
        </w:tc>
        <w:tc>
          <w:tcPr>
            <w:tcW w:w="99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110,1</w:t>
            </w:r>
          </w:p>
        </w:tc>
        <w:tc>
          <w:tcPr>
            <w:tcW w:w="99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113,0</w:t>
            </w:r>
          </w:p>
        </w:tc>
        <w:tc>
          <w:tcPr>
            <w:tcW w:w="12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116,0</w:t>
            </w:r>
          </w:p>
        </w:tc>
        <w:tc>
          <w:tcPr>
            <w:tcW w:w="12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117,0</w:t>
            </w:r>
          </w:p>
        </w:tc>
        <w:tc>
          <w:tcPr>
            <w:tcW w:w="12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117,5</w:t>
            </w:r>
          </w:p>
        </w:tc>
        <w:tc>
          <w:tcPr>
            <w:tcW w:w="12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111,5</w:t>
            </w:r>
          </w:p>
        </w:tc>
        <w:tc>
          <w:tcPr>
            <w:tcW w:w="126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109,0</w:t>
            </w:r>
          </w:p>
        </w:tc>
      </w:tr>
      <w:tr w:rsidR="00F0423D" w:rsidRPr="00BF03D7">
        <w:tc>
          <w:tcPr>
            <w:tcW w:w="209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sz w:val="22"/>
                <w:szCs w:val="22"/>
              </w:rPr>
              <w:t>Производительность труда, в % к предыдущему году</w:t>
            </w:r>
          </w:p>
        </w:tc>
        <w:tc>
          <w:tcPr>
            <w:tcW w:w="99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106,4</w:t>
            </w:r>
          </w:p>
        </w:tc>
        <w:tc>
          <w:tcPr>
            <w:tcW w:w="99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110,5</w:t>
            </w:r>
          </w:p>
        </w:tc>
        <w:tc>
          <w:tcPr>
            <w:tcW w:w="12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111,0</w:t>
            </w:r>
          </w:p>
        </w:tc>
        <w:tc>
          <w:tcPr>
            <w:tcW w:w="12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111,5</w:t>
            </w:r>
          </w:p>
        </w:tc>
        <w:tc>
          <w:tcPr>
            <w:tcW w:w="12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108,2</w:t>
            </w:r>
          </w:p>
        </w:tc>
        <w:tc>
          <w:tcPr>
            <w:tcW w:w="12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108,4</w:t>
            </w:r>
          </w:p>
        </w:tc>
        <w:tc>
          <w:tcPr>
            <w:tcW w:w="126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108,3</w:t>
            </w:r>
          </w:p>
        </w:tc>
      </w:tr>
      <w:tr w:rsidR="00F0423D" w:rsidRPr="00BF03D7">
        <w:tc>
          <w:tcPr>
            <w:tcW w:w="209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sz w:val="22"/>
                <w:szCs w:val="22"/>
              </w:rPr>
              <w:t>Расходы и сбережения, в % к предыдущему году в сопоставимых ценах</w:t>
            </w:r>
          </w:p>
        </w:tc>
        <w:tc>
          <w:tcPr>
            <w:tcW w:w="99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107,3</w:t>
            </w:r>
          </w:p>
        </w:tc>
        <w:tc>
          <w:tcPr>
            <w:tcW w:w="99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105,2</w:t>
            </w:r>
          </w:p>
        </w:tc>
        <w:tc>
          <w:tcPr>
            <w:tcW w:w="12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106,3</w:t>
            </w:r>
          </w:p>
        </w:tc>
        <w:tc>
          <w:tcPr>
            <w:tcW w:w="12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106,8</w:t>
            </w:r>
          </w:p>
        </w:tc>
        <w:tc>
          <w:tcPr>
            <w:tcW w:w="12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106,8</w:t>
            </w:r>
          </w:p>
        </w:tc>
        <w:tc>
          <w:tcPr>
            <w:tcW w:w="12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106,9</w:t>
            </w:r>
          </w:p>
        </w:tc>
        <w:tc>
          <w:tcPr>
            <w:tcW w:w="126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107,0</w:t>
            </w:r>
          </w:p>
        </w:tc>
      </w:tr>
      <w:tr w:rsidR="00F0423D" w:rsidRPr="00BF03D7">
        <w:tc>
          <w:tcPr>
            <w:tcW w:w="10370" w:type="dxa"/>
            <w:gridSpan w:val="8"/>
            <w:tcBorders>
              <w:top w:val="single" w:sz="4" w:space="0" w:color="auto"/>
              <w:bottom w:val="single" w:sz="4" w:space="0" w:color="auto"/>
            </w:tcBorders>
          </w:tcPr>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sz w:val="22"/>
                <w:szCs w:val="22"/>
              </w:rPr>
              <w:t>Консервативный вариант</w:t>
            </w:r>
          </w:p>
        </w:tc>
      </w:tr>
      <w:tr w:rsidR="00F0423D" w:rsidRPr="00BF03D7">
        <w:tc>
          <w:tcPr>
            <w:tcW w:w="209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sz w:val="22"/>
                <w:szCs w:val="22"/>
              </w:rPr>
              <w:t>ВРП, млн. руб. в текущих ценах</w:t>
            </w:r>
          </w:p>
        </w:tc>
        <w:tc>
          <w:tcPr>
            <w:tcW w:w="99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139971,4</w:t>
            </w:r>
          </w:p>
        </w:tc>
        <w:tc>
          <w:tcPr>
            <w:tcW w:w="99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155436,7</w:t>
            </w:r>
          </w:p>
        </w:tc>
        <w:tc>
          <w:tcPr>
            <w:tcW w:w="12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173122,3</w:t>
            </w:r>
          </w:p>
        </w:tc>
        <w:tc>
          <w:tcPr>
            <w:tcW w:w="12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192130,8</w:t>
            </w:r>
          </w:p>
        </w:tc>
        <w:tc>
          <w:tcPr>
            <w:tcW w:w="12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218106,9</w:t>
            </w:r>
          </w:p>
        </w:tc>
        <w:tc>
          <w:tcPr>
            <w:tcW w:w="12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248301,6</w:t>
            </w:r>
          </w:p>
        </w:tc>
        <w:tc>
          <w:tcPr>
            <w:tcW w:w="126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283481,0</w:t>
            </w:r>
          </w:p>
        </w:tc>
      </w:tr>
      <w:tr w:rsidR="00F0423D" w:rsidRPr="00BF03D7">
        <w:tc>
          <w:tcPr>
            <w:tcW w:w="2094" w:type="dxa"/>
            <w:tcBorders>
              <w:top w:val="single" w:sz="4" w:space="0" w:color="auto"/>
              <w:bottom w:val="single" w:sz="4" w:space="0" w:color="auto"/>
              <w:right w:val="single" w:sz="4" w:space="0" w:color="auto"/>
            </w:tcBorders>
          </w:tcPr>
          <w:p w:rsidR="00F0423D" w:rsidRPr="00BF03D7" w:rsidRDefault="00CA6165">
            <w:pPr>
              <w:pStyle w:val="aa"/>
              <w:rPr>
                <w:rFonts w:ascii="Times New Roman" w:hAnsi="Times New Roman" w:cs="Times New Roman"/>
              </w:rPr>
            </w:pPr>
            <w:hyperlink r:id="rId80" w:history="1">
              <w:r w:rsidR="00F0423D" w:rsidRPr="00BF03D7">
                <w:rPr>
                  <w:rStyle w:val="a4"/>
                  <w:rFonts w:ascii="Times New Roman" w:hAnsi="Times New Roman"/>
                  <w:color w:val="auto"/>
                  <w:sz w:val="22"/>
                  <w:szCs w:val="22"/>
                </w:rPr>
                <w:t>Индекс потребительских цен</w:t>
              </w:r>
            </w:hyperlink>
            <w:r w:rsidR="00F0423D" w:rsidRPr="00BF03D7">
              <w:rPr>
                <w:rFonts w:ascii="Times New Roman" w:hAnsi="Times New Roman" w:cs="Times New Roman"/>
                <w:sz w:val="22"/>
                <w:szCs w:val="22"/>
              </w:rPr>
              <w:t>, в % к предыдущему году</w:t>
            </w:r>
          </w:p>
        </w:tc>
        <w:tc>
          <w:tcPr>
            <w:tcW w:w="99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105,2</w:t>
            </w:r>
          </w:p>
        </w:tc>
        <w:tc>
          <w:tcPr>
            <w:tcW w:w="99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107,1</w:t>
            </w:r>
          </w:p>
        </w:tc>
        <w:tc>
          <w:tcPr>
            <w:tcW w:w="12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105,4</w:t>
            </w:r>
          </w:p>
        </w:tc>
        <w:tc>
          <w:tcPr>
            <w:tcW w:w="12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104,9</w:t>
            </w:r>
          </w:p>
        </w:tc>
        <w:tc>
          <w:tcPr>
            <w:tcW w:w="12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104,9</w:t>
            </w:r>
          </w:p>
        </w:tc>
        <w:tc>
          <w:tcPr>
            <w:tcW w:w="12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104,8</w:t>
            </w:r>
          </w:p>
        </w:tc>
        <w:tc>
          <w:tcPr>
            <w:tcW w:w="126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104,7</w:t>
            </w:r>
          </w:p>
        </w:tc>
      </w:tr>
      <w:tr w:rsidR="00F0423D" w:rsidRPr="00BF03D7">
        <w:tc>
          <w:tcPr>
            <w:tcW w:w="209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sz w:val="22"/>
                <w:szCs w:val="22"/>
              </w:rPr>
              <w:t xml:space="preserve">Индекс физического </w:t>
            </w:r>
            <w:r w:rsidRPr="00BF03D7">
              <w:rPr>
                <w:rFonts w:ascii="Times New Roman" w:hAnsi="Times New Roman" w:cs="Times New Roman"/>
                <w:sz w:val="22"/>
                <w:szCs w:val="22"/>
              </w:rPr>
              <w:lastRenderedPageBreak/>
              <w:t>объема ВРП, % к предыдущему году в сопоставимых ценах</w:t>
            </w:r>
          </w:p>
        </w:tc>
        <w:tc>
          <w:tcPr>
            <w:tcW w:w="99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lastRenderedPageBreak/>
              <w:t>105,6</w:t>
            </w:r>
          </w:p>
        </w:tc>
        <w:tc>
          <w:tcPr>
            <w:tcW w:w="99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104,9</w:t>
            </w:r>
          </w:p>
        </w:tc>
        <w:tc>
          <w:tcPr>
            <w:tcW w:w="12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105,1</w:t>
            </w:r>
          </w:p>
        </w:tc>
        <w:tc>
          <w:tcPr>
            <w:tcW w:w="12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104,9</w:t>
            </w:r>
          </w:p>
        </w:tc>
        <w:tc>
          <w:tcPr>
            <w:tcW w:w="12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105,6</w:t>
            </w:r>
          </w:p>
        </w:tc>
        <w:tc>
          <w:tcPr>
            <w:tcW w:w="12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106,0</w:t>
            </w:r>
          </w:p>
        </w:tc>
        <w:tc>
          <w:tcPr>
            <w:tcW w:w="126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106,5</w:t>
            </w:r>
          </w:p>
        </w:tc>
      </w:tr>
      <w:tr w:rsidR="00F0423D" w:rsidRPr="00BF03D7">
        <w:tc>
          <w:tcPr>
            <w:tcW w:w="209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sz w:val="22"/>
                <w:szCs w:val="22"/>
              </w:rPr>
              <w:lastRenderedPageBreak/>
              <w:t>Инвестиции в основной капитал, в % к предыдущему году</w:t>
            </w:r>
          </w:p>
        </w:tc>
        <w:tc>
          <w:tcPr>
            <w:tcW w:w="99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99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110,4</w:t>
            </w:r>
          </w:p>
        </w:tc>
        <w:tc>
          <w:tcPr>
            <w:tcW w:w="12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111,2</w:t>
            </w:r>
          </w:p>
        </w:tc>
        <w:tc>
          <w:tcPr>
            <w:tcW w:w="12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113,2</w:t>
            </w:r>
          </w:p>
        </w:tc>
        <w:tc>
          <w:tcPr>
            <w:tcW w:w="12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117,0</w:t>
            </w:r>
          </w:p>
        </w:tc>
        <w:tc>
          <w:tcPr>
            <w:tcW w:w="12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111,0</w:t>
            </w:r>
          </w:p>
        </w:tc>
        <w:tc>
          <w:tcPr>
            <w:tcW w:w="126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108,5</w:t>
            </w:r>
          </w:p>
        </w:tc>
      </w:tr>
      <w:tr w:rsidR="00F0423D" w:rsidRPr="00BF03D7">
        <w:tc>
          <w:tcPr>
            <w:tcW w:w="209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sz w:val="22"/>
                <w:szCs w:val="22"/>
              </w:rPr>
              <w:t>Производительность труда, в % к предыдущему году</w:t>
            </w:r>
          </w:p>
        </w:tc>
        <w:tc>
          <w:tcPr>
            <w:tcW w:w="99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106,4</w:t>
            </w:r>
          </w:p>
        </w:tc>
        <w:tc>
          <w:tcPr>
            <w:tcW w:w="99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105,7</w:t>
            </w:r>
          </w:p>
        </w:tc>
        <w:tc>
          <w:tcPr>
            <w:tcW w:w="12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105,8</w:t>
            </w:r>
          </w:p>
        </w:tc>
        <w:tc>
          <w:tcPr>
            <w:tcW w:w="12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105,8</w:t>
            </w:r>
          </w:p>
        </w:tc>
        <w:tc>
          <w:tcPr>
            <w:tcW w:w="12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106,4</w:t>
            </w:r>
          </w:p>
        </w:tc>
        <w:tc>
          <w:tcPr>
            <w:tcW w:w="12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106,9</w:t>
            </w:r>
          </w:p>
        </w:tc>
        <w:tc>
          <w:tcPr>
            <w:tcW w:w="126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107,4</w:t>
            </w:r>
          </w:p>
        </w:tc>
      </w:tr>
      <w:tr w:rsidR="00F0423D" w:rsidRPr="00BF03D7">
        <w:tc>
          <w:tcPr>
            <w:tcW w:w="209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sz w:val="22"/>
                <w:szCs w:val="22"/>
              </w:rPr>
              <w:t>Расходы и сбережения, в % к предыдущему году в сопоставимых ценах</w:t>
            </w:r>
          </w:p>
        </w:tc>
        <w:tc>
          <w:tcPr>
            <w:tcW w:w="99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107,3</w:t>
            </w:r>
          </w:p>
        </w:tc>
        <w:tc>
          <w:tcPr>
            <w:tcW w:w="99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102,8</w:t>
            </w:r>
          </w:p>
        </w:tc>
        <w:tc>
          <w:tcPr>
            <w:tcW w:w="12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103,9</w:t>
            </w:r>
          </w:p>
        </w:tc>
        <w:tc>
          <w:tcPr>
            <w:tcW w:w="12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104,6</w:t>
            </w:r>
          </w:p>
        </w:tc>
        <w:tc>
          <w:tcPr>
            <w:tcW w:w="12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104,9</w:t>
            </w:r>
          </w:p>
        </w:tc>
        <w:tc>
          <w:tcPr>
            <w:tcW w:w="12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105,0</w:t>
            </w:r>
          </w:p>
        </w:tc>
        <w:tc>
          <w:tcPr>
            <w:tcW w:w="126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105,2</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Для повышения качества экономического развития Республики Мордовия в 2013 - 2018 годах важно обеспечить прогнозные значения по ВРП.</w:t>
      </w:r>
    </w:p>
    <w:p w:rsidR="00F0423D" w:rsidRPr="00BF03D7" w:rsidRDefault="00F0423D">
      <w:pPr>
        <w:rPr>
          <w:rFonts w:ascii="Times New Roman" w:hAnsi="Times New Roman" w:cs="Times New Roman"/>
        </w:rPr>
      </w:pPr>
      <w:r w:rsidRPr="00BF03D7">
        <w:rPr>
          <w:rFonts w:ascii="Times New Roman" w:hAnsi="Times New Roman" w:cs="Times New Roman"/>
        </w:rPr>
        <w:t>Для обеспечения экономического развития Республики Мордовия в соответствии с прогнозными значениями ВРП необходим экономический рост со среднегодовыми темпами прироста данного показателя не ниже 9 - 10 процентов.</w:t>
      </w:r>
    </w:p>
    <w:p w:rsidR="00F0423D" w:rsidRPr="00BF03D7" w:rsidRDefault="00F0423D">
      <w:pPr>
        <w:rPr>
          <w:rFonts w:ascii="Times New Roman" w:hAnsi="Times New Roman" w:cs="Times New Roman"/>
        </w:rPr>
      </w:pPr>
      <w:r w:rsidRPr="00BF03D7">
        <w:rPr>
          <w:rFonts w:ascii="Times New Roman" w:hAnsi="Times New Roman" w:cs="Times New Roman"/>
        </w:rPr>
        <w:t>Ускорение экономической динамики (ВРП) может быть обеспечено за счет:</w:t>
      </w:r>
    </w:p>
    <w:p w:rsidR="00F0423D" w:rsidRPr="00BF03D7" w:rsidRDefault="00F0423D">
      <w:pPr>
        <w:rPr>
          <w:rFonts w:ascii="Times New Roman" w:hAnsi="Times New Roman" w:cs="Times New Roman"/>
        </w:rPr>
      </w:pPr>
      <w:r w:rsidRPr="00BF03D7">
        <w:rPr>
          <w:rFonts w:ascii="Times New Roman" w:hAnsi="Times New Roman" w:cs="Times New Roman"/>
        </w:rPr>
        <w:t>- дальнейшего поддержания высокой нормы валового накопления (до 30 - 35%) для активизации частных инвестиций и повышения инвестиционной привлекательности региона на основе реализации модели государственно-частного партнерства;</w:t>
      </w:r>
    </w:p>
    <w:p w:rsidR="00F0423D" w:rsidRPr="00BF03D7" w:rsidRDefault="00F0423D">
      <w:pPr>
        <w:rPr>
          <w:rFonts w:ascii="Times New Roman" w:hAnsi="Times New Roman" w:cs="Times New Roman"/>
        </w:rPr>
      </w:pPr>
      <w:r w:rsidRPr="00BF03D7">
        <w:rPr>
          <w:rFonts w:ascii="Times New Roman" w:hAnsi="Times New Roman" w:cs="Times New Roman"/>
        </w:rPr>
        <w:t>- существенного роста производительности труда на основе технологической модернизации производства и создания инновационных производств с высокой добавленной стоимостью;</w:t>
      </w:r>
    </w:p>
    <w:p w:rsidR="00F0423D" w:rsidRPr="00BF03D7" w:rsidRDefault="00F0423D">
      <w:pPr>
        <w:rPr>
          <w:rFonts w:ascii="Times New Roman" w:hAnsi="Times New Roman" w:cs="Times New Roman"/>
        </w:rPr>
      </w:pPr>
      <w:r w:rsidRPr="00BF03D7">
        <w:rPr>
          <w:rFonts w:ascii="Times New Roman" w:hAnsi="Times New Roman" w:cs="Times New Roman"/>
        </w:rPr>
        <w:t>- повышения оплаты труда работников в производственной сфере в связи с ростом производительности труда;</w:t>
      </w:r>
    </w:p>
    <w:p w:rsidR="00F0423D" w:rsidRPr="00BF03D7" w:rsidRDefault="00F0423D">
      <w:pPr>
        <w:rPr>
          <w:rFonts w:ascii="Times New Roman" w:hAnsi="Times New Roman" w:cs="Times New Roman"/>
        </w:rPr>
      </w:pPr>
      <w:r w:rsidRPr="00BF03D7">
        <w:rPr>
          <w:rFonts w:ascii="Times New Roman" w:hAnsi="Times New Roman" w:cs="Times New Roman"/>
        </w:rPr>
        <w:t>- мотивации частного бизнеса к повышению оплаты труда работников за счет снижения налогового бремени.</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52" w:name="sub_302"/>
      <w:r w:rsidRPr="00BF03D7">
        <w:rPr>
          <w:rStyle w:val="a3"/>
          <w:rFonts w:ascii="Times New Roman" w:hAnsi="Times New Roman" w:cs="Times New Roman"/>
          <w:bCs/>
          <w:color w:val="auto"/>
        </w:rPr>
        <w:t>Промышленность</w:t>
      </w:r>
    </w:p>
    <w:bookmarkEnd w:id="52"/>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Промышленный сектор Республики Мордовия в 2013 - 2018 годах будет развиваться в рамках приоритетных направлений экономической и социальной политики региона. В связи с этим будет продолжена реализация мероприятий и проектов, имеющих для республики стратегическое значение.</w:t>
      </w:r>
    </w:p>
    <w:p w:rsidR="00F0423D" w:rsidRPr="00BF03D7" w:rsidRDefault="00F0423D">
      <w:pPr>
        <w:rPr>
          <w:rFonts w:ascii="Times New Roman" w:hAnsi="Times New Roman" w:cs="Times New Roman"/>
        </w:rPr>
      </w:pPr>
      <w:r w:rsidRPr="00BF03D7">
        <w:rPr>
          <w:rFonts w:ascii="Times New Roman" w:hAnsi="Times New Roman" w:cs="Times New Roman"/>
        </w:rPr>
        <w:t>Прогноз основных показателей развития промышленности Республики Мордовия представлен в таблице 3.3.</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Таблица 3.3 - Прогноз основных показателей развития промышленности Республики Мордовия на 2013 - 2018 годы</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19"/>
        <w:gridCol w:w="882"/>
        <w:gridCol w:w="881"/>
        <w:gridCol w:w="882"/>
        <w:gridCol w:w="917"/>
        <w:gridCol w:w="917"/>
        <w:gridCol w:w="1067"/>
      </w:tblGrid>
      <w:tr w:rsidR="00F0423D" w:rsidRPr="00BF03D7">
        <w:tc>
          <w:tcPr>
            <w:tcW w:w="4619" w:type="dxa"/>
            <w:tcBorders>
              <w:top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Показатель</w:t>
            </w:r>
          </w:p>
        </w:tc>
        <w:tc>
          <w:tcPr>
            <w:tcW w:w="882"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hyperlink w:anchor="sub_3021" w:history="1">
              <w:r w:rsidRPr="00BF03D7">
                <w:rPr>
                  <w:rStyle w:val="a4"/>
                  <w:rFonts w:ascii="Times New Roman" w:hAnsi="Times New Roman"/>
                  <w:color w:val="auto"/>
                </w:rPr>
                <w:t>*</w:t>
              </w:r>
            </w:hyperlink>
          </w:p>
        </w:tc>
        <w:tc>
          <w:tcPr>
            <w:tcW w:w="881"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hyperlink w:anchor="sub_3021" w:history="1">
              <w:r w:rsidRPr="00BF03D7">
                <w:rPr>
                  <w:rStyle w:val="a4"/>
                  <w:rFonts w:ascii="Times New Roman" w:hAnsi="Times New Roman"/>
                  <w:color w:val="auto"/>
                </w:rPr>
                <w:t>*</w:t>
              </w:r>
            </w:hyperlink>
          </w:p>
        </w:tc>
        <w:tc>
          <w:tcPr>
            <w:tcW w:w="882"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hyperlink w:anchor="sub_3021" w:history="1">
              <w:r w:rsidRPr="00BF03D7">
                <w:rPr>
                  <w:rStyle w:val="a4"/>
                  <w:rFonts w:ascii="Times New Roman" w:hAnsi="Times New Roman"/>
                  <w:color w:val="auto"/>
                </w:rPr>
                <w:t>*</w:t>
              </w:r>
            </w:hyperlink>
          </w:p>
        </w:tc>
        <w:tc>
          <w:tcPr>
            <w:tcW w:w="917"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hyperlink w:anchor="sub_3021" w:history="1">
              <w:r w:rsidRPr="00BF03D7">
                <w:rPr>
                  <w:rStyle w:val="a4"/>
                  <w:rFonts w:ascii="Times New Roman" w:hAnsi="Times New Roman"/>
                  <w:color w:val="auto"/>
                </w:rPr>
                <w:t>*</w:t>
              </w:r>
            </w:hyperlink>
          </w:p>
        </w:tc>
        <w:tc>
          <w:tcPr>
            <w:tcW w:w="91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hyperlink w:anchor="sub_3021" w:history="1">
              <w:r w:rsidRPr="00BF03D7">
                <w:rPr>
                  <w:rStyle w:val="a4"/>
                  <w:rFonts w:ascii="Times New Roman" w:hAnsi="Times New Roman"/>
                  <w:color w:val="auto"/>
                </w:rPr>
                <w:t>*</w:t>
              </w:r>
            </w:hyperlink>
          </w:p>
        </w:tc>
        <w:tc>
          <w:tcPr>
            <w:tcW w:w="1067" w:type="dxa"/>
            <w:tcBorders>
              <w:top w:val="single" w:sz="4" w:space="0" w:color="auto"/>
              <w:left w:val="single" w:sz="4" w:space="0" w:color="auto"/>
              <w:bottom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w:t>
            </w:r>
            <w:hyperlink w:anchor="sub_3021" w:history="1">
              <w:r w:rsidRPr="00BF03D7">
                <w:rPr>
                  <w:rStyle w:val="a4"/>
                  <w:rFonts w:ascii="Times New Roman" w:hAnsi="Times New Roman"/>
                  <w:color w:val="auto"/>
                </w:rPr>
                <w:t>*</w:t>
              </w:r>
            </w:hyperlink>
          </w:p>
        </w:tc>
      </w:tr>
      <w:tr w:rsidR="00F0423D" w:rsidRPr="00BF03D7">
        <w:tc>
          <w:tcPr>
            <w:tcW w:w="4619" w:type="dxa"/>
            <w:tcBorders>
              <w:top w:val="single" w:sz="4" w:space="0" w:color="auto"/>
              <w:bottom w:val="single" w:sz="4" w:space="0" w:color="auto"/>
              <w:right w:val="nil"/>
            </w:tcBorders>
            <w:vAlign w:val="center"/>
          </w:tcPr>
          <w:p w:rsidR="00F0423D" w:rsidRPr="00BF03D7" w:rsidRDefault="00F0423D">
            <w:pPr>
              <w:pStyle w:val="a9"/>
              <w:rPr>
                <w:rFonts w:ascii="Times New Roman" w:hAnsi="Times New Roman" w:cs="Times New Roman"/>
              </w:rPr>
            </w:pPr>
            <w:r w:rsidRPr="00BF03D7">
              <w:rPr>
                <w:rFonts w:ascii="Times New Roman" w:hAnsi="Times New Roman" w:cs="Times New Roman"/>
              </w:rPr>
              <w:t>Индекс промышленного производства (процентов от предыдущего года)</w:t>
            </w:r>
          </w:p>
        </w:tc>
        <w:tc>
          <w:tcPr>
            <w:tcW w:w="882"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110,5</w:t>
            </w:r>
          </w:p>
        </w:tc>
        <w:tc>
          <w:tcPr>
            <w:tcW w:w="881"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111,0</w:t>
            </w:r>
          </w:p>
        </w:tc>
        <w:tc>
          <w:tcPr>
            <w:tcW w:w="882"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111,8</w:t>
            </w:r>
          </w:p>
        </w:tc>
        <w:tc>
          <w:tcPr>
            <w:tcW w:w="917"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111,2</w:t>
            </w:r>
          </w:p>
        </w:tc>
        <w:tc>
          <w:tcPr>
            <w:tcW w:w="917"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111,1</w:t>
            </w:r>
          </w:p>
        </w:tc>
        <w:tc>
          <w:tcPr>
            <w:tcW w:w="1067" w:type="dxa"/>
            <w:tcBorders>
              <w:top w:val="single" w:sz="4" w:space="0" w:color="auto"/>
              <w:left w:val="single" w:sz="4" w:space="0" w:color="auto"/>
              <w:bottom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110,9</w:t>
            </w:r>
          </w:p>
        </w:tc>
      </w:tr>
      <w:tr w:rsidR="00F0423D" w:rsidRPr="00BF03D7">
        <w:tc>
          <w:tcPr>
            <w:tcW w:w="4619" w:type="dxa"/>
            <w:tcBorders>
              <w:top w:val="single" w:sz="4" w:space="0" w:color="auto"/>
              <w:bottom w:val="single" w:sz="4" w:space="0" w:color="auto"/>
              <w:right w:val="nil"/>
            </w:tcBorders>
            <w:vAlign w:val="center"/>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Индекс производства по виду </w:t>
            </w:r>
            <w:r w:rsidRPr="00BF03D7">
              <w:rPr>
                <w:rFonts w:ascii="Times New Roman" w:hAnsi="Times New Roman" w:cs="Times New Roman"/>
              </w:rPr>
              <w:lastRenderedPageBreak/>
              <w:t>экономической деятельности "Добыча полезных ископаемых" (процентов от предыдущего года)  </w:t>
            </w:r>
          </w:p>
        </w:tc>
        <w:tc>
          <w:tcPr>
            <w:tcW w:w="882"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101,6</w:t>
            </w:r>
          </w:p>
        </w:tc>
        <w:tc>
          <w:tcPr>
            <w:tcW w:w="881"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100,6</w:t>
            </w:r>
          </w:p>
        </w:tc>
        <w:tc>
          <w:tcPr>
            <w:tcW w:w="882"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100,5</w:t>
            </w:r>
          </w:p>
        </w:tc>
        <w:tc>
          <w:tcPr>
            <w:tcW w:w="917"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101,5</w:t>
            </w:r>
          </w:p>
        </w:tc>
        <w:tc>
          <w:tcPr>
            <w:tcW w:w="917"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101,5</w:t>
            </w:r>
          </w:p>
        </w:tc>
        <w:tc>
          <w:tcPr>
            <w:tcW w:w="1067" w:type="dxa"/>
            <w:tcBorders>
              <w:top w:val="single" w:sz="4" w:space="0" w:color="auto"/>
              <w:left w:val="single" w:sz="4" w:space="0" w:color="auto"/>
              <w:bottom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101,5</w:t>
            </w:r>
          </w:p>
        </w:tc>
      </w:tr>
      <w:tr w:rsidR="00F0423D" w:rsidRPr="00BF03D7">
        <w:tc>
          <w:tcPr>
            <w:tcW w:w="4619" w:type="dxa"/>
            <w:tcBorders>
              <w:top w:val="single" w:sz="4" w:space="0" w:color="auto"/>
              <w:bottom w:val="single" w:sz="4" w:space="0" w:color="auto"/>
              <w:right w:val="nil"/>
            </w:tcBorders>
            <w:vAlign w:val="center"/>
          </w:tcPr>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Индекс производства по виду экономической деятельности "Обрабатывающие производства" (процентов от предыдущего года)   </w:t>
            </w:r>
          </w:p>
        </w:tc>
        <w:tc>
          <w:tcPr>
            <w:tcW w:w="882"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111,6</w:t>
            </w:r>
          </w:p>
        </w:tc>
        <w:tc>
          <w:tcPr>
            <w:tcW w:w="881"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112,0</w:t>
            </w:r>
          </w:p>
        </w:tc>
        <w:tc>
          <w:tcPr>
            <w:tcW w:w="882"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112,8</w:t>
            </w:r>
          </w:p>
        </w:tc>
        <w:tc>
          <w:tcPr>
            <w:tcW w:w="917"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112,0</w:t>
            </w:r>
          </w:p>
        </w:tc>
        <w:tc>
          <w:tcPr>
            <w:tcW w:w="917"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111,8</w:t>
            </w:r>
          </w:p>
        </w:tc>
        <w:tc>
          <w:tcPr>
            <w:tcW w:w="1067" w:type="dxa"/>
            <w:tcBorders>
              <w:top w:val="single" w:sz="4" w:space="0" w:color="auto"/>
              <w:left w:val="single" w:sz="4" w:space="0" w:color="auto"/>
              <w:bottom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111,5</w:t>
            </w:r>
          </w:p>
        </w:tc>
      </w:tr>
      <w:tr w:rsidR="00F0423D" w:rsidRPr="00BF03D7">
        <w:tc>
          <w:tcPr>
            <w:tcW w:w="4619" w:type="dxa"/>
            <w:tcBorders>
              <w:top w:val="single" w:sz="4" w:space="0" w:color="auto"/>
              <w:bottom w:val="single" w:sz="4" w:space="0" w:color="auto"/>
              <w:right w:val="nil"/>
            </w:tcBorders>
            <w:vAlign w:val="center"/>
          </w:tcPr>
          <w:p w:rsidR="00F0423D" w:rsidRPr="00BF03D7" w:rsidRDefault="00F0423D">
            <w:pPr>
              <w:pStyle w:val="a9"/>
              <w:rPr>
                <w:rFonts w:ascii="Times New Roman" w:hAnsi="Times New Roman" w:cs="Times New Roman"/>
              </w:rPr>
            </w:pPr>
            <w:r w:rsidRPr="00BF03D7">
              <w:rPr>
                <w:rFonts w:ascii="Times New Roman" w:hAnsi="Times New Roman" w:cs="Times New Roman"/>
              </w:rPr>
              <w:t>Индекс производства по виду экономической деятельности "Производство и распределение электроэнергии, газа и воды" (процентов от предыдущего года)</w:t>
            </w:r>
          </w:p>
        </w:tc>
        <w:tc>
          <w:tcPr>
            <w:tcW w:w="882"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100,6</w:t>
            </w:r>
          </w:p>
        </w:tc>
        <w:tc>
          <w:tcPr>
            <w:tcW w:w="881"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100,5</w:t>
            </w:r>
          </w:p>
        </w:tc>
        <w:tc>
          <w:tcPr>
            <w:tcW w:w="882"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100,3</w:t>
            </w:r>
          </w:p>
        </w:tc>
        <w:tc>
          <w:tcPr>
            <w:tcW w:w="917"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101,0</w:t>
            </w:r>
          </w:p>
        </w:tc>
        <w:tc>
          <w:tcPr>
            <w:tcW w:w="917"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101,2</w:t>
            </w:r>
          </w:p>
        </w:tc>
        <w:tc>
          <w:tcPr>
            <w:tcW w:w="1067" w:type="dxa"/>
            <w:tcBorders>
              <w:top w:val="single" w:sz="4" w:space="0" w:color="auto"/>
              <w:left w:val="single" w:sz="4" w:space="0" w:color="auto"/>
              <w:bottom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101,3</w:t>
            </w:r>
          </w:p>
        </w:tc>
      </w:tr>
      <w:tr w:rsidR="00F0423D" w:rsidRPr="00BF03D7">
        <w:tc>
          <w:tcPr>
            <w:tcW w:w="4619" w:type="dxa"/>
            <w:tcBorders>
              <w:top w:val="single" w:sz="4" w:space="0" w:color="auto"/>
              <w:bottom w:val="single" w:sz="4" w:space="0" w:color="auto"/>
              <w:right w:val="nil"/>
            </w:tcBorders>
            <w:vAlign w:val="center"/>
          </w:tcPr>
          <w:p w:rsidR="00F0423D" w:rsidRPr="00BF03D7" w:rsidRDefault="00F0423D">
            <w:pPr>
              <w:pStyle w:val="a9"/>
              <w:rPr>
                <w:rFonts w:ascii="Times New Roman" w:hAnsi="Times New Roman" w:cs="Times New Roman"/>
              </w:rPr>
            </w:pPr>
            <w:r w:rsidRPr="00BF03D7">
              <w:rPr>
                <w:rFonts w:ascii="Times New Roman" w:hAnsi="Times New Roman" w:cs="Times New Roman"/>
              </w:rPr>
              <w:t>Прогноз потребности в электроэнергии (брутто), млрд. кВт. ч  </w:t>
            </w:r>
          </w:p>
        </w:tc>
        <w:tc>
          <w:tcPr>
            <w:tcW w:w="882"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3,27</w:t>
            </w:r>
          </w:p>
        </w:tc>
        <w:tc>
          <w:tcPr>
            <w:tcW w:w="881"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3,29</w:t>
            </w:r>
          </w:p>
        </w:tc>
        <w:tc>
          <w:tcPr>
            <w:tcW w:w="882"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3,30</w:t>
            </w:r>
          </w:p>
        </w:tc>
        <w:tc>
          <w:tcPr>
            <w:tcW w:w="917"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3,33</w:t>
            </w:r>
          </w:p>
        </w:tc>
        <w:tc>
          <w:tcPr>
            <w:tcW w:w="917"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3,37</w:t>
            </w:r>
          </w:p>
        </w:tc>
        <w:tc>
          <w:tcPr>
            <w:tcW w:w="1067" w:type="dxa"/>
            <w:tcBorders>
              <w:top w:val="single" w:sz="4" w:space="0" w:color="auto"/>
              <w:left w:val="single" w:sz="4" w:space="0" w:color="auto"/>
              <w:bottom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3,41</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53" w:name="sub_3021"/>
      <w:r w:rsidRPr="00BF03D7">
        <w:rPr>
          <w:rFonts w:ascii="Times New Roman" w:hAnsi="Times New Roman" w:cs="Times New Roman"/>
        </w:rPr>
        <w:t>* Уточненный прогноз долгосрочного социально-экономического развития Республики Мордовия на период до 2030 года</w:t>
      </w:r>
    </w:p>
    <w:bookmarkEnd w:id="53"/>
    <w:p w:rsidR="00F0423D" w:rsidRPr="00BF03D7" w:rsidRDefault="00F0423D">
      <w:pPr>
        <w:rPr>
          <w:rFonts w:ascii="Times New Roman" w:hAnsi="Times New Roman" w:cs="Times New Roman"/>
        </w:rPr>
      </w:pPr>
      <w:r w:rsidRPr="00BF03D7">
        <w:rPr>
          <w:rFonts w:ascii="Times New Roman" w:hAnsi="Times New Roman" w:cs="Times New Roman"/>
        </w:rPr>
        <w:t>Темп прироста промышленного производства в 2013 - 2018 годах в среднем составит 11,1 процента. Это один из самых высоких показателей в Приволжском федеральном округе и выше, чем по округу в целом (7,0 процентов).</w:t>
      </w:r>
    </w:p>
    <w:p w:rsidR="00F0423D" w:rsidRPr="00BF03D7" w:rsidRDefault="00F0423D">
      <w:pPr>
        <w:rPr>
          <w:rFonts w:ascii="Times New Roman" w:hAnsi="Times New Roman" w:cs="Times New Roman"/>
        </w:rPr>
      </w:pPr>
      <w:r w:rsidRPr="00BF03D7">
        <w:rPr>
          <w:rFonts w:ascii="Times New Roman" w:hAnsi="Times New Roman" w:cs="Times New Roman"/>
        </w:rPr>
        <w:t>Увеличение объемов промышленного производства прогнозируется в 1,9 раза.</w:t>
      </w:r>
    </w:p>
    <w:p w:rsidR="00F0423D" w:rsidRPr="00BF03D7" w:rsidRDefault="00F0423D">
      <w:pPr>
        <w:rPr>
          <w:rFonts w:ascii="Times New Roman" w:hAnsi="Times New Roman" w:cs="Times New Roman"/>
        </w:rPr>
      </w:pPr>
      <w:r w:rsidRPr="00BF03D7">
        <w:rPr>
          <w:rFonts w:ascii="Times New Roman" w:hAnsi="Times New Roman" w:cs="Times New Roman"/>
        </w:rPr>
        <w:t>Драйверами экономического роста будут отрасли обрабатывающей промышленности, прирост объемов продукции в них составит 96,8% (по ПФО в среднем - 47,5 процентов). Увеличение производства по виду экономической деятельности "Добыча полезных ископаемых" составит 7,4% и "Производство и распределение электроэнергии, газа и воды" - 5,0 процентов.</w:t>
      </w:r>
    </w:p>
    <w:p w:rsidR="00F0423D" w:rsidRPr="00BF03D7" w:rsidRDefault="00F0423D">
      <w:pPr>
        <w:rPr>
          <w:rFonts w:ascii="Times New Roman" w:hAnsi="Times New Roman" w:cs="Times New Roman"/>
        </w:rPr>
      </w:pPr>
      <w:r w:rsidRPr="00BF03D7">
        <w:rPr>
          <w:rFonts w:ascii="Times New Roman" w:hAnsi="Times New Roman" w:cs="Times New Roman"/>
        </w:rPr>
        <w:t>В условиях роста промышленного производства увеличится потребность в электроэнергии до 3,41 млрд. кВт. ч.</w:t>
      </w:r>
    </w:p>
    <w:p w:rsidR="00F0423D" w:rsidRPr="00BF03D7" w:rsidRDefault="00F0423D">
      <w:pPr>
        <w:rPr>
          <w:rFonts w:ascii="Times New Roman" w:hAnsi="Times New Roman" w:cs="Times New Roman"/>
        </w:rPr>
      </w:pPr>
      <w:r w:rsidRPr="00BF03D7">
        <w:rPr>
          <w:rFonts w:ascii="Times New Roman" w:hAnsi="Times New Roman" w:cs="Times New Roman"/>
        </w:rPr>
        <w:t>Промышленный комплекс республики будет модернизирован за счет формирования инновационных и конкурентоспособных производств, развития технологического потенциала и сокращения производственных издержек.</w:t>
      </w:r>
    </w:p>
    <w:p w:rsidR="00F0423D" w:rsidRPr="00BF03D7" w:rsidRDefault="00F0423D">
      <w:pPr>
        <w:rPr>
          <w:rFonts w:ascii="Times New Roman" w:hAnsi="Times New Roman" w:cs="Times New Roman"/>
        </w:rPr>
      </w:pPr>
      <w:r w:rsidRPr="00BF03D7">
        <w:rPr>
          <w:rFonts w:ascii="Times New Roman" w:hAnsi="Times New Roman" w:cs="Times New Roman"/>
        </w:rPr>
        <w:t>Создание Технопарка в сфере высоких технологий является ключевым инновационным проектом для промышленности республики. Его реализация позволит обеспечить необходимые условия для наращивания инновационного потенциала и коммерциализации инноваций. В рамках Технопарка будут активно функционировать: Информационно-вычислительный комплекс, Центр нанотехнологий и наноматериалов, Центр энергосберегающей светотехники, Центр экспериментального производства, Центр проектирования инноваций, Инжиниринговый центр волоконной оптики, Центр разработки программных продуктов. В Наноцентре будут реализовываться проекты, связанные с производством полупроводниковых приборов с уникальными свойствами на базе нового материла - карбида кремния, а также микрочипов нового поколения на основе новейших разработок ведущих фирм Европы и Америки, что обеспечит конкурентные преимущества Республики Мордовия в области силовой электроники. Данная продукция будет востребована Министерством обороны, РАО РЖД, РосАтомом и другими ведомствами.</w:t>
      </w:r>
    </w:p>
    <w:p w:rsidR="00F0423D" w:rsidRPr="00BF03D7" w:rsidRDefault="00F0423D">
      <w:pPr>
        <w:rPr>
          <w:rFonts w:ascii="Times New Roman" w:hAnsi="Times New Roman" w:cs="Times New Roman"/>
        </w:rPr>
      </w:pPr>
      <w:r w:rsidRPr="00BF03D7">
        <w:rPr>
          <w:rFonts w:ascii="Times New Roman" w:hAnsi="Times New Roman" w:cs="Times New Roman"/>
        </w:rPr>
        <w:t>Технопарк объединит существующую инновационную инфраструктуру и инновационно активные предприятия в инновационный территориальный кластер "Энергоэффективная светотехника и интеллектуальные системы управления освещением", который создаст предпосылки для развития инновационного малого и среднего бизнеса.</w:t>
      </w:r>
    </w:p>
    <w:p w:rsidR="00F0423D" w:rsidRPr="00BF03D7" w:rsidRDefault="00F0423D">
      <w:pPr>
        <w:rPr>
          <w:rFonts w:ascii="Times New Roman" w:hAnsi="Times New Roman" w:cs="Times New Roman"/>
        </w:rPr>
      </w:pPr>
      <w:r w:rsidRPr="00BF03D7">
        <w:rPr>
          <w:rFonts w:ascii="Times New Roman" w:hAnsi="Times New Roman" w:cs="Times New Roman"/>
        </w:rPr>
        <w:t xml:space="preserve">Инвестиционная политика будет направлена на привлечение инвестиций в промышленность республики за счет всех источников финансирования. За пять лет инвестиции в основной капитал предприятий промышленности увеличатся не менее чем, на 70 процентов. </w:t>
      </w:r>
      <w:r w:rsidRPr="00BF03D7">
        <w:rPr>
          <w:rFonts w:ascii="Times New Roman" w:hAnsi="Times New Roman" w:cs="Times New Roman"/>
        </w:rPr>
        <w:lastRenderedPageBreak/>
        <w:t>Прогнозируется рост иностранных инвестиций, их объем в 2013 - 2018 годах возрастет более чем на 40% к уровню 2012 года. Основная их доля поступит в обрабатывающие производства.</w:t>
      </w:r>
    </w:p>
    <w:p w:rsidR="00F0423D" w:rsidRPr="00BF03D7" w:rsidRDefault="00F0423D">
      <w:pPr>
        <w:rPr>
          <w:rFonts w:ascii="Times New Roman" w:hAnsi="Times New Roman" w:cs="Times New Roman"/>
        </w:rPr>
      </w:pPr>
      <w:r w:rsidRPr="00BF03D7">
        <w:rPr>
          <w:rFonts w:ascii="Times New Roman" w:hAnsi="Times New Roman" w:cs="Times New Roman"/>
        </w:rPr>
        <w:t>Промышленный сектор Республики Мордовия обеспечит увеличение объема выпуска и долю в нем инновационной продукции, а также повышение конкурентоспособности предприятий.</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54" w:name="sub_303"/>
      <w:r w:rsidRPr="00BF03D7">
        <w:rPr>
          <w:rStyle w:val="a3"/>
          <w:rFonts w:ascii="Times New Roman" w:hAnsi="Times New Roman" w:cs="Times New Roman"/>
          <w:bCs/>
          <w:color w:val="auto"/>
        </w:rPr>
        <w:t>Сельское хозяйство</w:t>
      </w:r>
    </w:p>
    <w:bookmarkEnd w:id="54"/>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Развитие агропромышленного сектора экономики в 2013 - 2018 годах будет направлено на повышение устойчивости предприятий АПК, обеспечение конкурентоспособности отечественной сельскохозяйственной продукции и продовольственной безопасности Республики Мордовия и страны. Одной из стратегических целей является развитие регионального агропромышленного кластера.</w:t>
      </w:r>
    </w:p>
    <w:p w:rsidR="00F0423D" w:rsidRPr="00BF03D7" w:rsidRDefault="00F0423D">
      <w:pPr>
        <w:rPr>
          <w:rFonts w:ascii="Times New Roman" w:hAnsi="Times New Roman" w:cs="Times New Roman"/>
        </w:rPr>
      </w:pPr>
      <w:r w:rsidRPr="00BF03D7">
        <w:rPr>
          <w:rFonts w:ascii="Times New Roman" w:hAnsi="Times New Roman" w:cs="Times New Roman"/>
        </w:rPr>
        <w:t xml:space="preserve">Прогнозные показатели развития агропромышленного комплекса на 2013 - 2018 годы определены в соответствии с Доктриной продовольственной безопасности Российской Федерации с учетом основных направлений и параметров проекта </w:t>
      </w:r>
      <w:hyperlink r:id="rId81" w:history="1">
        <w:r w:rsidRPr="00BF03D7">
          <w:rPr>
            <w:rStyle w:val="a4"/>
            <w:rFonts w:ascii="Times New Roman" w:hAnsi="Times New Roman"/>
            <w:color w:val="auto"/>
          </w:rPr>
          <w:t>Государственной программы</w:t>
        </w:r>
      </w:hyperlink>
      <w:r w:rsidRPr="00BF03D7">
        <w:rPr>
          <w:rFonts w:ascii="Times New Roman" w:hAnsi="Times New Roman" w:cs="Times New Roman"/>
        </w:rPr>
        <w:t xml:space="preserve"> Республики Мордовия развития сельского хозяйства и регулирования рынков сельскохозяйственной продукции, сырья и продовольствия Республики Мордовия на 2013 - 2020 годы, ведомственных целевых программ "Развитие семейных животноводческих ферм на базе крестьянских (фермерских) хозяйств в Республике Мордовия на период 2012 - 2014 годов", "Поддержка начинающих фермеров в Республике Мордовия на период 2012 - 2014 годов", "Устойчивое развитие сельских территорий в Республике Мордовия на 2014 - 2017 годы и на период до 2020 года" (проект), а также с учетом тенденций и динамики развития за предшествующий период. Параметры прогноза представлены в </w:t>
      </w:r>
      <w:hyperlink w:anchor="sub_23000" w:history="1">
        <w:r w:rsidRPr="00BF03D7">
          <w:rPr>
            <w:rStyle w:val="a4"/>
            <w:rFonts w:ascii="Times New Roman" w:hAnsi="Times New Roman"/>
            <w:color w:val="auto"/>
          </w:rPr>
          <w:t>Приложении 23</w:t>
        </w:r>
      </w:hyperlink>
      <w:r w:rsidRPr="00BF03D7">
        <w:rPr>
          <w:rFonts w:ascii="Times New Roman" w:hAnsi="Times New Roman" w:cs="Times New Roman"/>
        </w:rPr>
        <w:t>.</w:t>
      </w:r>
    </w:p>
    <w:p w:rsidR="00F0423D" w:rsidRPr="00BF03D7" w:rsidRDefault="00F0423D">
      <w:pPr>
        <w:rPr>
          <w:rFonts w:ascii="Times New Roman" w:hAnsi="Times New Roman" w:cs="Times New Roman"/>
        </w:rPr>
      </w:pPr>
      <w:r w:rsidRPr="00BF03D7">
        <w:rPr>
          <w:rFonts w:ascii="Times New Roman" w:hAnsi="Times New Roman" w:cs="Times New Roman"/>
        </w:rPr>
        <w:t>Прогнозом предусматривается расширение посевов зерновых культур, их рациональное размещение в севообороте с учетом экономической целесообразности возделывания. В прогнозируемом периоде планируется довести валовой сбор зерна до 1,7 млн. тонн. Особое внимание будет уделено производству продовольственного зерна: пшеницы, ржи, пивоваренного ячменя. При возделывании зерновых культур предпочтение будет отдано высокоурожайным сортам с высоким содержанием клейковины. Одновременно с наращиванием объемов производства зерна будет осуществляться укрепление материально-технической базы его хранения.</w:t>
      </w:r>
    </w:p>
    <w:p w:rsidR="00F0423D" w:rsidRPr="00BF03D7" w:rsidRDefault="00F0423D">
      <w:pPr>
        <w:rPr>
          <w:rFonts w:ascii="Times New Roman" w:hAnsi="Times New Roman" w:cs="Times New Roman"/>
        </w:rPr>
      </w:pPr>
      <w:r w:rsidRPr="00BF03D7">
        <w:rPr>
          <w:rFonts w:ascii="Times New Roman" w:hAnsi="Times New Roman" w:cs="Times New Roman"/>
        </w:rPr>
        <w:t>Валовое производство сахарной свеклы к 2018 году составит 1100 тыс. тонн. Валовой сбор зеленого горошка к 2018 году предусматривается довести до 5,6 тыс. тонн.</w:t>
      </w:r>
    </w:p>
    <w:p w:rsidR="00F0423D" w:rsidRPr="00BF03D7" w:rsidRDefault="00F0423D">
      <w:pPr>
        <w:rPr>
          <w:rFonts w:ascii="Times New Roman" w:hAnsi="Times New Roman" w:cs="Times New Roman"/>
        </w:rPr>
      </w:pPr>
      <w:r w:rsidRPr="00BF03D7">
        <w:rPr>
          <w:rFonts w:ascii="Times New Roman" w:hAnsi="Times New Roman" w:cs="Times New Roman"/>
        </w:rPr>
        <w:t>В области животноводства планируется улучшение племенной работы, укрепление кормовой базы, доведение продуктивности молочного стада в среднем по республике к 2018 году до 5800 кг молока от коровы. Производство молока в сельхозпредприятиях составит к 2018 году 401,7 тыс. тонн, а по хозяйствам всех категорий - 543 тыс. тонн.</w:t>
      </w:r>
    </w:p>
    <w:p w:rsidR="00F0423D" w:rsidRPr="00BF03D7" w:rsidRDefault="00F0423D">
      <w:pPr>
        <w:rPr>
          <w:rFonts w:ascii="Times New Roman" w:hAnsi="Times New Roman" w:cs="Times New Roman"/>
        </w:rPr>
      </w:pPr>
      <w:bookmarkStart w:id="55" w:name="sub_3125"/>
      <w:r w:rsidRPr="00BF03D7">
        <w:rPr>
          <w:rFonts w:ascii="Times New Roman" w:hAnsi="Times New Roman" w:cs="Times New Roman"/>
        </w:rPr>
        <w:t>Предусматривается также реализация следующих проектов: ООО "Им. Ильича" - "Строительство животноводческих помещений на 1400 голов КРС, в т. ч. 1000 коров", ООО "Сиал-Пятинское" - "Строительство молочного комплекса на 1000 голов дойных коров", ООО "Агро-Мир" - "Строительство животноводческого комплекса на 600 голов коров", ООО АПО "Мокша" - "Строительство и реконструкция животноводческих помещений на 1000 фуражных коров в с. Шаверки и с. Тенишево" и других.</w:t>
      </w:r>
    </w:p>
    <w:bookmarkEnd w:id="55"/>
    <w:p w:rsidR="00F0423D" w:rsidRPr="00BF03D7" w:rsidRDefault="00F0423D">
      <w:pPr>
        <w:rPr>
          <w:rFonts w:ascii="Times New Roman" w:hAnsi="Times New Roman" w:cs="Times New Roman"/>
        </w:rPr>
      </w:pPr>
      <w:r w:rsidRPr="00BF03D7">
        <w:rPr>
          <w:rFonts w:ascii="Times New Roman" w:hAnsi="Times New Roman" w:cs="Times New Roman"/>
        </w:rPr>
        <w:t>Кроме того, в прогнозируемый период планируется построить и реконструировать 12 молочных комплексов примерно на 12 тыс. коров, 2 свиноводческих комплекса: ООО "Мордовский племенной центр" по 100 тыс. голов.</w:t>
      </w:r>
    </w:p>
    <w:p w:rsidR="00F0423D" w:rsidRPr="00BF03D7" w:rsidRDefault="00F0423D">
      <w:pPr>
        <w:rPr>
          <w:rFonts w:ascii="Times New Roman" w:hAnsi="Times New Roman" w:cs="Times New Roman"/>
        </w:rPr>
      </w:pPr>
      <w:r w:rsidRPr="00BF03D7">
        <w:rPr>
          <w:rFonts w:ascii="Times New Roman" w:hAnsi="Times New Roman" w:cs="Times New Roman"/>
        </w:rPr>
        <w:t xml:space="preserve">Будет продолжена работа по реконструкции животноводческих ферм. Обновление стада животноводческих комплексов высокопродуктивным племенным поголовьем будет осуществляться за счет максимального использования потенциала племенных хозяйств республики и приобретения высокопродуктивного скота с использованием лизинговых схем. </w:t>
      </w:r>
      <w:r w:rsidRPr="00BF03D7">
        <w:rPr>
          <w:rFonts w:ascii="Times New Roman" w:hAnsi="Times New Roman" w:cs="Times New Roman"/>
        </w:rPr>
        <w:lastRenderedPageBreak/>
        <w:t>Будет проводиться целенаправленная работа по формированию в республике племенных репродукторов, способных обеспечить потребности сельхозтоваропроизводителей в породном молодняке.</w:t>
      </w:r>
    </w:p>
    <w:p w:rsidR="00F0423D" w:rsidRPr="00BF03D7" w:rsidRDefault="00F0423D">
      <w:pPr>
        <w:rPr>
          <w:rFonts w:ascii="Times New Roman" w:hAnsi="Times New Roman" w:cs="Times New Roman"/>
        </w:rPr>
      </w:pPr>
      <w:r w:rsidRPr="00BF03D7">
        <w:rPr>
          <w:rFonts w:ascii="Times New Roman" w:hAnsi="Times New Roman" w:cs="Times New Roman"/>
        </w:rPr>
        <w:t>Для достижения прогнозируемых объемов производства продукции животноводства предусматриваются рост кормовой базы и дальнейшее повышение уровня материально-технического обеспечения сельского хозяйства.</w:t>
      </w:r>
    </w:p>
    <w:p w:rsidR="00F0423D" w:rsidRPr="00BF03D7" w:rsidRDefault="00F0423D">
      <w:pPr>
        <w:rPr>
          <w:rFonts w:ascii="Times New Roman" w:hAnsi="Times New Roman" w:cs="Times New Roman"/>
        </w:rPr>
      </w:pPr>
      <w:r w:rsidRPr="00BF03D7">
        <w:rPr>
          <w:rFonts w:ascii="Times New Roman" w:hAnsi="Times New Roman" w:cs="Times New Roman"/>
        </w:rPr>
        <w:t>В отраслях перерабатывающей промышленности предполагается реализация проектов "Строительство второй очереди зернохранилища вместимостью 48 тыс. тонн" на ООО "Саранский элеватор" и "Реконструкция сахарного завода по увеличению мощности переработки сахарной свеклы до 10 тыс. тонн в сутки" на ООО "Ромодановосахар".</w:t>
      </w:r>
    </w:p>
    <w:p w:rsidR="00F0423D" w:rsidRPr="00BF03D7" w:rsidRDefault="00F0423D">
      <w:pPr>
        <w:rPr>
          <w:rFonts w:ascii="Times New Roman" w:hAnsi="Times New Roman" w:cs="Times New Roman"/>
        </w:rPr>
      </w:pPr>
      <w:r w:rsidRPr="00BF03D7">
        <w:rPr>
          <w:rFonts w:ascii="Times New Roman" w:hAnsi="Times New Roman" w:cs="Times New Roman"/>
        </w:rPr>
        <w:t>В предстоящие годы продолжится реформирование неэффективно работающих сельскохозяйственных и перерабатывающих предприятий, реализация мероприятий по оснащению сельхозтоваропроизводителей энергоэффективной техникой, внедрению современных технологий, подготовке и закреплению высококвалифицированных кадров в сельскохозяйственном производстве.</w:t>
      </w:r>
    </w:p>
    <w:p w:rsidR="00F0423D" w:rsidRPr="00BF03D7" w:rsidRDefault="00F0423D">
      <w:pPr>
        <w:rPr>
          <w:rFonts w:ascii="Times New Roman" w:hAnsi="Times New Roman" w:cs="Times New Roman"/>
        </w:rPr>
      </w:pPr>
      <w:r w:rsidRPr="00BF03D7">
        <w:rPr>
          <w:rFonts w:ascii="Times New Roman" w:hAnsi="Times New Roman" w:cs="Times New Roman"/>
        </w:rPr>
        <w:t>Необходимы организационные и финансовые мероприятия по расширению географии сбыта продукции местных сельскохозяйственных предприятий и перерабатывающих производств, создание условий по развитию внутриотраслевой кооперации, привлечению предприятий обслуживающих отраслей и технологической модернизации местных производств.</w:t>
      </w:r>
    </w:p>
    <w:p w:rsidR="00F0423D" w:rsidRPr="00BF03D7" w:rsidRDefault="00F0423D">
      <w:pPr>
        <w:rPr>
          <w:rFonts w:ascii="Times New Roman" w:hAnsi="Times New Roman" w:cs="Times New Roman"/>
        </w:rPr>
      </w:pPr>
      <w:r w:rsidRPr="00BF03D7">
        <w:rPr>
          <w:rFonts w:ascii="Times New Roman" w:hAnsi="Times New Roman" w:cs="Times New Roman"/>
        </w:rPr>
        <w:t>Социально ориентированное региональное развитие должно опираться на аграрную политику, рассматривающую АПК в качестве стратегического приоритета, обеспечивающего экономический рост, стабильное увеличение внутреннего производства сельскохозяйственной продукции и продовольствия и повышение конкурентоспособности отечественного аграрного комплекса. Системное решение этих задач потребует перехода на модель инновационного развития, предусматривающую интеграцию науки и сельскохозяйственного производства. Кроме того, необходимо:</w:t>
      </w:r>
    </w:p>
    <w:p w:rsidR="00F0423D" w:rsidRPr="00BF03D7" w:rsidRDefault="00F0423D">
      <w:pPr>
        <w:rPr>
          <w:rFonts w:ascii="Times New Roman" w:hAnsi="Times New Roman" w:cs="Times New Roman"/>
        </w:rPr>
      </w:pPr>
      <w:r w:rsidRPr="00BF03D7">
        <w:rPr>
          <w:rFonts w:ascii="Times New Roman" w:hAnsi="Times New Roman" w:cs="Times New Roman"/>
        </w:rPr>
        <w:t>- инвестирование в человеческий капитал;</w:t>
      </w:r>
    </w:p>
    <w:p w:rsidR="00F0423D" w:rsidRPr="00BF03D7" w:rsidRDefault="00F0423D">
      <w:pPr>
        <w:rPr>
          <w:rFonts w:ascii="Times New Roman" w:hAnsi="Times New Roman" w:cs="Times New Roman"/>
        </w:rPr>
      </w:pPr>
      <w:r w:rsidRPr="00BF03D7">
        <w:rPr>
          <w:rFonts w:ascii="Times New Roman" w:hAnsi="Times New Roman" w:cs="Times New Roman"/>
        </w:rPr>
        <w:t>- создание инноваций биологического характера (разработка и освоение нововведений, обеспечивающих повышение плодородия почвы, рост урожайности сельскохозяйственных культур и продуктивности животных);</w:t>
      </w:r>
    </w:p>
    <w:p w:rsidR="00F0423D" w:rsidRPr="00BF03D7" w:rsidRDefault="00F0423D">
      <w:pPr>
        <w:rPr>
          <w:rFonts w:ascii="Times New Roman" w:hAnsi="Times New Roman" w:cs="Times New Roman"/>
        </w:rPr>
      </w:pPr>
      <w:r w:rsidRPr="00BF03D7">
        <w:rPr>
          <w:rFonts w:ascii="Times New Roman" w:hAnsi="Times New Roman" w:cs="Times New Roman"/>
        </w:rPr>
        <w:t>- наращивание технико-технологического потенциала отраслей АПК на основе энерго- и ресурсосберегающих и наукоемких технологий;</w:t>
      </w:r>
    </w:p>
    <w:p w:rsidR="00F0423D" w:rsidRPr="00BF03D7" w:rsidRDefault="00F0423D">
      <w:pPr>
        <w:rPr>
          <w:rFonts w:ascii="Times New Roman" w:hAnsi="Times New Roman" w:cs="Times New Roman"/>
        </w:rPr>
      </w:pPr>
      <w:r w:rsidRPr="00BF03D7">
        <w:rPr>
          <w:rFonts w:ascii="Times New Roman" w:hAnsi="Times New Roman" w:cs="Times New Roman"/>
        </w:rPr>
        <w:t>- формирование современного организационно-экономического механизма, обеспечивающего реализацию поставленных задач.</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56" w:name="sub_304"/>
      <w:r w:rsidRPr="00BF03D7">
        <w:rPr>
          <w:rStyle w:val="a3"/>
          <w:rFonts w:ascii="Times New Roman" w:hAnsi="Times New Roman" w:cs="Times New Roman"/>
          <w:bCs/>
          <w:color w:val="auto"/>
        </w:rPr>
        <w:t>Топливно-энергетический комплекс</w:t>
      </w:r>
    </w:p>
    <w:bookmarkEnd w:id="56"/>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 xml:space="preserve">В 2013 - 2018 годах будет продолжена реализация проектов и мероприятий в соответствии с </w:t>
      </w:r>
      <w:hyperlink r:id="rId82" w:history="1">
        <w:r w:rsidRPr="00BF03D7">
          <w:rPr>
            <w:rStyle w:val="a4"/>
            <w:rFonts w:ascii="Times New Roman" w:hAnsi="Times New Roman"/>
            <w:color w:val="auto"/>
          </w:rPr>
          <w:t>"Энергетической стратегией России на период до 2020 года"</w:t>
        </w:r>
      </w:hyperlink>
      <w:r w:rsidRPr="00BF03D7">
        <w:rPr>
          <w:rFonts w:ascii="Times New Roman" w:hAnsi="Times New Roman" w:cs="Times New Roman"/>
        </w:rPr>
        <w:t xml:space="preserve">, </w:t>
      </w:r>
      <w:hyperlink r:id="rId83" w:history="1">
        <w:r w:rsidRPr="00BF03D7">
          <w:rPr>
            <w:rStyle w:val="a4"/>
            <w:rFonts w:ascii="Times New Roman" w:hAnsi="Times New Roman"/>
            <w:color w:val="auto"/>
          </w:rPr>
          <w:t>"Генеральной схемой размещения объектов электроэнергетики до 2020 года"</w:t>
        </w:r>
      </w:hyperlink>
      <w:r w:rsidRPr="00BF03D7">
        <w:rPr>
          <w:rFonts w:ascii="Times New Roman" w:hAnsi="Times New Roman" w:cs="Times New Roman"/>
        </w:rPr>
        <w:t xml:space="preserve">, </w:t>
      </w:r>
      <w:hyperlink r:id="rId84" w:history="1">
        <w:r w:rsidRPr="00BF03D7">
          <w:rPr>
            <w:rStyle w:val="a4"/>
            <w:rFonts w:ascii="Times New Roman" w:hAnsi="Times New Roman"/>
            <w:color w:val="auto"/>
          </w:rPr>
          <w:t>Республиканской целевой программой</w:t>
        </w:r>
      </w:hyperlink>
      <w:r w:rsidRPr="00BF03D7">
        <w:rPr>
          <w:rFonts w:ascii="Times New Roman" w:hAnsi="Times New Roman" w:cs="Times New Roman"/>
        </w:rPr>
        <w:t xml:space="preserve"> "Энергосбережение и повышение энергетической эффективности в Республике Мордовия на 2011 - 2020 годы", </w:t>
      </w:r>
      <w:hyperlink r:id="rId85" w:history="1">
        <w:r w:rsidRPr="00BF03D7">
          <w:rPr>
            <w:rStyle w:val="a4"/>
            <w:rFonts w:ascii="Times New Roman" w:hAnsi="Times New Roman"/>
            <w:color w:val="auto"/>
          </w:rPr>
          <w:t>"Схемой и программой</w:t>
        </w:r>
      </w:hyperlink>
      <w:r w:rsidRPr="00BF03D7">
        <w:rPr>
          <w:rFonts w:ascii="Times New Roman" w:hAnsi="Times New Roman" w:cs="Times New Roman"/>
        </w:rPr>
        <w:t xml:space="preserve"> перспективного развития электроэнергетики Республики Мордовия до 2016 года".</w:t>
      </w:r>
    </w:p>
    <w:p w:rsidR="00F0423D" w:rsidRPr="00BF03D7" w:rsidRDefault="00F0423D">
      <w:pPr>
        <w:rPr>
          <w:rFonts w:ascii="Times New Roman" w:hAnsi="Times New Roman" w:cs="Times New Roman"/>
        </w:rPr>
      </w:pPr>
      <w:r w:rsidRPr="00BF03D7">
        <w:rPr>
          <w:rFonts w:ascii="Times New Roman" w:hAnsi="Times New Roman" w:cs="Times New Roman"/>
        </w:rPr>
        <w:t>Реконструкция электрических сетей предусматривает замену (увеличение сечения) проводов на перегруженных линиях и приборов учета. Планируется реализация мероприятий по оптимизации режимов работы электрических сетей и совершенствованию их эксплуатации. Будут модернизированы действующие и построены новые котельные и тепловые сети с использованием современного энергоэффективного оборудования, выполнены работы по строительству автономной 4-х блочной</w:t>
      </w:r>
      <w:hyperlink r:id="rId86" w:history="1">
        <w:r w:rsidRPr="00BF03D7">
          <w:rPr>
            <w:rStyle w:val="a4"/>
            <w:rFonts w:ascii="Times New Roman" w:hAnsi="Times New Roman"/>
            <w:color w:val="auto"/>
            <w:shd w:val="clear" w:color="auto" w:fill="F0F0F0"/>
          </w:rPr>
          <w:t>#</w:t>
        </w:r>
      </w:hyperlink>
      <w:r w:rsidRPr="00BF03D7">
        <w:rPr>
          <w:rFonts w:ascii="Times New Roman" w:hAnsi="Times New Roman" w:cs="Times New Roman"/>
        </w:rPr>
        <w:t xml:space="preserve"> газотурбинной теплоэлектроцентрали в г. Рузаевка, малой ГЭС на Зареченском гидроузле (р. Мокша) в Краснослободском районе. Планируются также </w:t>
      </w:r>
      <w:r w:rsidRPr="00BF03D7">
        <w:rPr>
          <w:rFonts w:ascii="Times New Roman" w:hAnsi="Times New Roman" w:cs="Times New Roman"/>
        </w:rPr>
        <w:lastRenderedPageBreak/>
        <w:t>реконструкция газопровода "Саратов - Н. Новгород" на территории республики, строительство газопроводов-отводов и межпоселковых газораспределительных сетей.</w:t>
      </w:r>
    </w:p>
    <w:p w:rsidR="00F0423D" w:rsidRPr="00BF03D7" w:rsidRDefault="00F0423D">
      <w:pPr>
        <w:rPr>
          <w:rFonts w:ascii="Times New Roman" w:hAnsi="Times New Roman" w:cs="Times New Roman"/>
        </w:rPr>
      </w:pPr>
      <w:r w:rsidRPr="00BF03D7">
        <w:rPr>
          <w:rFonts w:ascii="Times New Roman" w:hAnsi="Times New Roman" w:cs="Times New Roman"/>
        </w:rPr>
        <w:t>В промышленности будут реализованы мероприятия по внедрению систем эффективного производственного освещения и пароснабжения (использование ламп с электронной ПРА, учет пара, теплоизоляция паропроводов, арматуры, установка конденсатоотводчиков, использование вторичного тепла); проведена модернизация технологических процессов и инженерных коммуникаций производственных помещений (в т. ч. за счет закупки энергоэффективного оборудования).</w:t>
      </w:r>
    </w:p>
    <w:p w:rsidR="00F0423D" w:rsidRPr="00BF03D7" w:rsidRDefault="00F0423D">
      <w:pPr>
        <w:rPr>
          <w:rFonts w:ascii="Times New Roman" w:hAnsi="Times New Roman" w:cs="Times New Roman"/>
        </w:rPr>
      </w:pPr>
      <w:r w:rsidRPr="00BF03D7">
        <w:rPr>
          <w:rFonts w:ascii="Times New Roman" w:hAnsi="Times New Roman" w:cs="Times New Roman"/>
        </w:rPr>
        <w:t>В сельском хозяйстве планируется внедрение систем эффективного производственного освещения, реализация мероприятий по обновлению и модернизации парка сельскохозяйственных тракторов с оптимизацией их мощности и снижением среднего расхода топлива, строительство тепличного комплекса с использованием энергосберегающих технологий.</w:t>
      </w:r>
    </w:p>
    <w:p w:rsidR="00F0423D" w:rsidRPr="00BF03D7" w:rsidRDefault="00F0423D">
      <w:pPr>
        <w:rPr>
          <w:rFonts w:ascii="Times New Roman" w:hAnsi="Times New Roman" w:cs="Times New Roman"/>
        </w:rPr>
      </w:pPr>
      <w:r w:rsidRPr="00BF03D7">
        <w:rPr>
          <w:rFonts w:ascii="Times New Roman" w:hAnsi="Times New Roman" w:cs="Times New Roman"/>
        </w:rPr>
        <w:t>Повышение энергоэффективности в организациях бюджетной сферы предполагает: проведение энергетического обследования 1 раз в 5 лет на всех объектах бюджетной сферы; повышение доли зданий, подлежащих ежегодно комплексному капитальному ремонту, утепление зданий и замену старых отопительных котлов; повышение эффективности систем их освещения; закупку энергопотребляющего оборудования высоких классов энергоэффективности.</w:t>
      </w:r>
    </w:p>
    <w:p w:rsidR="00F0423D" w:rsidRPr="00BF03D7" w:rsidRDefault="00F0423D">
      <w:pPr>
        <w:rPr>
          <w:rFonts w:ascii="Times New Roman" w:hAnsi="Times New Roman" w:cs="Times New Roman"/>
        </w:rPr>
      </w:pPr>
      <w:r w:rsidRPr="00BF03D7">
        <w:rPr>
          <w:rFonts w:ascii="Times New Roman" w:hAnsi="Times New Roman" w:cs="Times New Roman"/>
        </w:rPr>
        <w:t>В сфере автомобильного транспорта планируется обновление парка грузовых автомобилей и автобусов на основе введения с 2015 года стандартов на наилучшие показатели выбросов СО2 и (или) топливной экономичности на 100 км пробега; по переоборудованию автобусов, использующих в качестве моторного топлива бензин, на использование природного газа.</w:t>
      </w:r>
    </w:p>
    <w:p w:rsidR="00F0423D" w:rsidRPr="00BF03D7" w:rsidRDefault="00F0423D">
      <w:pPr>
        <w:rPr>
          <w:rFonts w:ascii="Times New Roman" w:hAnsi="Times New Roman" w:cs="Times New Roman"/>
        </w:rPr>
      </w:pPr>
      <w:r w:rsidRPr="00BF03D7">
        <w:rPr>
          <w:rFonts w:ascii="Times New Roman" w:hAnsi="Times New Roman" w:cs="Times New Roman"/>
        </w:rPr>
        <w:t>Мероприятия, реализуемые в энергетике, позволят к 2018 году достичь годовой экономии первичной электроэнергии в объеме 1,3 тыс. тонн условного топлива (или 1,56 млн. кВтч в год), тепловой энергии - 4,7 тыс. тонн условного топлива (1,9 тыс. Гкал в год). Среднегодовые темпы снижения энергоемкости в промышленности и сельском хозяйстве должны составить не менее 3%, в ЖКХ - около 1 процента.</w:t>
      </w:r>
    </w:p>
    <w:p w:rsidR="00F0423D" w:rsidRPr="00BF03D7" w:rsidRDefault="00F0423D">
      <w:pPr>
        <w:rPr>
          <w:rFonts w:ascii="Times New Roman" w:hAnsi="Times New Roman" w:cs="Times New Roman"/>
        </w:rPr>
      </w:pPr>
      <w:r w:rsidRPr="00BF03D7">
        <w:rPr>
          <w:rFonts w:ascii="Times New Roman" w:hAnsi="Times New Roman" w:cs="Times New Roman"/>
        </w:rPr>
        <w:t>Энергоемкость ВРП республики (в действующих ценах) в 2018 году составит 48,1% от уровня 2010 года (</w:t>
      </w:r>
      <w:hyperlink w:anchor="sub_24000" w:history="1">
        <w:r w:rsidRPr="00BF03D7">
          <w:rPr>
            <w:rStyle w:val="a4"/>
            <w:rFonts w:ascii="Times New Roman" w:hAnsi="Times New Roman"/>
            <w:color w:val="auto"/>
          </w:rPr>
          <w:t>Приложение 24</w:t>
        </w:r>
      </w:hyperlink>
      <w:r w:rsidRPr="00BF03D7">
        <w:rPr>
          <w:rFonts w:ascii="Times New Roman" w:hAnsi="Times New Roman" w:cs="Times New Roman"/>
        </w:rPr>
        <w:t>).</w:t>
      </w:r>
    </w:p>
    <w:p w:rsidR="00F0423D" w:rsidRPr="00BF03D7" w:rsidRDefault="00F0423D">
      <w:pPr>
        <w:rPr>
          <w:rFonts w:ascii="Times New Roman" w:hAnsi="Times New Roman" w:cs="Times New Roman"/>
        </w:rPr>
      </w:pPr>
      <w:r w:rsidRPr="00BF03D7">
        <w:rPr>
          <w:rFonts w:ascii="Times New Roman" w:hAnsi="Times New Roman" w:cs="Times New Roman"/>
        </w:rPr>
        <w:t>Будет создана система контроля за эффективным расходованием топливно-энергетических ресурсов на основе внедрения и поддержания государственной информационной системы в области энергосбережения. Расчеты за электрическую и тепловую энергию, воду и природный газ будут в полном объеме осуществляться на основании показаний приборов учета.</w:t>
      </w:r>
    </w:p>
    <w:p w:rsidR="00F0423D" w:rsidRPr="00BF03D7" w:rsidRDefault="00F0423D">
      <w:pPr>
        <w:rPr>
          <w:rFonts w:ascii="Times New Roman" w:hAnsi="Times New Roman" w:cs="Times New Roman"/>
        </w:rPr>
      </w:pPr>
      <w:r w:rsidRPr="00BF03D7">
        <w:rPr>
          <w:rFonts w:ascii="Times New Roman" w:hAnsi="Times New Roman" w:cs="Times New Roman"/>
        </w:rPr>
        <w:t>За 2013 - 2018 годы в республике будет сэкономлено: 8,9 млн. кВтч электроэнергии; 10,9 тыс. Гкал тепловой энергии; 1,78 млн. куб. м воды; 7,8 млн. куб. м природного газа. Общая экономия в стоимостном выражении составит 33,95 млн. рублей.</w:t>
      </w:r>
    </w:p>
    <w:p w:rsidR="00F0423D" w:rsidRPr="00BF03D7" w:rsidRDefault="00F0423D">
      <w:pPr>
        <w:rPr>
          <w:rFonts w:ascii="Times New Roman" w:hAnsi="Times New Roman" w:cs="Times New Roman"/>
        </w:rPr>
      </w:pPr>
      <w:r w:rsidRPr="00BF03D7">
        <w:rPr>
          <w:rFonts w:ascii="Times New Roman" w:hAnsi="Times New Roman" w:cs="Times New Roman"/>
        </w:rPr>
        <w:t>Торговля, общественное питание, бытовое обслуживание населения</w:t>
      </w:r>
    </w:p>
    <w:p w:rsidR="00F0423D" w:rsidRPr="00BF03D7" w:rsidRDefault="00F0423D">
      <w:pPr>
        <w:rPr>
          <w:rFonts w:ascii="Times New Roman" w:hAnsi="Times New Roman" w:cs="Times New Roman"/>
        </w:rPr>
      </w:pPr>
      <w:r w:rsidRPr="00BF03D7">
        <w:rPr>
          <w:rFonts w:ascii="Times New Roman" w:hAnsi="Times New Roman" w:cs="Times New Roman"/>
        </w:rPr>
        <w:t>Развитие сферы торговли, общественного питания и бытового обслуживания Республики Мордовия будет направлено на удовлетворение спроса населения на потребительские товары и услуги; обеспечение их качества, безопасности и доступности.</w:t>
      </w:r>
    </w:p>
    <w:p w:rsidR="00F0423D" w:rsidRPr="00BF03D7" w:rsidRDefault="00F0423D">
      <w:pPr>
        <w:rPr>
          <w:rFonts w:ascii="Times New Roman" w:hAnsi="Times New Roman" w:cs="Times New Roman"/>
        </w:rPr>
      </w:pPr>
      <w:r w:rsidRPr="00BF03D7">
        <w:rPr>
          <w:rFonts w:ascii="Times New Roman" w:hAnsi="Times New Roman" w:cs="Times New Roman"/>
        </w:rPr>
        <w:t xml:space="preserve">Развитие данной сферы в 2013 - 2018 годах будет определяться уровнем благосостояния населения, его численностью и плотностью, наличием финансовых ресурсов, развитием социальной инфраструктуры и инфраструктуры услуг. На данную сферу будут оказывать также влияние структура потребительского спроса, ожидания и предпочтения потребителей. Основные параметры развития торговли, общественного питания и бытового обслуживания представлены в </w:t>
      </w:r>
      <w:hyperlink w:anchor="sub_25000" w:history="1">
        <w:r w:rsidRPr="00BF03D7">
          <w:rPr>
            <w:rStyle w:val="a4"/>
            <w:rFonts w:ascii="Times New Roman" w:hAnsi="Times New Roman"/>
            <w:color w:val="auto"/>
          </w:rPr>
          <w:t>Приложении 25</w:t>
        </w:r>
      </w:hyperlink>
      <w:r w:rsidRPr="00BF03D7">
        <w:rPr>
          <w:rFonts w:ascii="Times New Roman" w:hAnsi="Times New Roman" w:cs="Times New Roman"/>
        </w:rPr>
        <w:t>.</w:t>
      </w:r>
    </w:p>
    <w:p w:rsidR="00F0423D" w:rsidRPr="00BF03D7" w:rsidRDefault="00F0423D">
      <w:pPr>
        <w:rPr>
          <w:rFonts w:ascii="Times New Roman" w:hAnsi="Times New Roman" w:cs="Times New Roman"/>
        </w:rPr>
      </w:pPr>
      <w:r w:rsidRPr="00BF03D7">
        <w:rPr>
          <w:rFonts w:ascii="Times New Roman" w:hAnsi="Times New Roman" w:cs="Times New Roman"/>
        </w:rPr>
        <w:t>В период 2013 - 2018 годов повышение реальных располагаемых денежных доходов в Республике Мордовия будет соответствовать росту потребительских расходов населения. В связи с этим оборот розничной торговли в прогнозируемый период увеличится в 1,6 раза и составит в 2018 году 126 026 млн. рублей (таблица 3.4).</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lastRenderedPageBreak/>
        <w:t>Таблица 3.4 - Оборот розничной торговли в Республике Мордовия в прогнозный период</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890"/>
        <w:gridCol w:w="3922"/>
        <w:gridCol w:w="4213"/>
      </w:tblGrid>
      <w:tr w:rsidR="00F0423D" w:rsidRPr="00BF03D7">
        <w:tc>
          <w:tcPr>
            <w:tcW w:w="189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Годы</w:t>
            </w:r>
          </w:p>
        </w:tc>
        <w:tc>
          <w:tcPr>
            <w:tcW w:w="392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Млн. рублей</w:t>
            </w:r>
          </w:p>
        </w:tc>
        <w:tc>
          <w:tcPr>
            <w:tcW w:w="421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Индекс физического объема,</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 процентах к предыдущему году</w:t>
            </w:r>
          </w:p>
        </w:tc>
      </w:tr>
      <w:tr w:rsidR="00F0423D" w:rsidRPr="00BF03D7">
        <w:tc>
          <w:tcPr>
            <w:tcW w:w="189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392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69191</w:t>
            </w:r>
          </w:p>
        </w:tc>
        <w:tc>
          <w:tcPr>
            <w:tcW w:w="421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110,0</w:t>
            </w:r>
          </w:p>
        </w:tc>
      </w:tr>
      <w:tr w:rsidR="00F0423D" w:rsidRPr="00BF03D7">
        <w:tc>
          <w:tcPr>
            <w:tcW w:w="189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392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80633</w:t>
            </w:r>
          </w:p>
        </w:tc>
        <w:tc>
          <w:tcPr>
            <w:tcW w:w="421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111,2</w:t>
            </w:r>
          </w:p>
        </w:tc>
      </w:tr>
      <w:tr w:rsidR="00F0423D" w:rsidRPr="00BF03D7">
        <w:tc>
          <w:tcPr>
            <w:tcW w:w="189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392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93777</w:t>
            </w:r>
          </w:p>
        </w:tc>
        <w:tc>
          <w:tcPr>
            <w:tcW w:w="421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111,4</w:t>
            </w:r>
          </w:p>
        </w:tc>
      </w:tr>
      <w:tr w:rsidR="00F0423D" w:rsidRPr="00BF03D7">
        <w:tc>
          <w:tcPr>
            <w:tcW w:w="189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392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103585</w:t>
            </w:r>
          </w:p>
        </w:tc>
        <w:tc>
          <w:tcPr>
            <w:tcW w:w="421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105,5</w:t>
            </w:r>
          </w:p>
        </w:tc>
      </w:tr>
      <w:tr w:rsidR="00F0423D" w:rsidRPr="00BF03D7">
        <w:tc>
          <w:tcPr>
            <w:tcW w:w="189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392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113876</w:t>
            </w:r>
          </w:p>
        </w:tc>
        <w:tc>
          <w:tcPr>
            <w:tcW w:w="421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105,0</w:t>
            </w:r>
          </w:p>
        </w:tc>
      </w:tr>
      <w:tr w:rsidR="00F0423D" w:rsidRPr="00BF03D7">
        <w:tc>
          <w:tcPr>
            <w:tcW w:w="189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w:t>
            </w:r>
          </w:p>
        </w:tc>
        <w:tc>
          <w:tcPr>
            <w:tcW w:w="392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126026</w:t>
            </w:r>
          </w:p>
        </w:tc>
        <w:tc>
          <w:tcPr>
            <w:tcW w:w="421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105,5</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В прогнозируемый период сохранится тенденция опережающей динамики роста продовольственных товаров по сравнению с непродовольственными товарами.</w:t>
      </w:r>
    </w:p>
    <w:p w:rsidR="00F0423D" w:rsidRPr="00BF03D7" w:rsidRDefault="00F0423D">
      <w:pPr>
        <w:rPr>
          <w:rFonts w:ascii="Times New Roman" w:hAnsi="Times New Roman" w:cs="Times New Roman"/>
        </w:rPr>
      </w:pPr>
      <w:r w:rsidRPr="00BF03D7">
        <w:rPr>
          <w:rFonts w:ascii="Times New Roman" w:hAnsi="Times New Roman" w:cs="Times New Roman"/>
        </w:rPr>
        <w:t>В среднесрочном периоде динамика продажи продуктов питания будет соответствовать общей тенденции развития рынка продовольственных товаров. Будут расти объемы потребления и продажи мяса и мясопродуктов, растительных масел, молочных продуктов, сыров, свежих овощей и фруктов. Среднегодовые темпы прироста продаж этих товаров будут опережать темпы среднегодового прироста оборота продовольственных товаров в целом на 0,1 - 1 процентных пункта.</w:t>
      </w:r>
    </w:p>
    <w:p w:rsidR="00F0423D" w:rsidRPr="00BF03D7" w:rsidRDefault="00F0423D">
      <w:pPr>
        <w:rPr>
          <w:rFonts w:ascii="Times New Roman" w:hAnsi="Times New Roman" w:cs="Times New Roman"/>
        </w:rPr>
      </w:pPr>
      <w:r w:rsidRPr="00BF03D7">
        <w:rPr>
          <w:rFonts w:ascii="Times New Roman" w:hAnsi="Times New Roman" w:cs="Times New Roman"/>
        </w:rPr>
        <w:t>В группе непродовольственных товаров в 2013 - 2018 годах сохранится тенденция увеличения покупок верхней одежды, обуви кожаной, фармацевтических и медицинских товаров, также наметится тенденция роста продаж компьютеров, телевизоров, мобильных телефонов и строительных материалов. Рост объемов продаж по данным товарным группам будет опережать средние темпы прироста оборота непродовольственных товаров.</w:t>
      </w:r>
    </w:p>
    <w:p w:rsidR="00F0423D" w:rsidRPr="00BF03D7" w:rsidRDefault="00F0423D">
      <w:pPr>
        <w:rPr>
          <w:rFonts w:ascii="Times New Roman" w:hAnsi="Times New Roman" w:cs="Times New Roman"/>
        </w:rPr>
      </w:pPr>
      <w:r w:rsidRPr="00BF03D7">
        <w:rPr>
          <w:rFonts w:ascii="Times New Roman" w:hAnsi="Times New Roman" w:cs="Times New Roman"/>
        </w:rPr>
        <w:t>Улучшение экономической конъюнктуры в республике будет способствовать расширению и обновлению ассортимента реализуемых товаров в розничной торговле. В тоже время приоритетными в ней останутся товары первой необходимости, которые малоэластичны</w:t>
      </w:r>
      <w:hyperlink r:id="rId87" w:history="1">
        <w:r w:rsidRPr="00BF03D7">
          <w:rPr>
            <w:rStyle w:val="a4"/>
            <w:rFonts w:ascii="Times New Roman" w:hAnsi="Times New Roman"/>
            <w:color w:val="auto"/>
            <w:shd w:val="clear" w:color="auto" w:fill="F0F0F0"/>
          </w:rPr>
          <w:t>#</w:t>
        </w:r>
      </w:hyperlink>
      <w:r w:rsidRPr="00BF03D7">
        <w:rPr>
          <w:rFonts w:ascii="Times New Roman" w:hAnsi="Times New Roman" w:cs="Times New Roman"/>
        </w:rPr>
        <w:t xml:space="preserve"> к уровню доходов населения.</w:t>
      </w:r>
    </w:p>
    <w:p w:rsidR="00F0423D" w:rsidRPr="00BF03D7" w:rsidRDefault="00F0423D">
      <w:pPr>
        <w:rPr>
          <w:rFonts w:ascii="Times New Roman" w:hAnsi="Times New Roman" w:cs="Times New Roman"/>
        </w:rPr>
      </w:pPr>
      <w:r w:rsidRPr="00BF03D7">
        <w:rPr>
          <w:rFonts w:ascii="Times New Roman" w:hAnsi="Times New Roman" w:cs="Times New Roman"/>
        </w:rPr>
        <w:t>В 2013 - 2018 годах прогнозируется дальнейшее усиление позиций крупных торговых сетей на территории республики, специализированных и узкоспециализированных продовольственных и непродовольственных магазинов, создание торговых многофункциональных комплексов с современными форматами торговли. В рамках "</w:t>
      </w:r>
      <w:hyperlink r:id="rId88" w:history="1">
        <w:r w:rsidRPr="00BF03D7">
          <w:rPr>
            <w:rStyle w:val="a4"/>
            <w:rFonts w:ascii="Times New Roman" w:hAnsi="Times New Roman"/>
            <w:color w:val="auto"/>
          </w:rPr>
          <w:t>Стратегии</w:t>
        </w:r>
      </w:hyperlink>
      <w:r w:rsidRPr="00BF03D7">
        <w:rPr>
          <w:rFonts w:ascii="Times New Roman" w:hAnsi="Times New Roman" w:cs="Times New Roman"/>
        </w:rPr>
        <w:t xml:space="preserve"> развития торговли в Российской Федерации на 2010 - 2015 годы и период до 2020 года" предусматривается увеличение в среднем по регионам России количества торговых сетей на 25% и увеличение современных форматов розничной торговли на 20% в 2018 году в сравнении с 2012 годом (</w:t>
      </w:r>
      <w:hyperlink w:anchor="sub_35" w:history="1">
        <w:r w:rsidRPr="00BF03D7">
          <w:rPr>
            <w:rStyle w:val="a4"/>
            <w:rFonts w:ascii="Times New Roman" w:hAnsi="Times New Roman"/>
            <w:color w:val="auto"/>
          </w:rPr>
          <w:t>таблица 3.5</w:t>
        </w:r>
      </w:hyperlink>
      <w:r w:rsidRPr="00BF03D7">
        <w:rPr>
          <w:rFonts w:ascii="Times New Roman" w:hAnsi="Times New Roman" w:cs="Times New Roman"/>
        </w:rPr>
        <w:t>).</w:t>
      </w:r>
    </w:p>
    <w:p w:rsidR="00F0423D" w:rsidRPr="00BF03D7" w:rsidRDefault="00F0423D">
      <w:pPr>
        <w:rPr>
          <w:rFonts w:ascii="Times New Roman" w:hAnsi="Times New Roman" w:cs="Times New Roman"/>
        </w:rPr>
      </w:pPr>
      <w:r w:rsidRPr="00BF03D7">
        <w:rPr>
          <w:rFonts w:ascii="Times New Roman" w:hAnsi="Times New Roman" w:cs="Times New Roman"/>
        </w:rPr>
        <w:t>Площадь современной торговой и торгово-развлекательной недвижимости в республике в 2018 году по прогнозным оценкам составит 640,3 тыс. кв. м., и увеличится по сравнению с 2011 годом на 12,5 процента. Однако развитие современных форматов торговли будет неоднородным на территории республики. Отдаленные и труднодоступные территории будут характеризоваться определенным дефицитом торговых площадей.</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57" w:name="sub_35"/>
      <w:r w:rsidRPr="00BF03D7">
        <w:rPr>
          <w:rFonts w:ascii="Times New Roman" w:hAnsi="Times New Roman" w:cs="Times New Roman"/>
          <w:color w:val="auto"/>
        </w:rPr>
        <w:t>Таблица 3.5 - Показатели развития Республики Мордовия в сфере розничной торговли в прогнозируемый период</w:t>
      </w:r>
    </w:p>
    <w:bookmarkEnd w:id="57"/>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890"/>
        <w:gridCol w:w="3922"/>
        <w:gridCol w:w="4353"/>
      </w:tblGrid>
      <w:tr w:rsidR="00F0423D" w:rsidRPr="00BF03D7">
        <w:tc>
          <w:tcPr>
            <w:tcW w:w="189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Годы</w:t>
            </w:r>
          </w:p>
        </w:tc>
        <w:tc>
          <w:tcPr>
            <w:tcW w:w="392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Процент современных форматов розничной торговли, %</w:t>
            </w:r>
          </w:p>
        </w:tc>
        <w:tc>
          <w:tcPr>
            <w:tcW w:w="435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Процент сетей в розничной</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торговле, %</w:t>
            </w:r>
          </w:p>
        </w:tc>
      </w:tr>
      <w:tr w:rsidR="00F0423D" w:rsidRPr="00BF03D7">
        <w:tc>
          <w:tcPr>
            <w:tcW w:w="189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392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w:t>
            </w:r>
          </w:p>
        </w:tc>
        <w:tc>
          <w:tcPr>
            <w:tcW w:w="435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w:t>
            </w:r>
          </w:p>
        </w:tc>
      </w:tr>
      <w:tr w:rsidR="00F0423D" w:rsidRPr="00BF03D7">
        <w:tc>
          <w:tcPr>
            <w:tcW w:w="189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2014</w:t>
            </w:r>
          </w:p>
        </w:tc>
        <w:tc>
          <w:tcPr>
            <w:tcW w:w="392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52</w:t>
            </w:r>
          </w:p>
        </w:tc>
        <w:tc>
          <w:tcPr>
            <w:tcW w:w="435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w:t>
            </w:r>
          </w:p>
        </w:tc>
      </w:tr>
      <w:tr w:rsidR="00F0423D" w:rsidRPr="00BF03D7">
        <w:tc>
          <w:tcPr>
            <w:tcW w:w="189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392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55</w:t>
            </w:r>
          </w:p>
        </w:tc>
        <w:tc>
          <w:tcPr>
            <w:tcW w:w="435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w:t>
            </w:r>
          </w:p>
        </w:tc>
      </w:tr>
      <w:tr w:rsidR="00F0423D" w:rsidRPr="00BF03D7">
        <w:tc>
          <w:tcPr>
            <w:tcW w:w="189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392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59</w:t>
            </w:r>
          </w:p>
        </w:tc>
        <w:tc>
          <w:tcPr>
            <w:tcW w:w="435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w:t>
            </w:r>
          </w:p>
        </w:tc>
      </w:tr>
      <w:tr w:rsidR="00F0423D" w:rsidRPr="00BF03D7">
        <w:tc>
          <w:tcPr>
            <w:tcW w:w="189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392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62</w:t>
            </w:r>
          </w:p>
        </w:tc>
        <w:tc>
          <w:tcPr>
            <w:tcW w:w="435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53</w:t>
            </w:r>
          </w:p>
        </w:tc>
      </w:tr>
      <w:tr w:rsidR="00F0423D" w:rsidRPr="00BF03D7">
        <w:tc>
          <w:tcPr>
            <w:tcW w:w="189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w:t>
            </w:r>
          </w:p>
        </w:tc>
        <w:tc>
          <w:tcPr>
            <w:tcW w:w="392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65</w:t>
            </w:r>
          </w:p>
        </w:tc>
        <w:tc>
          <w:tcPr>
            <w:tcW w:w="435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58" w:name="sub_305"/>
      <w:r w:rsidRPr="00BF03D7">
        <w:rPr>
          <w:rStyle w:val="a3"/>
          <w:rFonts w:ascii="Times New Roman" w:hAnsi="Times New Roman" w:cs="Times New Roman"/>
          <w:bCs/>
          <w:color w:val="auto"/>
        </w:rPr>
        <w:t>Малое и среднее предпринимательство</w:t>
      </w:r>
    </w:p>
    <w:bookmarkEnd w:id="58"/>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 xml:space="preserve">Развитие малого и среднего бизнеса в настоящее время осуществляется в соответствии с </w:t>
      </w:r>
      <w:hyperlink r:id="rId89" w:history="1">
        <w:r w:rsidRPr="00BF03D7">
          <w:rPr>
            <w:rStyle w:val="a4"/>
            <w:rFonts w:ascii="Times New Roman" w:hAnsi="Times New Roman"/>
            <w:color w:val="auto"/>
          </w:rPr>
          <w:t>Комплексной программой</w:t>
        </w:r>
      </w:hyperlink>
      <w:r w:rsidRPr="00BF03D7">
        <w:rPr>
          <w:rFonts w:ascii="Times New Roman" w:hAnsi="Times New Roman" w:cs="Times New Roman"/>
        </w:rPr>
        <w:t xml:space="preserve"> развития и государственной поддержки малого и среднего предпринимательства в Республике Мордовия на 2011 - 2015 годы.</w:t>
      </w:r>
    </w:p>
    <w:p w:rsidR="00F0423D" w:rsidRPr="00BF03D7" w:rsidRDefault="00F0423D">
      <w:pPr>
        <w:rPr>
          <w:rFonts w:ascii="Times New Roman" w:hAnsi="Times New Roman" w:cs="Times New Roman"/>
        </w:rPr>
      </w:pPr>
      <w:r w:rsidRPr="00BF03D7">
        <w:rPr>
          <w:rFonts w:ascii="Times New Roman" w:hAnsi="Times New Roman" w:cs="Times New Roman"/>
        </w:rPr>
        <w:t>Прогнозируемые показатели развития малого и среднего бизнеса в Республике Мордовия на 2013 - 2018 годы рассчитаны с учетом накопленного им потенциала и дальнейшего стимулирования роста общего числа субъектов предпринимательской деятельности, а также изменения отраслевой структуры малого и среднего бизнеса.</w:t>
      </w:r>
    </w:p>
    <w:p w:rsidR="00F0423D" w:rsidRPr="00BF03D7" w:rsidRDefault="00F0423D">
      <w:pPr>
        <w:rPr>
          <w:rFonts w:ascii="Times New Roman" w:hAnsi="Times New Roman" w:cs="Times New Roman"/>
        </w:rPr>
      </w:pPr>
      <w:r w:rsidRPr="00BF03D7">
        <w:rPr>
          <w:rFonts w:ascii="Times New Roman" w:hAnsi="Times New Roman" w:cs="Times New Roman"/>
        </w:rPr>
        <w:t>Основными направлениями развития малого бизнеса в Республике Мордовия будут:</w:t>
      </w:r>
    </w:p>
    <w:p w:rsidR="00F0423D" w:rsidRPr="00BF03D7" w:rsidRDefault="00F0423D">
      <w:pPr>
        <w:rPr>
          <w:rFonts w:ascii="Times New Roman" w:hAnsi="Times New Roman" w:cs="Times New Roman"/>
        </w:rPr>
      </w:pPr>
      <w:r w:rsidRPr="00BF03D7">
        <w:rPr>
          <w:rFonts w:ascii="Times New Roman" w:hAnsi="Times New Roman" w:cs="Times New Roman"/>
        </w:rPr>
        <w:t>- развитие малого инновационного предпринимательства, в том числе в сфере высоких технологий;</w:t>
      </w:r>
    </w:p>
    <w:p w:rsidR="00F0423D" w:rsidRPr="00BF03D7" w:rsidRDefault="00F0423D">
      <w:pPr>
        <w:rPr>
          <w:rFonts w:ascii="Times New Roman" w:hAnsi="Times New Roman" w:cs="Times New Roman"/>
        </w:rPr>
      </w:pPr>
      <w:r w:rsidRPr="00BF03D7">
        <w:rPr>
          <w:rFonts w:ascii="Times New Roman" w:hAnsi="Times New Roman" w:cs="Times New Roman"/>
        </w:rPr>
        <w:t>- развитие инфраструктуры малого бизнеса: создание сети бизнес-инкубаторов и центров поддержки предпринимательства в муниципальных районах;</w:t>
      </w:r>
    </w:p>
    <w:p w:rsidR="00F0423D" w:rsidRPr="00BF03D7" w:rsidRDefault="00F0423D">
      <w:pPr>
        <w:rPr>
          <w:rFonts w:ascii="Times New Roman" w:hAnsi="Times New Roman" w:cs="Times New Roman"/>
        </w:rPr>
      </w:pPr>
      <w:r w:rsidRPr="00BF03D7">
        <w:rPr>
          <w:rFonts w:ascii="Times New Roman" w:hAnsi="Times New Roman" w:cs="Times New Roman"/>
        </w:rPr>
        <w:t>- разработка и реализация программ повышения квалификации и переподготовки предпринимателей, занятых в сфере малого и среднего бизнеса;</w:t>
      </w:r>
    </w:p>
    <w:p w:rsidR="00F0423D" w:rsidRPr="00BF03D7" w:rsidRDefault="00F0423D">
      <w:pPr>
        <w:rPr>
          <w:rFonts w:ascii="Times New Roman" w:hAnsi="Times New Roman" w:cs="Times New Roman"/>
        </w:rPr>
      </w:pPr>
      <w:r w:rsidRPr="00BF03D7">
        <w:rPr>
          <w:rFonts w:ascii="Times New Roman" w:hAnsi="Times New Roman" w:cs="Times New Roman"/>
        </w:rPr>
        <w:t>- информационное обеспечение малого бизнеса;</w:t>
      </w:r>
    </w:p>
    <w:p w:rsidR="00F0423D" w:rsidRPr="00BF03D7" w:rsidRDefault="00F0423D">
      <w:pPr>
        <w:rPr>
          <w:rFonts w:ascii="Times New Roman" w:hAnsi="Times New Roman" w:cs="Times New Roman"/>
        </w:rPr>
      </w:pPr>
      <w:r w:rsidRPr="00BF03D7">
        <w:rPr>
          <w:rFonts w:ascii="Times New Roman" w:hAnsi="Times New Roman" w:cs="Times New Roman"/>
        </w:rPr>
        <w:t>- снижение административных барьеров, препятствующих развитию малого и среднего бизнеса.</w:t>
      </w:r>
    </w:p>
    <w:p w:rsidR="00F0423D" w:rsidRPr="00BF03D7" w:rsidRDefault="00F0423D">
      <w:pPr>
        <w:rPr>
          <w:rFonts w:ascii="Times New Roman" w:hAnsi="Times New Roman" w:cs="Times New Roman"/>
        </w:rPr>
      </w:pPr>
      <w:r w:rsidRPr="00BF03D7">
        <w:rPr>
          <w:rFonts w:ascii="Times New Roman" w:hAnsi="Times New Roman" w:cs="Times New Roman"/>
        </w:rPr>
        <w:t>Прогноз основных показателей развития малого и среднего предпринимательства на 2013 - 2018 годы представлен в таблице 3.7.</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Таблица 3.7 - Прогноз основных показателей малого и среднего предпринимательства на 2013 - 2018 годы</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96"/>
        <w:gridCol w:w="1113"/>
        <w:gridCol w:w="1013"/>
        <w:gridCol w:w="1013"/>
        <w:gridCol w:w="1153"/>
        <w:gridCol w:w="1013"/>
        <w:gridCol w:w="1164"/>
      </w:tblGrid>
      <w:tr w:rsidR="00F0423D" w:rsidRPr="00BF03D7">
        <w:tc>
          <w:tcPr>
            <w:tcW w:w="3696"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Показатели</w:t>
            </w:r>
          </w:p>
        </w:tc>
        <w:tc>
          <w:tcPr>
            <w:tcW w:w="11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 год</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 год</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 год</w:t>
            </w:r>
          </w:p>
        </w:tc>
        <w:tc>
          <w:tcPr>
            <w:tcW w:w="11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 год</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 год</w:t>
            </w:r>
          </w:p>
        </w:tc>
        <w:tc>
          <w:tcPr>
            <w:tcW w:w="116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 год</w:t>
            </w:r>
          </w:p>
        </w:tc>
      </w:tr>
      <w:tr w:rsidR="00F0423D" w:rsidRPr="00BF03D7">
        <w:tc>
          <w:tcPr>
            <w:tcW w:w="3696"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Количество субъектов малого и среднего предпринимательства, тыс. единиц, всего</w:t>
            </w:r>
          </w:p>
          <w:p w:rsidR="00F0423D" w:rsidRPr="00BF03D7" w:rsidRDefault="00F0423D">
            <w:pPr>
              <w:pStyle w:val="a9"/>
              <w:rPr>
                <w:rFonts w:ascii="Times New Roman" w:hAnsi="Times New Roman" w:cs="Times New Roman"/>
              </w:rPr>
            </w:pPr>
            <w:r w:rsidRPr="00BF03D7">
              <w:rPr>
                <w:rFonts w:ascii="Times New Roman" w:hAnsi="Times New Roman" w:cs="Times New Roman"/>
              </w:rPr>
              <w:t>В том числе:</w:t>
            </w:r>
          </w:p>
        </w:tc>
        <w:tc>
          <w:tcPr>
            <w:tcW w:w="11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27,3</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27,8</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28,2</w:t>
            </w:r>
          </w:p>
        </w:tc>
        <w:tc>
          <w:tcPr>
            <w:tcW w:w="11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28,6</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29,0</w:t>
            </w:r>
          </w:p>
        </w:tc>
        <w:tc>
          <w:tcPr>
            <w:tcW w:w="116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29,4</w:t>
            </w:r>
          </w:p>
        </w:tc>
      </w:tr>
      <w:tr w:rsidR="00F0423D" w:rsidRPr="00BF03D7">
        <w:tc>
          <w:tcPr>
            <w:tcW w:w="3696"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малых и средних предприятий</w:t>
            </w:r>
          </w:p>
        </w:tc>
        <w:tc>
          <w:tcPr>
            <w:tcW w:w="11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w:t>
            </w:r>
          </w:p>
        </w:tc>
        <w:tc>
          <w:tcPr>
            <w:tcW w:w="11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w:t>
            </w:r>
          </w:p>
        </w:tc>
        <w:tc>
          <w:tcPr>
            <w:tcW w:w="116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r>
      <w:tr w:rsidR="00F0423D" w:rsidRPr="00BF03D7">
        <w:tc>
          <w:tcPr>
            <w:tcW w:w="3696"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микропредприятий</w:t>
            </w:r>
          </w:p>
        </w:tc>
        <w:tc>
          <w:tcPr>
            <w:tcW w:w="11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6,5</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6,7</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6,8</w:t>
            </w:r>
          </w:p>
        </w:tc>
        <w:tc>
          <w:tcPr>
            <w:tcW w:w="11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6,9</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6,9</w:t>
            </w:r>
          </w:p>
        </w:tc>
        <w:tc>
          <w:tcPr>
            <w:tcW w:w="116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w:t>
            </w:r>
          </w:p>
        </w:tc>
      </w:tr>
      <w:tr w:rsidR="00F0423D" w:rsidRPr="00BF03D7">
        <w:tc>
          <w:tcPr>
            <w:tcW w:w="3696"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индивидуальных</w:t>
            </w:r>
          </w:p>
          <w:p w:rsidR="00F0423D" w:rsidRPr="00BF03D7" w:rsidRDefault="00F0423D">
            <w:pPr>
              <w:pStyle w:val="a9"/>
              <w:rPr>
                <w:rFonts w:ascii="Times New Roman" w:hAnsi="Times New Roman" w:cs="Times New Roman"/>
              </w:rPr>
            </w:pPr>
            <w:r w:rsidRPr="00BF03D7">
              <w:rPr>
                <w:rFonts w:ascii="Times New Roman" w:hAnsi="Times New Roman" w:cs="Times New Roman"/>
              </w:rPr>
              <w:t>предпринимателей</w:t>
            </w:r>
          </w:p>
        </w:tc>
        <w:tc>
          <w:tcPr>
            <w:tcW w:w="11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19,3</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19,5</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19,7</w:t>
            </w:r>
          </w:p>
        </w:tc>
        <w:tc>
          <w:tcPr>
            <w:tcW w:w="11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19,9</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20,2</w:t>
            </w:r>
          </w:p>
        </w:tc>
        <w:tc>
          <w:tcPr>
            <w:tcW w:w="116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20,4</w:t>
            </w:r>
          </w:p>
        </w:tc>
      </w:tr>
      <w:tr w:rsidR="00F0423D" w:rsidRPr="00BF03D7">
        <w:tc>
          <w:tcPr>
            <w:tcW w:w="3696"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Количество занятых в малом и среднем предпринимательстве, тыс. человек, всего</w:t>
            </w:r>
          </w:p>
        </w:tc>
        <w:tc>
          <w:tcPr>
            <w:tcW w:w="11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116,4</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121,6</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124,0</w:t>
            </w:r>
          </w:p>
        </w:tc>
        <w:tc>
          <w:tcPr>
            <w:tcW w:w="11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127,3</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129,0</w:t>
            </w:r>
          </w:p>
        </w:tc>
        <w:tc>
          <w:tcPr>
            <w:tcW w:w="116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130,9</w:t>
            </w:r>
          </w:p>
        </w:tc>
      </w:tr>
      <w:tr w:rsidR="00F0423D" w:rsidRPr="00BF03D7">
        <w:tc>
          <w:tcPr>
            <w:tcW w:w="3696"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В том числе:</w:t>
            </w:r>
          </w:p>
          <w:p w:rsidR="00F0423D" w:rsidRPr="00BF03D7" w:rsidRDefault="00F0423D">
            <w:pPr>
              <w:pStyle w:val="a9"/>
              <w:rPr>
                <w:rFonts w:ascii="Times New Roman" w:hAnsi="Times New Roman" w:cs="Times New Roman"/>
              </w:rPr>
            </w:pPr>
            <w:r w:rsidRPr="00BF03D7">
              <w:rPr>
                <w:rFonts w:ascii="Times New Roman" w:hAnsi="Times New Roman" w:cs="Times New Roman"/>
              </w:rPr>
              <w:t>На малых и средних предприятиях</w:t>
            </w:r>
          </w:p>
        </w:tc>
        <w:tc>
          <w:tcPr>
            <w:tcW w:w="11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52,0</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56,5</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58,0</w:t>
            </w:r>
          </w:p>
        </w:tc>
        <w:tc>
          <w:tcPr>
            <w:tcW w:w="11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60,1</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60,5</w:t>
            </w:r>
          </w:p>
        </w:tc>
        <w:tc>
          <w:tcPr>
            <w:tcW w:w="116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61,0</w:t>
            </w:r>
          </w:p>
        </w:tc>
      </w:tr>
      <w:tr w:rsidR="00F0423D" w:rsidRPr="00BF03D7">
        <w:tc>
          <w:tcPr>
            <w:tcW w:w="3696"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На микропредприятиях</w:t>
            </w:r>
          </w:p>
        </w:tc>
        <w:tc>
          <w:tcPr>
            <w:tcW w:w="11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22,4</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22,6</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23,0</w:t>
            </w:r>
          </w:p>
        </w:tc>
        <w:tc>
          <w:tcPr>
            <w:tcW w:w="11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23,7</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24,3</w:t>
            </w:r>
          </w:p>
        </w:tc>
        <w:tc>
          <w:tcPr>
            <w:tcW w:w="116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24,9</w:t>
            </w:r>
          </w:p>
        </w:tc>
      </w:tr>
      <w:tr w:rsidR="00F0423D" w:rsidRPr="00BF03D7">
        <w:tc>
          <w:tcPr>
            <w:tcW w:w="3696"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У индивидуальных </w:t>
            </w:r>
            <w:r w:rsidRPr="00BF03D7">
              <w:rPr>
                <w:rFonts w:ascii="Times New Roman" w:hAnsi="Times New Roman" w:cs="Times New Roman"/>
              </w:rPr>
              <w:lastRenderedPageBreak/>
              <w:t>предпринимателей</w:t>
            </w:r>
          </w:p>
        </w:tc>
        <w:tc>
          <w:tcPr>
            <w:tcW w:w="11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42,0</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42,5</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43,0</w:t>
            </w:r>
          </w:p>
        </w:tc>
        <w:tc>
          <w:tcPr>
            <w:tcW w:w="11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43,5</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44,2</w:t>
            </w:r>
          </w:p>
        </w:tc>
        <w:tc>
          <w:tcPr>
            <w:tcW w:w="116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45,0</w:t>
            </w:r>
          </w:p>
        </w:tc>
      </w:tr>
      <w:tr w:rsidR="00F0423D" w:rsidRPr="00BF03D7">
        <w:tc>
          <w:tcPr>
            <w:tcW w:w="3696"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Оборот малых, микро- и средних предприятий, млн. рублей, всего:</w:t>
            </w:r>
          </w:p>
        </w:tc>
        <w:tc>
          <w:tcPr>
            <w:tcW w:w="11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118710</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120228</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124482</w:t>
            </w:r>
          </w:p>
        </w:tc>
        <w:tc>
          <w:tcPr>
            <w:tcW w:w="11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126350</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128062</w:t>
            </w:r>
          </w:p>
        </w:tc>
        <w:tc>
          <w:tcPr>
            <w:tcW w:w="116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129649</w:t>
            </w:r>
          </w:p>
        </w:tc>
      </w:tr>
      <w:tr w:rsidR="00F0423D" w:rsidRPr="00BF03D7">
        <w:tc>
          <w:tcPr>
            <w:tcW w:w="3696"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В том числе</w:t>
            </w:r>
          </w:p>
          <w:p w:rsidR="00F0423D" w:rsidRPr="00BF03D7" w:rsidRDefault="00F0423D">
            <w:pPr>
              <w:pStyle w:val="a9"/>
              <w:rPr>
                <w:rFonts w:ascii="Times New Roman" w:hAnsi="Times New Roman" w:cs="Times New Roman"/>
              </w:rPr>
            </w:pPr>
            <w:r w:rsidRPr="00BF03D7">
              <w:rPr>
                <w:rFonts w:ascii="Times New Roman" w:hAnsi="Times New Roman" w:cs="Times New Roman"/>
              </w:rPr>
              <w:t>Малых и средних предприятий</w:t>
            </w:r>
          </w:p>
        </w:tc>
        <w:tc>
          <w:tcPr>
            <w:tcW w:w="11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59600</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60200</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61400</w:t>
            </w:r>
          </w:p>
        </w:tc>
        <w:tc>
          <w:tcPr>
            <w:tcW w:w="11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62100</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63200</w:t>
            </w:r>
          </w:p>
        </w:tc>
        <w:tc>
          <w:tcPr>
            <w:tcW w:w="116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64148</w:t>
            </w:r>
          </w:p>
        </w:tc>
      </w:tr>
      <w:tr w:rsidR="00F0423D" w:rsidRPr="00BF03D7">
        <w:tc>
          <w:tcPr>
            <w:tcW w:w="3696"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микропредприятий</w:t>
            </w:r>
          </w:p>
        </w:tc>
        <w:tc>
          <w:tcPr>
            <w:tcW w:w="11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34010</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34800</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35200</w:t>
            </w:r>
          </w:p>
        </w:tc>
        <w:tc>
          <w:tcPr>
            <w:tcW w:w="11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36100</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36300</w:t>
            </w:r>
          </w:p>
        </w:tc>
        <w:tc>
          <w:tcPr>
            <w:tcW w:w="116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36540</w:t>
            </w:r>
          </w:p>
        </w:tc>
      </w:tr>
      <w:tr w:rsidR="00F0423D" w:rsidRPr="00BF03D7">
        <w:tc>
          <w:tcPr>
            <w:tcW w:w="3696"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индивидуальных предпринимателей</w:t>
            </w:r>
          </w:p>
        </w:tc>
        <w:tc>
          <w:tcPr>
            <w:tcW w:w="11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25100</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25228</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27882</w:t>
            </w:r>
          </w:p>
        </w:tc>
        <w:tc>
          <w:tcPr>
            <w:tcW w:w="11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28150</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28562</w:t>
            </w:r>
          </w:p>
        </w:tc>
        <w:tc>
          <w:tcPr>
            <w:tcW w:w="116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28961</w:t>
            </w:r>
          </w:p>
        </w:tc>
      </w:tr>
      <w:tr w:rsidR="00F0423D" w:rsidRPr="00BF03D7">
        <w:tc>
          <w:tcPr>
            <w:tcW w:w="3696"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Инвестиции в основной капитал малых и средних предприятий, млн. рублей, всего</w:t>
            </w:r>
          </w:p>
        </w:tc>
        <w:tc>
          <w:tcPr>
            <w:tcW w:w="11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5286,2</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6034,3</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6558</w:t>
            </w:r>
          </w:p>
        </w:tc>
        <w:tc>
          <w:tcPr>
            <w:tcW w:w="11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6940</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7200</w:t>
            </w:r>
          </w:p>
        </w:tc>
        <w:tc>
          <w:tcPr>
            <w:tcW w:w="116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7570</w:t>
            </w:r>
          </w:p>
        </w:tc>
      </w:tr>
      <w:tr w:rsidR="00F0423D" w:rsidRPr="00BF03D7">
        <w:tc>
          <w:tcPr>
            <w:tcW w:w="3696"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В том числе</w:t>
            </w:r>
          </w:p>
          <w:p w:rsidR="00F0423D" w:rsidRPr="00BF03D7" w:rsidRDefault="00F0423D">
            <w:pPr>
              <w:pStyle w:val="a9"/>
              <w:rPr>
                <w:rFonts w:ascii="Times New Roman" w:hAnsi="Times New Roman" w:cs="Times New Roman"/>
              </w:rPr>
            </w:pPr>
            <w:r w:rsidRPr="00BF03D7">
              <w:rPr>
                <w:rFonts w:ascii="Times New Roman" w:hAnsi="Times New Roman" w:cs="Times New Roman"/>
              </w:rPr>
              <w:t>Малых и средних предприятий</w:t>
            </w:r>
          </w:p>
        </w:tc>
        <w:tc>
          <w:tcPr>
            <w:tcW w:w="11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2502,6</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2900,3</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3100</w:t>
            </w:r>
          </w:p>
        </w:tc>
        <w:tc>
          <w:tcPr>
            <w:tcW w:w="11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3400</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3500</w:t>
            </w:r>
          </w:p>
        </w:tc>
        <w:tc>
          <w:tcPr>
            <w:tcW w:w="116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3700</w:t>
            </w:r>
          </w:p>
        </w:tc>
      </w:tr>
      <w:tr w:rsidR="00F0423D" w:rsidRPr="00BF03D7">
        <w:tc>
          <w:tcPr>
            <w:tcW w:w="3696"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микропредприятий</w:t>
            </w:r>
          </w:p>
        </w:tc>
        <w:tc>
          <w:tcPr>
            <w:tcW w:w="11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2010,6</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2300</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2600</w:t>
            </w:r>
          </w:p>
        </w:tc>
        <w:tc>
          <w:tcPr>
            <w:tcW w:w="11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2660</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2800</w:t>
            </w:r>
          </w:p>
        </w:tc>
        <w:tc>
          <w:tcPr>
            <w:tcW w:w="116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2940</w:t>
            </w:r>
          </w:p>
        </w:tc>
      </w:tr>
      <w:tr w:rsidR="00F0423D" w:rsidRPr="00BF03D7">
        <w:tc>
          <w:tcPr>
            <w:tcW w:w="3696"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Индивидуальных предпринимателей</w:t>
            </w:r>
          </w:p>
        </w:tc>
        <w:tc>
          <w:tcPr>
            <w:tcW w:w="11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773</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834</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858</w:t>
            </w:r>
          </w:p>
        </w:tc>
        <w:tc>
          <w:tcPr>
            <w:tcW w:w="11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880</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900</w:t>
            </w:r>
          </w:p>
        </w:tc>
        <w:tc>
          <w:tcPr>
            <w:tcW w:w="116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930</w:t>
            </w:r>
          </w:p>
        </w:tc>
      </w:tr>
      <w:tr w:rsidR="00F0423D" w:rsidRPr="00BF03D7">
        <w:tc>
          <w:tcPr>
            <w:tcW w:w="3696"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Доля занятых в малом и среднем предпринимательстве в общей численности занятых в экономике республики, %</w:t>
            </w:r>
          </w:p>
          <w:p w:rsidR="00F0423D" w:rsidRPr="00BF03D7" w:rsidRDefault="00F0423D">
            <w:pPr>
              <w:pStyle w:val="a9"/>
              <w:rPr>
                <w:rFonts w:ascii="Times New Roman" w:hAnsi="Times New Roman" w:cs="Times New Roman"/>
              </w:rPr>
            </w:pPr>
            <w:r w:rsidRPr="00BF03D7">
              <w:rPr>
                <w:rFonts w:ascii="Times New Roman" w:hAnsi="Times New Roman" w:cs="Times New Roman"/>
              </w:rPr>
              <w:t>(без индивидуальных предпринимателей)</w:t>
            </w:r>
          </w:p>
        </w:tc>
        <w:tc>
          <w:tcPr>
            <w:tcW w:w="11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w:t>
            </w:r>
          </w:p>
        </w:tc>
        <w:tc>
          <w:tcPr>
            <w:tcW w:w="11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w:t>
            </w:r>
          </w:p>
        </w:tc>
        <w:tc>
          <w:tcPr>
            <w:tcW w:w="116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r>
      <w:tr w:rsidR="00F0423D" w:rsidRPr="00BF03D7">
        <w:tc>
          <w:tcPr>
            <w:tcW w:w="3696"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Количество малых и средних предприятий в расчете на 1000 человек (юридические лица)</w:t>
            </w:r>
          </w:p>
        </w:tc>
        <w:tc>
          <w:tcPr>
            <w:tcW w:w="11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w:t>
            </w:r>
          </w:p>
        </w:tc>
        <w:tc>
          <w:tcPr>
            <w:tcW w:w="11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w:t>
            </w:r>
          </w:p>
        </w:tc>
        <w:tc>
          <w:tcPr>
            <w:tcW w:w="116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w:t>
            </w:r>
          </w:p>
        </w:tc>
      </w:tr>
      <w:tr w:rsidR="00F0423D" w:rsidRPr="00BF03D7">
        <w:tc>
          <w:tcPr>
            <w:tcW w:w="3696"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Количество малых и средних предприятий в расчете на 1000 человек (индивидуальные предприниматели)</w:t>
            </w:r>
          </w:p>
        </w:tc>
        <w:tc>
          <w:tcPr>
            <w:tcW w:w="11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w:t>
            </w:r>
          </w:p>
        </w:tc>
        <w:tc>
          <w:tcPr>
            <w:tcW w:w="11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w:t>
            </w:r>
          </w:p>
        </w:tc>
        <w:tc>
          <w:tcPr>
            <w:tcW w:w="101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w:t>
            </w:r>
          </w:p>
        </w:tc>
        <w:tc>
          <w:tcPr>
            <w:tcW w:w="116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За 2013 - 2018 годы планируется достичь следующих результатов в малом и среднем бизнесе:</w:t>
      </w:r>
    </w:p>
    <w:p w:rsidR="00F0423D" w:rsidRPr="00BF03D7" w:rsidRDefault="00F0423D">
      <w:pPr>
        <w:rPr>
          <w:rFonts w:ascii="Times New Roman" w:hAnsi="Times New Roman" w:cs="Times New Roman"/>
        </w:rPr>
      </w:pPr>
      <w:r w:rsidRPr="00BF03D7">
        <w:rPr>
          <w:rFonts w:ascii="Times New Roman" w:hAnsi="Times New Roman" w:cs="Times New Roman"/>
        </w:rPr>
        <w:t>- довести количество субъектов малого и среднего предпринимательства к 2018 году до 29,4 тыс. единиц, а численность занятых в малом и среднем предпринимательстве до 130,9 тыс. человек;</w:t>
      </w:r>
    </w:p>
    <w:p w:rsidR="00F0423D" w:rsidRPr="00BF03D7" w:rsidRDefault="00F0423D">
      <w:pPr>
        <w:rPr>
          <w:rFonts w:ascii="Times New Roman" w:hAnsi="Times New Roman" w:cs="Times New Roman"/>
        </w:rPr>
      </w:pPr>
      <w:r w:rsidRPr="00BF03D7">
        <w:rPr>
          <w:rFonts w:ascii="Times New Roman" w:hAnsi="Times New Roman" w:cs="Times New Roman"/>
        </w:rPr>
        <w:t>- увеличить оборот малых, микро- и средних предприятий на 10939 млн. рублей, а инвестиции в основной капитал на 2283,8 млн. рублей;</w:t>
      </w:r>
    </w:p>
    <w:p w:rsidR="00F0423D" w:rsidRPr="00BF03D7" w:rsidRDefault="00F0423D">
      <w:pPr>
        <w:rPr>
          <w:rFonts w:ascii="Times New Roman" w:hAnsi="Times New Roman" w:cs="Times New Roman"/>
        </w:rPr>
      </w:pPr>
      <w:r w:rsidRPr="00BF03D7">
        <w:rPr>
          <w:rFonts w:ascii="Times New Roman" w:hAnsi="Times New Roman" w:cs="Times New Roman"/>
        </w:rPr>
        <w:t>- доля занятых в малом и среднем предпринимательстве в общей численности занятых в экономике республики к 2018 году составит 20 процентов;</w:t>
      </w:r>
    </w:p>
    <w:p w:rsidR="00F0423D" w:rsidRPr="00BF03D7" w:rsidRDefault="00F0423D">
      <w:pPr>
        <w:rPr>
          <w:rFonts w:ascii="Times New Roman" w:hAnsi="Times New Roman" w:cs="Times New Roman"/>
        </w:rPr>
      </w:pPr>
      <w:r w:rsidRPr="00BF03D7">
        <w:rPr>
          <w:rFonts w:ascii="Times New Roman" w:hAnsi="Times New Roman" w:cs="Times New Roman"/>
        </w:rPr>
        <w:t>- численность малых и средних предприятий в расчете на 1000 человек возрастет до 9, а индивидуальных предпринимателей - до 24.</w:t>
      </w:r>
    </w:p>
    <w:p w:rsidR="00F0423D" w:rsidRPr="00BF03D7" w:rsidRDefault="00F0423D">
      <w:pPr>
        <w:rPr>
          <w:rFonts w:ascii="Times New Roman" w:hAnsi="Times New Roman" w:cs="Times New Roman"/>
        </w:rPr>
      </w:pPr>
      <w:r w:rsidRPr="00BF03D7">
        <w:rPr>
          <w:rFonts w:ascii="Times New Roman" w:hAnsi="Times New Roman" w:cs="Times New Roman"/>
        </w:rPr>
        <w:t>За 2013 - 2018 годы на государственную поддержку малого и среднего предпринимательства будет выделено 1732,8 млн. рублей, из них 360 млн. рублей - средства из республиканского бюджета Республики Мордовия, 1372,8 млн. рублей - средства федерального бюджета (</w:t>
      </w:r>
      <w:hyperlink w:anchor="sub_26000" w:history="1">
        <w:r w:rsidRPr="00BF03D7">
          <w:rPr>
            <w:rStyle w:val="a4"/>
            <w:rFonts w:ascii="Times New Roman" w:hAnsi="Times New Roman"/>
            <w:color w:val="auto"/>
          </w:rPr>
          <w:t>Приложение 26</w:t>
        </w:r>
      </w:hyperlink>
      <w:r w:rsidRPr="00BF03D7">
        <w:rPr>
          <w:rFonts w:ascii="Times New Roman" w:hAnsi="Times New Roman" w:cs="Times New Roman"/>
        </w:rPr>
        <w:t>).</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59" w:name="sub_306"/>
      <w:r w:rsidRPr="00BF03D7">
        <w:rPr>
          <w:rStyle w:val="a3"/>
          <w:rFonts w:ascii="Times New Roman" w:hAnsi="Times New Roman" w:cs="Times New Roman"/>
          <w:bCs/>
          <w:color w:val="auto"/>
        </w:rPr>
        <w:t>Внешнеэкономическая деятельность и межрегиональное сотрудничество</w:t>
      </w:r>
    </w:p>
    <w:bookmarkEnd w:id="59"/>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 xml:space="preserve">Направления развития внешнеэкономической деятельности Республики Мордовия в 2013 - 2018 годах будут соответствовать базовой специализации региона, основанной на </w:t>
      </w:r>
      <w:r w:rsidRPr="00BF03D7">
        <w:rPr>
          <w:rFonts w:ascii="Times New Roman" w:hAnsi="Times New Roman" w:cs="Times New Roman"/>
        </w:rPr>
        <w:lastRenderedPageBreak/>
        <w:t>потенциале развития транспортного машиностроения (вагоностроения), светотехнической и электротехнической отраслей, кабельного производства, индустрии строительных материалов.</w:t>
      </w:r>
    </w:p>
    <w:p w:rsidR="00F0423D" w:rsidRPr="00BF03D7" w:rsidRDefault="00F0423D">
      <w:pPr>
        <w:rPr>
          <w:rFonts w:ascii="Times New Roman" w:hAnsi="Times New Roman" w:cs="Times New Roman"/>
        </w:rPr>
      </w:pPr>
      <w:r w:rsidRPr="00BF03D7">
        <w:rPr>
          <w:rFonts w:ascii="Times New Roman" w:hAnsi="Times New Roman" w:cs="Times New Roman"/>
        </w:rPr>
        <w:t xml:space="preserve">Прогнозирование внешнеторгового оборота Республики Мордовия на 2013 - 2018 годы базируется на достигнутых результатах и имеющемся потенциале развития внешнеэкономической деятельности. Прогноз показателей внешнеторгового оборота на 2013 - 2018 годы представлен в </w:t>
      </w:r>
      <w:hyperlink w:anchor="sub_38" w:history="1">
        <w:r w:rsidRPr="00BF03D7">
          <w:rPr>
            <w:rStyle w:val="a4"/>
            <w:rFonts w:ascii="Times New Roman" w:hAnsi="Times New Roman"/>
            <w:color w:val="auto"/>
          </w:rPr>
          <w:t>таблице 3.8</w:t>
        </w:r>
      </w:hyperlink>
      <w:r w:rsidRPr="00BF03D7">
        <w:rPr>
          <w:rFonts w:ascii="Times New Roman" w:hAnsi="Times New Roman" w:cs="Times New Roman"/>
        </w:rPr>
        <w:t>.</w:t>
      </w:r>
    </w:p>
    <w:p w:rsidR="00F0423D" w:rsidRPr="00BF03D7" w:rsidRDefault="00F0423D">
      <w:pPr>
        <w:rPr>
          <w:rFonts w:ascii="Times New Roman" w:hAnsi="Times New Roman" w:cs="Times New Roman"/>
        </w:rPr>
      </w:pPr>
      <w:r w:rsidRPr="00BF03D7">
        <w:rPr>
          <w:rFonts w:ascii="Times New Roman" w:hAnsi="Times New Roman" w:cs="Times New Roman"/>
        </w:rPr>
        <w:t>Опережающие темпы роста внешней торговли со странами дальнего зарубежья ожидаются в связи с увеличением объемов инвестиционно-технологического импорта, а также импорта научно-технических и инновационных услуг из европейских (Германия, Италия, Нидерланды) и высокоразвитых азиатских стран (Япония, Республика Корея). Рост объемов экспорта и повышение в его структуре доли высокотехнологичных и наукоемких товаров прогнозируется за счет дальнейшего развития производственного потенциала предприятий республики.</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60" w:name="sub_38"/>
      <w:r w:rsidRPr="00BF03D7">
        <w:rPr>
          <w:rFonts w:ascii="Times New Roman" w:hAnsi="Times New Roman" w:cs="Times New Roman"/>
          <w:color w:val="auto"/>
        </w:rPr>
        <w:t>Таблица 3.8 - Прогноз показателей внешнеторгового оборота Республики Мордовия на 2013 - 2018 годы</w:t>
      </w:r>
    </w:p>
    <w:bookmarkEnd w:id="60"/>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273"/>
        <w:gridCol w:w="982"/>
        <w:gridCol w:w="1006"/>
        <w:gridCol w:w="1005"/>
        <w:gridCol w:w="1006"/>
        <w:gridCol w:w="1044"/>
        <w:gridCol w:w="1030"/>
      </w:tblGrid>
      <w:tr w:rsidR="00F0423D" w:rsidRPr="00BF03D7">
        <w:tc>
          <w:tcPr>
            <w:tcW w:w="4273"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Показатели</w:t>
            </w:r>
          </w:p>
        </w:tc>
        <w:tc>
          <w:tcPr>
            <w:tcW w:w="98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10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10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10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104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103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w:t>
            </w:r>
          </w:p>
        </w:tc>
      </w:tr>
      <w:tr w:rsidR="00F0423D" w:rsidRPr="00BF03D7">
        <w:tc>
          <w:tcPr>
            <w:tcW w:w="4273"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 Внешнеторговый оборот, всего, млн. долл. США</w:t>
            </w:r>
          </w:p>
        </w:tc>
        <w:tc>
          <w:tcPr>
            <w:tcW w:w="98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406,6</w:t>
            </w:r>
          </w:p>
        </w:tc>
        <w:tc>
          <w:tcPr>
            <w:tcW w:w="10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427,4</w:t>
            </w:r>
          </w:p>
        </w:tc>
        <w:tc>
          <w:tcPr>
            <w:tcW w:w="10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450,7</w:t>
            </w:r>
          </w:p>
        </w:tc>
        <w:tc>
          <w:tcPr>
            <w:tcW w:w="10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477,4</w:t>
            </w:r>
          </w:p>
        </w:tc>
        <w:tc>
          <w:tcPr>
            <w:tcW w:w="104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508,1</w:t>
            </w:r>
          </w:p>
        </w:tc>
        <w:tc>
          <w:tcPr>
            <w:tcW w:w="103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545,7</w:t>
            </w:r>
          </w:p>
        </w:tc>
      </w:tr>
      <w:tr w:rsidR="00F0423D" w:rsidRPr="00BF03D7">
        <w:tc>
          <w:tcPr>
            <w:tcW w:w="4273"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в том числе</w:t>
            </w:r>
          </w:p>
          <w:p w:rsidR="00F0423D" w:rsidRPr="00BF03D7" w:rsidRDefault="00F0423D">
            <w:pPr>
              <w:pStyle w:val="a9"/>
              <w:rPr>
                <w:rFonts w:ascii="Times New Roman" w:hAnsi="Times New Roman" w:cs="Times New Roman"/>
              </w:rPr>
            </w:pPr>
            <w:r w:rsidRPr="00BF03D7">
              <w:rPr>
                <w:rFonts w:ascii="Times New Roman" w:hAnsi="Times New Roman" w:cs="Times New Roman"/>
              </w:rPr>
              <w:t>- со странами дальнего зарубежья</w:t>
            </w:r>
          </w:p>
        </w:tc>
        <w:tc>
          <w:tcPr>
            <w:tcW w:w="98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244,2</w:t>
            </w:r>
          </w:p>
        </w:tc>
        <w:tc>
          <w:tcPr>
            <w:tcW w:w="10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256,9</w:t>
            </w:r>
          </w:p>
        </w:tc>
        <w:tc>
          <w:tcPr>
            <w:tcW w:w="10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271,3</w:t>
            </w:r>
          </w:p>
        </w:tc>
        <w:tc>
          <w:tcPr>
            <w:tcW w:w="10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287,6</w:t>
            </w:r>
          </w:p>
        </w:tc>
        <w:tc>
          <w:tcPr>
            <w:tcW w:w="104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306,3</w:t>
            </w:r>
          </w:p>
        </w:tc>
        <w:tc>
          <w:tcPr>
            <w:tcW w:w="103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329,0</w:t>
            </w:r>
          </w:p>
        </w:tc>
      </w:tr>
      <w:tr w:rsidR="00F0423D" w:rsidRPr="00BF03D7">
        <w:tc>
          <w:tcPr>
            <w:tcW w:w="4273"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со странами СНГ</w:t>
            </w:r>
          </w:p>
        </w:tc>
        <w:tc>
          <w:tcPr>
            <w:tcW w:w="98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162,4</w:t>
            </w:r>
          </w:p>
        </w:tc>
        <w:tc>
          <w:tcPr>
            <w:tcW w:w="10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170,5</w:t>
            </w:r>
          </w:p>
        </w:tc>
        <w:tc>
          <w:tcPr>
            <w:tcW w:w="10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179,4</w:t>
            </w:r>
          </w:p>
        </w:tc>
        <w:tc>
          <w:tcPr>
            <w:tcW w:w="10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189,8</w:t>
            </w:r>
          </w:p>
        </w:tc>
        <w:tc>
          <w:tcPr>
            <w:tcW w:w="104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w:t>
            </w:r>
          </w:p>
        </w:tc>
        <w:tc>
          <w:tcPr>
            <w:tcW w:w="103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216,7</w:t>
            </w:r>
          </w:p>
        </w:tc>
      </w:tr>
      <w:tr w:rsidR="00F0423D" w:rsidRPr="00BF03D7">
        <w:tc>
          <w:tcPr>
            <w:tcW w:w="4273"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 Темпы роста к предыдущему году, %</w:t>
            </w:r>
          </w:p>
          <w:p w:rsidR="00F0423D" w:rsidRPr="00BF03D7" w:rsidRDefault="00F0423D">
            <w:pPr>
              <w:pStyle w:val="a9"/>
              <w:rPr>
                <w:rFonts w:ascii="Times New Roman" w:hAnsi="Times New Roman" w:cs="Times New Roman"/>
              </w:rPr>
            </w:pPr>
            <w:r w:rsidRPr="00BF03D7">
              <w:rPr>
                <w:rFonts w:ascii="Times New Roman" w:hAnsi="Times New Roman" w:cs="Times New Roman"/>
              </w:rPr>
              <w:t>- внешнеторгового оборота всего</w:t>
            </w:r>
          </w:p>
        </w:tc>
        <w:tc>
          <w:tcPr>
            <w:tcW w:w="98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105,3</w:t>
            </w:r>
          </w:p>
        </w:tc>
        <w:tc>
          <w:tcPr>
            <w:tcW w:w="10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105,1</w:t>
            </w:r>
          </w:p>
        </w:tc>
        <w:tc>
          <w:tcPr>
            <w:tcW w:w="10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105,5</w:t>
            </w:r>
          </w:p>
        </w:tc>
        <w:tc>
          <w:tcPr>
            <w:tcW w:w="10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105,9</w:t>
            </w:r>
          </w:p>
        </w:tc>
        <w:tc>
          <w:tcPr>
            <w:tcW w:w="104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106,4</w:t>
            </w:r>
          </w:p>
        </w:tc>
        <w:tc>
          <w:tcPr>
            <w:tcW w:w="103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107,4</w:t>
            </w:r>
          </w:p>
        </w:tc>
      </w:tr>
      <w:tr w:rsidR="00F0423D" w:rsidRPr="00BF03D7">
        <w:tc>
          <w:tcPr>
            <w:tcW w:w="4273"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со странами дальнего зарубежья</w:t>
            </w:r>
          </w:p>
        </w:tc>
        <w:tc>
          <w:tcPr>
            <w:tcW w:w="98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105,4</w:t>
            </w:r>
          </w:p>
        </w:tc>
        <w:tc>
          <w:tcPr>
            <w:tcW w:w="10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105,2</w:t>
            </w:r>
          </w:p>
        </w:tc>
        <w:tc>
          <w:tcPr>
            <w:tcW w:w="10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105,6</w:t>
            </w:r>
          </w:p>
        </w:tc>
        <w:tc>
          <w:tcPr>
            <w:tcW w:w="10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106,0</w:t>
            </w:r>
          </w:p>
        </w:tc>
        <w:tc>
          <w:tcPr>
            <w:tcW w:w="104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106,5</w:t>
            </w:r>
          </w:p>
        </w:tc>
        <w:tc>
          <w:tcPr>
            <w:tcW w:w="103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107,4</w:t>
            </w:r>
          </w:p>
        </w:tc>
      </w:tr>
      <w:tr w:rsidR="00F0423D" w:rsidRPr="00BF03D7">
        <w:tc>
          <w:tcPr>
            <w:tcW w:w="4273"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со странами СНГ</w:t>
            </w:r>
          </w:p>
        </w:tc>
        <w:tc>
          <w:tcPr>
            <w:tcW w:w="98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105,1</w:t>
            </w:r>
          </w:p>
        </w:tc>
        <w:tc>
          <w:tcPr>
            <w:tcW w:w="10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105,0</w:t>
            </w:r>
          </w:p>
        </w:tc>
        <w:tc>
          <w:tcPr>
            <w:tcW w:w="10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105,2</w:t>
            </w:r>
          </w:p>
        </w:tc>
        <w:tc>
          <w:tcPr>
            <w:tcW w:w="10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105,8</w:t>
            </w:r>
          </w:p>
        </w:tc>
        <w:tc>
          <w:tcPr>
            <w:tcW w:w="104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106,3</w:t>
            </w:r>
          </w:p>
        </w:tc>
        <w:tc>
          <w:tcPr>
            <w:tcW w:w="103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107,4</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Сохранятся объемы поставок подвижного состава и его частей в Республику Беларусь и другие страны СНГ. Увеличится отгрузка фанеры клееной и полупроводниковой продукции в страны Западной Европы, а также кабелей, резинотехнических изделий, лекарственных препаратов в страны СНГ. Прогнозируемая структура экспорта на 2013 - 2018 годы будет способствовать увеличению темпов развития торговли со странами СНГ (таблица 3.9).</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Таблица 3.9 - Прогноз показателей экспорта</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80"/>
        <w:gridCol w:w="980"/>
        <w:gridCol w:w="840"/>
        <w:gridCol w:w="840"/>
        <w:gridCol w:w="840"/>
        <w:gridCol w:w="840"/>
        <w:gridCol w:w="840"/>
      </w:tblGrid>
      <w:tr w:rsidR="00F0423D" w:rsidRPr="00BF03D7">
        <w:tc>
          <w:tcPr>
            <w:tcW w:w="518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Показатели</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8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8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8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8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84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w:t>
            </w:r>
          </w:p>
        </w:tc>
      </w:tr>
      <w:tr w:rsidR="00F0423D" w:rsidRPr="00BF03D7">
        <w:tc>
          <w:tcPr>
            <w:tcW w:w="518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Объем экспорта, всего, млн. долл. США</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176,4</w:t>
            </w:r>
          </w:p>
        </w:tc>
        <w:tc>
          <w:tcPr>
            <w:tcW w:w="8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188,4</w:t>
            </w:r>
          </w:p>
        </w:tc>
        <w:tc>
          <w:tcPr>
            <w:tcW w:w="8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202,0</w:t>
            </w:r>
          </w:p>
        </w:tc>
        <w:tc>
          <w:tcPr>
            <w:tcW w:w="8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217,7</w:t>
            </w:r>
          </w:p>
        </w:tc>
        <w:tc>
          <w:tcPr>
            <w:tcW w:w="8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236,5</w:t>
            </w:r>
          </w:p>
        </w:tc>
        <w:tc>
          <w:tcPr>
            <w:tcW w:w="84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254,0</w:t>
            </w:r>
          </w:p>
        </w:tc>
      </w:tr>
      <w:tr w:rsidR="00F0423D" w:rsidRPr="00BF03D7">
        <w:tc>
          <w:tcPr>
            <w:tcW w:w="518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темп роста к предыдущему году, %</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106,6</w:t>
            </w:r>
          </w:p>
        </w:tc>
        <w:tc>
          <w:tcPr>
            <w:tcW w:w="8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106,8</w:t>
            </w:r>
          </w:p>
        </w:tc>
        <w:tc>
          <w:tcPr>
            <w:tcW w:w="8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107,2</w:t>
            </w:r>
          </w:p>
        </w:tc>
        <w:tc>
          <w:tcPr>
            <w:tcW w:w="8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107,8</w:t>
            </w:r>
          </w:p>
        </w:tc>
        <w:tc>
          <w:tcPr>
            <w:tcW w:w="8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108,6</w:t>
            </w:r>
          </w:p>
        </w:tc>
        <w:tc>
          <w:tcPr>
            <w:tcW w:w="84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107,4</w:t>
            </w:r>
          </w:p>
        </w:tc>
      </w:tr>
      <w:tr w:rsidR="00F0423D" w:rsidRPr="00BF03D7">
        <w:tc>
          <w:tcPr>
            <w:tcW w:w="518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в том числе</w:t>
            </w:r>
          </w:p>
          <w:p w:rsidR="00F0423D" w:rsidRPr="00BF03D7" w:rsidRDefault="00F0423D">
            <w:pPr>
              <w:pStyle w:val="a9"/>
              <w:rPr>
                <w:rFonts w:ascii="Times New Roman" w:hAnsi="Times New Roman" w:cs="Times New Roman"/>
              </w:rPr>
            </w:pPr>
            <w:r w:rsidRPr="00BF03D7">
              <w:rPr>
                <w:rFonts w:ascii="Times New Roman" w:hAnsi="Times New Roman" w:cs="Times New Roman"/>
              </w:rPr>
              <w:t>- в страны дальнего зарубежья</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97,0</w:t>
            </w:r>
          </w:p>
        </w:tc>
        <w:tc>
          <w:tcPr>
            <w:tcW w:w="8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103,5</w:t>
            </w:r>
          </w:p>
        </w:tc>
        <w:tc>
          <w:tcPr>
            <w:tcW w:w="8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110,9</w:t>
            </w:r>
          </w:p>
        </w:tc>
        <w:tc>
          <w:tcPr>
            <w:tcW w:w="8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119,4</w:t>
            </w:r>
          </w:p>
        </w:tc>
        <w:tc>
          <w:tcPr>
            <w:tcW w:w="8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129,5</w:t>
            </w:r>
          </w:p>
        </w:tc>
        <w:tc>
          <w:tcPr>
            <w:tcW w:w="84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139,1</w:t>
            </w:r>
          </w:p>
        </w:tc>
      </w:tr>
      <w:tr w:rsidR="00F0423D" w:rsidRPr="00BF03D7">
        <w:tc>
          <w:tcPr>
            <w:tcW w:w="518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темп роста к предыдущему году, %</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106,4</w:t>
            </w:r>
          </w:p>
        </w:tc>
        <w:tc>
          <w:tcPr>
            <w:tcW w:w="8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106,7</w:t>
            </w:r>
          </w:p>
        </w:tc>
        <w:tc>
          <w:tcPr>
            <w:tcW w:w="8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107,1</w:t>
            </w:r>
          </w:p>
        </w:tc>
        <w:tc>
          <w:tcPr>
            <w:tcW w:w="8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107,7</w:t>
            </w:r>
          </w:p>
        </w:tc>
        <w:tc>
          <w:tcPr>
            <w:tcW w:w="8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108,5</w:t>
            </w:r>
          </w:p>
        </w:tc>
        <w:tc>
          <w:tcPr>
            <w:tcW w:w="84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107,4</w:t>
            </w:r>
          </w:p>
        </w:tc>
      </w:tr>
      <w:tr w:rsidR="00F0423D" w:rsidRPr="00BF03D7">
        <w:tc>
          <w:tcPr>
            <w:tcW w:w="518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в страны СНГ</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79,4</w:t>
            </w:r>
          </w:p>
        </w:tc>
        <w:tc>
          <w:tcPr>
            <w:tcW w:w="8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84,9</w:t>
            </w:r>
          </w:p>
        </w:tc>
        <w:tc>
          <w:tcPr>
            <w:tcW w:w="8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91,1</w:t>
            </w:r>
          </w:p>
        </w:tc>
        <w:tc>
          <w:tcPr>
            <w:tcW w:w="8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98,3</w:t>
            </w:r>
          </w:p>
        </w:tc>
        <w:tc>
          <w:tcPr>
            <w:tcW w:w="8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107,0</w:t>
            </w:r>
          </w:p>
        </w:tc>
        <w:tc>
          <w:tcPr>
            <w:tcW w:w="84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114,9</w:t>
            </w:r>
          </w:p>
        </w:tc>
      </w:tr>
      <w:tr w:rsidR="00F0423D" w:rsidRPr="00BF03D7">
        <w:tc>
          <w:tcPr>
            <w:tcW w:w="518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темп роста к предыдущему году, %</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106,8</w:t>
            </w:r>
          </w:p>
        </w:tc>
        <w:tc>
          <w:tcPr>
            <w:tcW w:w="8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106,9</w:t>
            </w:r>
          </w:p>
        </w:tc>
        <w:tc>
          <w:tcPr>
            <w:tcW w:w="8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107,3</w:t>
            </w:r>
          </w:p>
        </w:tc>
        <w:tc>
          <w:tcPr>
            <w:tcW w:w="8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107,9</w:t>
            </w:r>
          </w:p>
        </w:tc>
        <w:tc>
          <w:tcPr>
            <w:tcW w:w="8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108,8</w:t>
            </w:r>
          </w:p>
        </w:tc>
        <w:tc>
          <w:tcPr>
            <w:tcW w:w="84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107,4</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 xml:space="preserve">В среднесрочной перспективе Республика Мордовия активизирует участие в интеграционных процессах в рамках ЕврАзЭС, ЕС, Союзного государства, Ассамблеи Европейских Регионов. Планируется расширение производственного сотрудничества со странами </w:t>
      </w:r>
      <w:r w:rsidRPr="00BF03D7">
        <w:rPr>
          <w:rFonts w:ascii="Times New Roman" w:hAnsi="Times New Roman" w:cs="Times New Roman"/>
        </w:rPr>
        <w:lastRenderedPageBreak/>
        <w:t>СНГ (Республикой Беларусь, Украиной, Казахстаном), а также вывод на рынки Узбекистана, Таджикистана, Азербайджана, Киргизии машиностроительной продукции.</w:t>
      </w:r>
    </w:p>
    <w:p w:rsidR="00F0423D" w:rsidRPr="00BF03D7" w:rsidRDefault="00F0423D">
      <w:pPr>
        <w:rPr>
          <w:rFonts w:ascii="Times New Roman" w:hAnsi="Times New Roman" w:cs="Times New Roman"/>
        </w:rPr>
      </w:pPr>
      <w:r w:rsidRPr="00BF03D7">
        <w:rPr>
          <w:rFonts w:ascii="Times New Roman" w:hAnsi="Times New Roman" w:cs="Times New Roman"/>
        </w:rPr>
        <w:t>Благоприятные условия для роста объемов экспорта конкурентоспособной продукции будут созданы посредством заключения межправительственных соглашений в области унификации внешнеторговых режимов и снятия существующих ограничений.</w:t>
      </w:r>
    </w:p>
    <w:p w:rsidR="00F0423D" w:rsidRPr="00BF03D7" w:rsidRDefault="00F0423D">
      <w:pPr>
        <w:rPr>
          <w:rFonts w:ascii="Times New Roman" w:hAnsi="Times New Roman" w:cs="Times New Roman"/>
        </w:rPr>
      </w:pPr>
      <w:r w:rsidRPr="00BF03D7">
        <w:rPr>
          <w:rFonts w:ascii="Times New Roman" w:hAnsi="Times New Roman" w:cs="Times New Roman"/>
        </w:rPr>
        <w:t>Рост объемов импорта в республику прогнозируется в размере от 4,3 до 7,4% в год (таблица 3.10).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Таблица 3.10 - Прогноз показателей импорта</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47"/>
        <w:gridCol w:w="844"/>
        <w:gridCol w:w="843"/>
        <w:gridCol w:w="844"/>
        <w:gridCol w:w="843"/>
        <w:gridCol w:w="844"/>
        <w:gridCol w:w="973"/>
      </w:tblGrid>
      <w:tr w:rsidR="00F0423D" w:rsidRPr="00BF03D7">
        <w:tc>
          <w:tcPr>
            <w:tcW w:w="5147"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Показатели</w:t>
            </w:r>
          </w:p>
        </w:tc>
        <w:tc>
          <w:tcPr>
            <w:tcW w:w="84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84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84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84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84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97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w:t>
            </w:r>
          </w:p>
        </w:tc>
      </w:tr>
      <w:tr w:rsidR="00F0423D" w:rsidRPr="00BF03D7">
        <w:tc>
          <w:tcPr>
            <w:tcW w:w="5147"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Объем импорта, всего, млн. долл. США</w:t>
            </w:r>
          </w:p>
        </w:tc>
        <w:tc>
          <w:tcPr>
            <w:tcW w:w="84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230,2</w:t>
            </w:r>
          </w:p>
        </w:tc>
        <w:tc>
          <w:tcPr>
            <w:tcW w:w="84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238,9</w:t>
            </w:r>
          </w:p>
        </w:tc>
        <w:tc>
          <w:tcPr>
            <w:tcW w:w="84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248,7</w:t>
            </w:r>
          </w:p>
        </w:tc>
        <w:tc>
          <w:tcPr>
            <w:tcW w:w="84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259,7</w:t>
            </w:r>
          </w:p>
        </w:tc>
        <w:tc>
          <w:tcPr>
            <w:tcW w:w="84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271,6</w:t>
            </w:r>
          </w:p>
        </w:tc>
        <w:tc>
          <w:tcPr>
            <w:tcW w:w="97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291,7</w:t>
            </w:r>
          </w:p>
        </w:tc>
      </w:tr>
      <w:tr w:rsidR="00F0423D" w:rsidRPr="00BF03D7">
        <w:tc>
          <w:tcPr>
            <w:tcW w:w="5147"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Темп роста к предыдущему году, %</w:t>
            </w:r>
          </w:p>
        </w:tc>
        <w:tc>
          <w:tcPr>
            <w:tcW w:w="84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104,3</w:t>
            </w:r>
          </w:p>
        </w:tc>
        <w:tc>
          <w:tcPr>
            <w:tcW w:w="84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103,8</w:t>
            </w:r>
          </w:p>
        </w:tc>
        <w:tc>
          <w:tcPr>
            <w:tcW w:w="84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104,1</w:t>
            </w:r>
          </w:p>
        </w:tc>
        <w:tc>
          <w:tcPr>
            <w:tcW w:w="84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104,4</w:t>
            </w:r>
          </w:p>
        </w:tc>
        <w:tc>
          <w:tcPr>
            <w:tcW w:w="84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104,7</w:t>
            </w:r>
          </w:p>
        </w:tc>
        <w:tc>
          <w:tcPr>
            <w:tcW w:w="97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107,4</w:t>
            </w:r>
          </w:p>
        </w:tc>
      </w:tr>
      <w:tr w:rsidR="00F0423D" w:rsidRPr="00BF03D7">
        <w:tc>
          <w:tcPr>
            <w:tcW w:w="5147"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в том числе</w:t>
            </w:r>
          </w:p>
        </w:tc>
        <w:tc>
          <w:tcPr>
            <w:tcW w:w="84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84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84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84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84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973"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5147"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 из стран дальнего зарубежья</w:t>
            </w:r>
          </w:p>
        </w:tc>
        <w:tc>
          <w:tcPr>
            <w:tcW w:w="84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152,3</w:t>
            </w:r>
          </w:p>
        </w:tc>
        <w:tc>
          <w:tcPr>
            <w:tcW w:w="84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158,0</w:t>
            </w:r>
          </w:p>
        </w:tc>
        <w:tc>
          <w:tcPr>
            <w:tcW w:w="84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164,6</w:t>
            </w:r>
          </w:p>
        </w:tc>
        <w:tc>
          <w:tcPr>
            <w:tcW w:w="84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172,2</w:t>
            </w:r>
          </w:p>
        </w:tc>
        <w:tc>
          <w:tcPr>
            <w:tcW w:w="84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180,3</w:t>
            </w:r>
          </w:p>
        </w:tc>
        <w:tc>
          <w:tcPr>
            <w:tcW w:w="97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193,6</w:t>
            </w:r>
          </w:p>
        </w:tc>
      </w:tr>
      <w:tr w:rsidR="00F0423D" w:rsidRPr="00BF03D7">
        <w:tc>
          <w:tcPr>
            <w:tcW w:w="5147"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темп роста к предыдущему году, %</w:t>
            </w:r>
          </w:p>
        </w:tc>
        <w:tc>
          <w:tcPr>
            <w:tcW w:w="84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104,5</w:t>
            </w:r>
          </w:p>
        </w:tc>
        <w:tc>
          <w:tcPr>
            <w:tcW w:w="84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103,7</w:t>
            </w:r>
          </w:p>
        </w:tc>
        <w:tc>
          <w:tcPr>
            <w:tcW w:w="84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104,2</w:t>
            </w:r>
          </w:p>
        </w:tc>
        <w:tc>
          <w:tcPr>
            <w:tcW w:w="84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104,6</w:t>
            </w:r>
          </w:p>
        </w:tc>
        <w:tc>
          <w:tcPr>
            <w:tcW w:w="84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104,7</w:t>
            </w:r>
          </w:p>
        </w:tc>
        <w:tc>
          <w:tcPr>
            <w:tcW w:w="97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107,4</w:t>
            </w:r>
          </w:p>
        </w:tc>
      </w:tr>
      <w:tr w:rsidR="00F0423D" w:rsidRPr="00BF03D7">
        <w:tc>
          <w:tcPr>
            <w:tcW w:w="5147"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 из стран СНГ</w:t>
            </w:r>
          </w:p>
        </w:tc>
        <w:tc>
          <w:tcPr>
            <w:tcW w:w="84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77,9</w:t>
            </w:r>
          </w:p>
        </w:tc>
        <w:tc>
          <w:tcPr>
            <w:tcW w:w="84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80,9</w:t>
            </w:r>
          </w:p>
        </w:tc>
        <w:tc>
          <w:tcPr>
            <w:tcW w:w="84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84,1</w:t>
            </w:r>
          </w:p>
        </w:tc>
        <w:tc>
          <w:tcPr>
            <w:tcW w:w="84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87,5</w:t>
            </w:r>
          </w:p>
        </w:tc>
        <w:tc>
          <w:tcPr>
            <w:tcW w:w="84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91,3</w:t>
            </w:r>
          </w:p>
        </w:tc>
        <w:tc>
          <w:tcPr>
            <w:tcW w:w="97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98,1</w:t>
            </w:r>
          </w:p>
        </w:tc>
      </w:tr>
      <w:tr w:rsidR="00F0423D" w:rsidRPr="00BF03D7">
        <w:tc>
          <w:tcPr>
            <w:tcW w:w="5147"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темп роста к предыдущему году, %</w:t>
            </w:r>
          </w:p>
        </w:tc>
        <w:tc>
          <w:tcPr>
            <w:tcW w:w="84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104,2</w:t>
            </w:r>
          </w:p>
        </w:tc>
        <w:tc>
          <w:tcPr>
            <w:tcW w:w="84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103,9</w:t>
            </w:r>
          </w:p>
        </w:tc>
        <w:tc>
          <w:tcPr>
            <w:tcW w:w="84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104,0</w:t>
            </w:r>
          </w:p>
        </w:tc>
        <w:tc>
          <w:tcPr>
            <w:tcW w:w="84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104,1</w:t>
            </w:r>
          </w:p>
        </w:tc>
        <w:tc>
          <w:tcPr>
            <w:tcW w:w="84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104,3</w:t>
            </w:r>
          </w:p>
        </w:tc>
        <w:tc>
          <w:tcPr>
            <w:tcW w:w="97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107,4</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В структуре импорта наибольшую долю (более 65%) будет составлять импорт из стран дальнего зарубежья. Основными видами импортируемых товаров из стран дальнего зарубежья будут оборудование и механические устройства, производимые в странах ЕС (Германии, Италии), которые являются статьями инвестиционного импорта технологий, предназначенных для проектов модернизации, расширения и технического перевооружения предприятий республики, создания современных импортозамещающих и энергосберегающих производств, организации производств с высокой степенью добавленной стоимости.</w:t>
      </w:r>
    </w:p>
    <w:p w:rsidR="00F0423D" w:rsidRPr="00BF03D7" w:rsidRDefault="00F0423D">
      <w:pPr>
        <w:rPr>
          <w:rFonts w:ascii="Times New Roman" w:hAnsi="Times New Roman" w:cs="Times New Roman"/>
        </w:rPr>
      </w:pPr>
      <w:r w:rsidRPr="00BF03D7">
        <w:rPr>
          <w:rFonts w:ascii="Times New Roman" w:hAnsi="Times New Roman" w:cs="Times New Roman"/>
        </w:rPr>
        <w:t>В товарной структуре импорта из стран СНГ основную долю будут занимать поставки из Украины и Республики Беларусь.</w:t>
      </w:r>
    </w:p>
    <w:p w:rsidR="00F0423D" w:rsidRPr="00BF03D7" w:rsidRDefault="00F0423D">
      <w:pPr>
        <w:rPr>
          <w:rFonts w:ascii="Times New Roman" w:hAnsi="Times New Roman" w:cs="Times New Roman"/>
        </w:rPr>
      </w:pPr>
      <w:r w:rsidRPr="00BF03D7">
        <w:rPr>
          <w:rFonts w:ascii="Times New Roman" w:hAnsi="Times New Roman" w:cs="Times New Roman"/>
        </w:rPr>
        <w:t>При прогнозировании развития межрегионального оборота Республики Мордовия на 2013 - 2018 годы использовались результаты анализа торговых операций с регионами России. Показатели межрегионального оборота на 2013 - 2018 годы представлены в таблице 3.11.</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Таблица 3.11 - Прогноз показателей межрегионального оборота Республики Мордовия в 2013 - 2018 годах</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68"/>
        <w:gridCol w:w="1197"/>
        <w:gridCol w:w="1198"/>
        <w:gridCol w:w="1198"/>
        <w:gridCol w:w="1197"/>
        <w:gridCol w:w="1337"/>
        <w:gridCol w:w="1346"/>
      </w:tblGrid>
      <w:tr w:rsidR="00F0423D" w:rsidRPr="00BF03D7">
        <w:tc>
          <w:tcPr>
            <w:tcW w:w="2868"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Показатели</w:t>
            </w:r>
          </w:p>
        </w:tc>
        <w:tc>
          <w:tcPr>
            <w:tcW w:w="11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11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11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11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133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134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w:t>
            </w:r>
          </w:p>
        </w:tc>
      </w:tr>
      <w:tr w:rsidR="00F0423D" w:rsidRPr="00BF03D7">
        <w:tc>
          <w:tcPr>
            <w:tcW w:w="2868"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 Межрегиональный оборот, всего, млн. рублей</w:t>
            </w:r>
          </w:p>
        </w:tc>
        <w:tc>
          <w:tcPr>
            <w:tcW w:w="11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79618,9</w:t>
            </w:r>
          </w:p>
        </w:tc>
        <w:tc>
          <w:tcPr>
            <w:tcW w:w="11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84236,8</w:t>
            </w:r>
          </w:p>
        </w:tc>
        <w:tc>
          <w:tcPr>
            <w:tcW w:w="11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89459,5</w:t>
            </w:r>
          </w:p>
        </w:tc>
        <w:tc>
          <w:tcPr>
            <w:tcW w:w="11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95363,8</w:t>
            </w:r>
          </w:p>
        </w:tc>
        <w:tc>
          <w:tcPr>
            <w:tcW w:w="133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102229,9</w:t>
            </w:r>
          </w:p>
        </w:tc>
        <w:tc>
          <w:tcPr>
            <w:tcW w:w="134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109794,9</w:t>
            </w:r>
          </w:p>
        </w:tc>
      </w:tr>
      <w:tr w:rsidR="00F0423D" w:rsidRPr="00BF03D7">
        <w:tc>
          <w:tcPr>
            <w:tcW w:w="2868"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 Темпы роста к предыдущему году, %</w:t>
            </w:r>
          </w:p>
        </w:tc>
        <w:tc>
          <w:tcPr>
            <w:tcW w:w="11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105,6</w:t>
            </w:r>
          </w:p>
        </w:tc>
        <w:tc>
          <w:tcPr>
            <w:tcW w:w="11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105,8</w:t>
            </w:r>
          </w:p>
        </w:tc>
        <w:tc>
          <w:tcPr>
            <w:tcW w:w="11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106,2</w:t>
            </w:r>
          </w:p>
        </w:tc>
        <w:tc>
          <w:tcPr>
            <w:tcW w:w="11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106,6</w:t>
            </w:r>
          </w:p>
        </w:tc>
        <w:tc>
          <w:tcPr>
            <w:tcW w:w="133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107,2</w:t>
            </w:r>
          </w:p>
        </w:tc>
        <w:tc>
          <w:tcPr>
            <w:tcW w:w="134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107,4</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Рост межрегионального оборота торговли в среднесрочной перспективе будет достигнут за счет использования преимуществ экономической специализации региона и активизации межрегионального обмена электротехнической, машиностроительной, агропромышленной продукцией, товарами индустрии строительных материалов и перерабатывающих производств.</w:t>
      </w:r>
    </w:p>
    <w:p w:rsidR="00F0423D" w:rsidRPr="00BF03D7" w:rsidRDefault="00F0423D">
      <w:pPr>
        <w:rPr>
          <w:rFonts w:ascii="Times New Roman" w:hAnsi="Times New Roman" w:cs="Times New Roman"/>
        </w:rPr>
      </w:pPr>
      <w:r w:rsidRPr="00BF03D7">
        <w:rPr>
          <w:rFonts w:ascii="Times New Roman" w:hAnsi="Times New Roman" w:cs="Times New Roman"/>
        </w:rPr>
        <w:t>Расширению межрегионального сотрудничества республики с регионами России также будет способствовать:</w:t>
      </w:r>
    </w:p>
    <w:p w:rsidR="00F0423D" w:rsidRPr="00BF03D7" w:rsidRDefault="00F0423D">
      <w:pPr>
        <w:rPr>
          <w:rFonts w:ascii="Times New Roman" w:hAnsi="Times New Roman" w:cs="Times New Roman"/>
        </w:rPr>
      </w:pPr>
      <w:r w:rsidRPr="00BF03D7">
        <w:rPr>
          <w:rFonts w:ascii="Times New Roman" w:hAnsi="Times New Roman" w:cs="Times New Roman"/>
        </w:rPr>
        <w:lastRenderedPageBreak/>
        <w:t>- возрастающий уровень качества услуг создаваемого инновационного кластера, образовательных и научно-технических услуг;</w:t>
      </w:r>
    </w:p>
    <w:p w:rsidR="00F0423D" w:rsidRPr="00BF03D7" w:rsidRDefault="00F0423D">
      <w:pPr>
        <w:rPr>
          <w:rFonts w:ascii="Times New Roman" w:hAnsi="Times New Roman" w:cs="Times New Roman"/>
        </w:rPr>
      </w:pPr>
      <w:r w:rsidRPr="00BF03D7">
        <w:rPr>
          <w:rFonts w:ascii="Times New Roman" w:hAnsi="Times New Roman" w:cs="Times New Roman"/>
        </w:rPr>
        <w:t>- развитие товаропроводящей сети организаций-производителей, их участие в крупных российских торговых сетях;</w:t>
      </w:r>
    </w:p>
    <w:p w:rsidR="00F0423D" w:rsidRPr="00BF03D7" w:rsidRDefault="00F0423D">
      <w:pPr>
        <w:rPr>
          <w:rFonts w:ascii="Times New Roman" w:hAnsi="Times New Roman" w:cs="Times New Roman"/>
        </w:rPr>
      </w:pPr>
      <w:r w:rsidRPr="00BF03D7">
        <w:rPr>
          <w:rFonts w:ascii="Times New Roman" w:hAnsi="Times New Roman" w:cs="Times New Roman"/>
        </w:rPr>
        <w:t>- содействие органов власти реализации на территории республики межрегиональных проектов и программ, расширению кооперационного и научно-технического сотрудничества между предприятиями регионов;</w:t>
      </w:r>
    </w:p>
    <w:p w:rsidR="00F0423D" w:rsidRPr="00BF03D7" w:rsidRDefault="00F0423D">
      <w:pPr>
        <w:rPr>
          <w:rFonts w:ascii="Times New Roman" w:hAnsi="Times New Roman" w:cs="Times New Roman"/>
        </w:rPr>
      </w:pPr>
      <w:r w:rsidRPr="00BF03D7">
        <w:rPr>
          <w:rFonts w:ascii="Times New Roman" w:hAnsi="Times New Roman" w:cs="Times New Roman"/>
        </w:rPr>
        <w:t>- создание и постоянная актуализация единого банка данных об участниках межрегионального взаимодействия;</w:t>
      </w:r>
    </w:p>
    <w:p w:rsidR="00F0423D" w:rsidRPr="00BF03D7" w:rsidRDefault="00F0423D">
      <w:pPr>
        <w:rPr>
          <w:rFonts w:ascii="Times New Roman" w:hAnsi="Times New Roman" w:cs="Times New Roman"/>
        </w:rPr>
      </w:pPr>
      <w:r w:rsidRPr="00BF03D7">
        <w:rPr>
          <w:rFonts w:ascii="Times New Roman" w:hAnsi="Times New Roman" w:cs="Times New Roman"/>
        </w:rPr>
        <w:t>- наличие адекватной информационной поддержки.</w:t>
      </w:r>
    </w:p>
    <w:p w:rsidR="00F0423D" w:rsidRPr="00BF03D7" w:rsidRDefault="00F0423D">
      <w:pPr>
        <w:rPr>
          <w:rFonts w:ascii="Times New Roman" w:hAnsi="Times New Roman" w:cs="Times New Roman"/>
        </w:rPr>
      </w:pPr>
      <w:r w:rsidRPr="00BF03D7">
        <w:rPr>
          <w:rFonts w:ascii="Times New Roman" w:hAnsi="Times New Roman" w:cs="Times New Roman"/>
        </w:rPr>
        <w:t>Достижению прогнозируемых показателей развития внешнеэкономической и межрегиональной деятельности Республики Мордовия на период 2013 - 2018 годов будет способствовать рост узнаваемости ее товаропроизводителей на мировом и российском рынках, обеспечиваемый за счет имиджевой политики и регионального брендинга, поддержки участия в выставочно-ярмарочных мероприятиях, инвестиционных форумах как в России, так и за рубежом.</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61" w:name="sub_32"/>
      <w:r w:rsidRPr="00BF03D7">
        <w:rPr>
          <w:rFonts w:ascii="Times New Roman" w:hAnsi="Times New Roman" w:cs="Times New Roman"/>
          <w:color w:val="auto"/>
        </w:rPr>
        <w:t>3.2. Прогноз развития социальной сферы</w:t>
      </w:r>
    </w:p>
    <w:bookmarkEnd w:id="61"/>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Развитие социальной защиты населения на период 2013 - 2018 годов будет направлено на выравнивание предоставления социальных услуг, включая внедрение элементов стандартизации социального обслуживания, устанавливающих основные требования к объему и качеству социальных услуг, порядку и условиям их оказания.</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62" w:name="sub_307"/>
      <w:r w:rsidRPr="00BF03D7">
        <w:rPr>
          <w:rStyle w:val="a3"/>
          <w:rFonts w:ascii="Times New Roman" w:hAnsi="Times New Roman" w:cs="Times New Roman"/>
          <w:bCs/>
          <w:color w:val="auto"/>
        </w:rPr>
        <w:t>Демографическая ситуация в Республики Мордовия</w:t>
      </w:r>
    </w:p>
    <w:bookmarkEnd w:id="62"/>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Демографические процессы в Республике Мордовия будут изменяться под воздействием внутренних и внешних факторов. Характеризующие их прогнозные показатели представлены в таблице 3.12.</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Таблица 3.12 - Прогнозные показатели демографической ситуации Республики Мордовия на 2013 - 2018 годы</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69"/>
        <w:gridCol w:w="867"/>
        <w:gridCol w:w="868"/>
        <w:gridCol w:w="867"/>
        <w:gridCol w:w="867"/>
        <w:gridCol w:w="1008"/>
        <w:gridCol w:w="948"/>
      </w:tblGrid>
      <w:tr w:rsidR="00F0423D" w:rsidRPr="00BF03D7">
        <w:tc>
          <w:tcPr>
            <w:tcW w:w="4969"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Показатель</w:t>
            </w:r>
          </w:p>
        </w:tc>
        <w:tc>
          <w:tcPr>
            <w:tcW w:w="86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86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86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86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100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94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w:t>
            </w:r>
          </w:p>
        </w:tc>
      </w:tr>
      <w:tr w:rsidR="00F0423D" w:rsidRPr="00BF03D7">
        <w:tc>
          <w:tcPr>
            <w:tcW w:w="4969"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Численность постоянного населения тыс. чел. (среднегод.)</w:t>
            </w:r>
          </w:p>
        </w:tc>
        <w:tc>
          <w:tcPr>
            <w:tcW w:w="86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815,7</w:t>
            </w:r>
          </w:p>
        </w:tc>
        <w:tc>
          <w:tcPr>
            <w:tcW w:w="86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809,2</w:t>
            </w:r>
          </w:p>
        </w:tc>
        <w:tc>
          <w:tcPr>
            <w:tcW w:w="86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802,7</w:t>
            </w:r>
          </w:p>
        </w:tc>
        <w:tc>
          <w:tcPr>
            <w:tcW w:w="86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896,3</w:t>
            </w:r>
          </w:p>
        </w:tc>
        <w:tc>
          <w:tcPr>
            <w:tcW w:w="100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789,9</w:t>
            </w:r>
          </w:p>
        </w:tc>
        <w:tc>
          <w:tcPr>
            <w:tcW w:w="94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783,6</w:t>
            </w:r>
          </w:p>
        </w:tc>
      </w:tr>
      <w:tr w:rsidR="00F0423D" w:rsidRPr="00BF03D7">
        <w:tc>
          <w:tcPr>
            <w:tcW w:w="4969"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Общий коэффициент рождаемости (число родившихся на 1000 чел. населения)</w:t>
            </w:r>
          </w:p>
        </w:tc>
        <w:tc>
          <w:tcPr>
            <w:tcW w:w="86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86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10,1</w:t>
            </w:r>
          </w:p>
        </w:tc>
        <w:tc>
          <w:tcPr>
            <w:tcW w:w="86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10,2</w:t>
            </w:r>
          </w:p>
        </w:tc>
        <w:tc>
          <w:tcPr>
            <w:tcW w:w="86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10,2</w:t>
            </w:r>
          </w:p>
        </w:tc>
        <w:tc>
          <w:tcPr>
            <w:tcW w:w="100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10,3</w:t>
            </w:r>
          </w:p>
        </w:tc>
        <w:tc>
          <w:tcPr>
            <w:tcW w:w="94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10,3</w:t>
            </w:r>
          </w:p>
        </w:tc>
      </w:tr>
      <w:tr w:rsidR="00F0423D" w:rsidRPr="00BF03D7">
        <w:tc>
          <w:tcPr>
            <w:tcW w:w="4969"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Общий коэффициент смертности (число умерших на 1000 чел. населения)</w:t>
            </w:r>
          </w:p>
        </w:tc>
        <w:tc>
          <w:tcPr>
            <w:tcW w:w="86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14,2</w:t>
            </w:r>
          </w:p>
        </w:tc>
        <w:tc>
          <w:tcPr>
            <w:tcW w:w="86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14,1</w:t>
            </w:r>
          </w:p>
        </w:tc>
        <w:tc>
          <w:tcPr>
            <w:tcW w:w="86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14,1</w:t>
            </w:r>
          </w:p>
        </w:tc>
        <w:tc>
          <w:tcPr>
            <w:tcW w:w="86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14,0</w:t>
            </w:r>
          </w:p>
        </w:tc>
        <w:tc>
          <w:tcPr>
            <w:tcW w:w="100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14,0</w:t>
            </w:r>
          </w:p>
        </w:tc>
        <w:tc>
          <w:tcPr>
            <w:tcW w:w="94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13,9</w:t>
            </w:r>
          </w:p>
        </w:tc>
      </w:tr>
      <w:tr w:rsidR="00F0423D" w:rsidRPr="00BF03D7">
        <w:tc>
          <w:tcPr>
            <w:tcW w:w="4969"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Коэффициент естественного прироста населения (на 1000 чел. населения)</w:t>
            </w:r>
          </w:p>
        </w:tc>
        <w:tc>
          <w:tcPr>
            <w:tcW w:w="86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w:t>
            </w:r>
          </w:p>
        </w:tc>
        <w:tc>
          <w:tcPr>
            <w:tcW w:w="86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w:t>
            </w:r>
          </w:p>
        </w:tc>
        <w:tc>
          <w:tcPr>
            <w:tcW w:w="86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w:t>
            </w:r>
          </w:p>
        </w:tc>
        <w:tc>
          <w:tcPr>
            <w:tcW w:w="86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w:t>
            </w:r>
          </w:p>
        </w:tc>
        <w:tc>
          <w:tcPr>
            <w:tcW w:w="100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w:t>
            </w:r>
          </w:p>
        </w:tc>
        <w:tc>
          <w:tcPr>
            <w:tcW w:w="94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w:t>
            </w:r>
          </w:p>
        </w:tc>
      </w:tr>
      <w:tr w:rsidR="00F0423D" w:rsidRPr="00BF03D7">
        <w:tc>
          <w:tcPr>
            <w:tcW w:w="4969"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Коэффициент демографической нагрузки (на 1000 лиц трудоспособного возраста приходится нетрудоспособных), всего, из них</w:t>
            </w:r>
          </w:p>
        </w:tc>
        <w:tc>
          <w:tcPr>
            <w:tcW w:w="86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645</w:t>
            </w:r>
          </w:p>
        </w:tc>
        <w:tc>
          <w:tcPr>
            <w:tcW w:w="86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667</w:t>
            </w:r>
          </w:p>
        </w:tc>
        <w:tc>
          <w:tcPr>
            <w:tcW w:w="86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689</w:t>
            </w:r>
          </w:p>
        </w:tc>
        <w:tc>
          <w:tcPr>
            <w:tcW w:w="86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714</w:t>
            </w:r>
          </w:p>
        </w:tc>
        <w:tc>
          <w:tcPr>
            <w:tcW w:w="100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739</w:t>
            </w:r>
          </w:p>
        </w:tc>
        <w:tc>
          <w:tcPr>
            <w:tcW w:w="94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788</w:t>
            </w:r>
          </w:p>
        </w:tc>
      </w:tr>
      <w:tr w:rsidR="00F0423D" w:rsidRPr="00BF03D7">
        <w:tc>
          <w:tcPr>
            <w:tcW w:w="4969"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 моложе трудоспособного</w:t>
            </w:r>
          </w:p>
        </w:tc>
        <w:tc>
          <w:tcPr>
            <w:tcW w:w="86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239</w:t>
            </w:r>
          </w:p>
        </w:tc>
        <w:tc>
          <w:tcPr>
            <w:tcW w:w="86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245</w:t>
            </w:r>
          </w:p>
        </w:tc>
        <w:tc>
          <w:tcPr>
            <w:tcW w:w="86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251</w:t>
            </w:r>
          </w:p>
        </w:tc>
        <w:tc>
          <w:tcPr>
            <w:tcW w:w="86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258</w:t>
            </w:r>
          </w:p>
        </w:tc>
        <w:tc>
          <w:tcPr>
            <w:tcW w:w="100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264</w:t>
            </w:r>
          </w:p>
        </w:tc>
        <w:tc>
          <w:tcPr>
            <w:tcW w:w="94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276</w:t>
            </w:r>
          </w:p>
        </w:tc>
      </w:tr>
      <w:tr w:rsidR="00F0423D" w:rsidRPr="00BF03D7">
        <w:tc>
          <w:tcPr>
            <w:tcW w:w="4969"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 старше трудоспособного</w:t>
            </w:r>
          </w:p>
        </w:tc>
        <w:tc>
          <w:tcPr>
            <w:tcW w:w="86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407</w:t>
            </w:r>
          </w:p>
        </w:tc>
        <w:tc>
          <w:tcPr>
            <w:tcW w:w="86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407</w:t>
            </w:r>
          </w:p>
        </w:tc>
        <w:tc>
          <w:tcPr>
            <w:tcW w:w="86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422</w:t>
            </w:r>
          </w:p>
        </w:tc>
        <w:tc>
          <w:tcPr>
            <w:tcW w:w="86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439</w:t>
            </w:r>
          </w:p>
        </w:tc>
        <w:tc>
          <w:tcPr>
            <w:tcW w:w="100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457</w:t>
            </w:r>
          </w:p>
        </w:tc>
        <w:tc>
          <w:tcPr>
            <w:tcW w:w="94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513</w:t>
            </w:r>
          </w:p>
        </w:tc>
      </w:tr>
      <w:tr w:rsidR="00F0423D" w:rsidRPr="00BF03D7">
        <w:tc>
          <w:tcPr>
            <w:tcW w:w="4969"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 xml:space="preserve">Коэффициент миграционного прироста (на </w:t>
            </w:r>
            <w:r w:rsidRPr="00BF03D7">
              <w:rPr>
                <w:rFonts w:ascii="Times New Roman" w:hAnsi="Times New Roman" w:cs="Times New Roman"/>
              </w:rPr>
              <w:lastRenderedPageBreak/>
              <w:t>10000 чел. населения)</w:t>
            </w:r>
          </w:p>
        </w:tc>
        <w:tc>
          <w:tcPr>
            <w:tcW w:w="86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-33,8</w:t>
            </w:r>
          </w:p>
        </w:tc>
        <w:tc>
          <w:tcPr>
            <w:tcW w:w="86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-32,2</w:t>
            </w:r>
          </w:p>
        </w:tc>
        <w:tc>
          <w:tcPr>
            <w:tcW w:w="86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-29,6</w:t>
            </w:r>
          </w:p>
        </w:tc>
        <w:tc>
          <w:tcPr>
            <w:tcW w:w="86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-27,2</w:t>
            </w:r>
          </w:p>
        </w:tc>
        <w:tc>
          <w:tcPr>
            <w:tcW w:w="100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-24,48</w:t>
            </w:r>
          </w:p>
        </w:tc>
        <w:tc>
          <w:tcPr>
            <w:tcW w:w="94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-22,3</w:t>
            </w:r>
          </w:p>
        </w:tc>
      </w:tr>
      <w:tr w:rsidR="00F0423D" w:rsidRPr="00BF03D7">
        <w:tc>
          <w:tcPr>
            <w:tcW w:w="4969"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lastRenderedPageBreak/>
              <w:t>Ожидаемая продолжительность жизни, число лет</w:t>
            </w:r>
          </w:p>
          <w:p w:rsidR="00F0423D" w:rsidRPr="00BF03D7" w:rsidRDefault="00F0423D">
            <w:pPr>
              <w:pStyle w:val="aa"/>
              <w:rPr>
                <w:rFonts w:ascii="Times New Roman" w:hAnsi="Times New Roman" w:cs="Times New Roman"/>
              </w:rPr>
            </w:pPr>
            <w:r w:rsidRPr="00BF03D7">
              <w:rPr>
                <w:rFonts w:ascii="Times New Roman" w:hAnsi="Times New Roman" w:cs="Times New Roman"/>
              </w:rPr>
              <w:t>все население</w:t>
            </w:r>
          </w:p>
        </w:tc>
        <w:tc>
          <w:tcPr>
            <w:tcW w:w="86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70,9</w:t>
            </w:r>
          </w:p>
        </w:tc>
        <w:tc>
          <w:tcPr>
            <w:tcW w:w="86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71,2</w:t>
            </w:r>
          </w:p>
        </w:tc>
        <w:tc>
          <w:tcPr>
            <w:tcW w:w="86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71,5</w:t>
            </w:r>
          </w:p>
        </w:tc>
        <w:tc>
          <w:tcPr>
            <w:tcW w:w="86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72,0</w:t>
            </w:r>
          </w:p>
        </w:tc>
        <w:tc>
          <w:tcPr>
            <w:tcW w:w="100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73,0</w:t>
            </w:r>
          </w:p>
        </w:tc>
        <w:tc>
          <w:tcPr>
            <w:tcW w:w="94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74,0</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В прогнозируемом периоде сохранится тенденция сокращения численности населения, как за счет естественного, так и механического движения.</w:t>
      </w:r>
    </w:p>
    <w:p w:rsidR="00F0423D" w:rsidRPr="00BF03D7" w:rsidRDefault="00F0423D">
      <w:pPr>
        <w:rPr>
          <w:rFonts w:ascii="Times New Roman" w:hAnsi="Times New Roman" w:cs="Times New Roman"/>
        </w:rPr>
      </w:pPr>
      <w:r w:rsidRPr="00BF03D7">
        <w:rPr>
          <w:rFonts w:ascii="Times New Roman" w:hAnsi="Times New Roman" w:cs="Times New Roman"/>
        </w:rPr>
        <w:t>В Республике Мордовия ежегодное сокращение численности населения будет составлять 7,1 - 6,3 тыс. человек. К 2018 году прогнозируется уменьшение среднегодовой численности постоянного населения республики до 783,6 тыс. человек.</w:t>
      </w:r>
    </w:p>
    <w:p w:rsidR="00F0423D" w:rsidRPr="00BF03D7" w:rsidRDefault="00F0423D">
      <w:pPr>
        <w:rPr>
          <w:rFonts w:ascii="Times New Roman" w:hAnsi="Times New Roman" w:cs="Times New Roman"/>
        </w:rPr>
      </w:pPr>
      <w:r w:rsidRPr="00BF03D7">
        <w:rPr>
          <w:rFonts w:ascii="Times New Roman" w:hAnsi="Times New Roman" w:cs="Times New Roman"/>
        </w:rPr>
        <w:t>Основное влияние на изменение демографической ситуации в регионе будет оказывать естественное движение населения. Коэффициент рождаемости к 2018 году составит 10,3 родившихся на 1000 человек населения, а коэффициент смертности - 13,9 на 1000 человек населения.</w:t>
      </w:r>
    </w:p>
    <w:p w:rsidR="00F0423D" w:rsidRPr="00BF03D7" w:rsidRDefault="00F0423D">
      <w:pPr>
        <w:rPr>
          <w:rFonts w:ascii="Times New Roman" w:hAnsi="Times New Roman" w:cs="Times New Roman"/>
        </w:rPr>
      </w:pPr>
      <w:r w:rsidRPr="00BF03D7">
        <w:rPr>
          <w:rFonts w:ascii="Times New Roman" w:hAnsi="Times New Roman" w:cs="Times New Roman"/>
        </w:rPr>
        <w:t>Наряду с абсолютным сокращением численности населения прогнозируется его старение. К 2018 году доля населения в возрасте 65 лет и старше составит 27,5% (214,3 тыс. человек). Наряду с этим прогнозируется изменение возрастной структуры населения: увеличение доли населения старше трудоспособного возраста и небольшое увеличение доли населения моложе трудоспособного возраста. Это обусловит увеличение демографической нагрузки на трудоспособное население. К 2018 году коэффициент демографической нагрузки составит 788 человек нетрудоспособного возраста на 1000 человек трудоспособного возраста.</w:t>
      </w:r>
    </w:p>
    <w:p w:rsidR="00F0423D" w:rsidRPr="00BF03D7" w:rsidRDefault="00F0423D">
      <w:pPr>
        <w:rPr>
          <w:rFonts w:ascii="Times New Roman" w:hAnsi="Times New Roman" w:cs="Times New Roman"/>
        </w:rPr>
      </w:pPr>
      <w:r w:rsidRPr="00BF03D7">
        <w:rPr>
          <w:rFonts w:ascii="Times New Roman" w:hAnsi="Times New Roman" w:cs="Times New Roman"/>
        </w:rPr>
        <w:t>На динамику численности населения также оказывают влияние и миграционные процессы. Если в целом по Российской Федерации прогнозируется положительный миграционный прирост населения, то в Республике Мордовия по-прежнему будет наблюдаться миграционный отток.</w:t>
      </w:r>
    </w:p>
    <w:p w:rsidR="00F0423D" w:rsidRPr="00BF03D7" w:rsidRDefault="00F0423D">
      <w:pPr>
        <w:rPr>
          <w:rFonts w:ascii="Times New Roman" w:hAnsi="Times New Roman" w:cs="Times New Roman"/>
        </w:rPr>
      </w:pPr>
      <w:r w:rsidRPr="00BF03D7">
        <w:rPr>
          <w:rFonts w:ascii="Times New Roman" w:hAnsi="Times New Roman" w:cs="Times New Roman"/>
        </w:rPr>
        <w:t xml:space="preserve">Проведение эффективной демографической политики позволит уменьшить отток квалифицированных специалистов. Реализация национальных проектов в здравоохранении, образовании, жилищной сфере, установление материнского (семейного) капитала, введение ежемесячной денежной выплаты при рождении третьего и последующих детей до достижения ребенком возраста трех лет в размере </w:t>
      </w:r>
      <w:hyperlink r:id="rId90" w:history="1">
        <w:r w:rsidRPr="00BF03D7">
          <w:rPr>
            <w:rStyle w:val="a4"/>
            <w:rFonts w:ascii="Times New Roman" w:hAnsi="Times New Roman"/>
            <w:color w:val="auto"/>
          </w:rPr>
          <w:t>величины прожиточного минимума</w:t>
        </w:r>
      </w:hyperlink>
      <w:r w:rsidRPr="00BF03D7">
        <w:rPr>
          <w:rFonts w:ascii="Times New Roman" w:hAnsi="Times New Roman" w:cs="Times New Roman"/>
        </w:rPr>
        <w:t>, использование родовых сертификатов и выплат родителям компенсаций затрат на содержание ребенка в дошкольном учреждении позволят увеличить рождаемость. Реализация комплекса мер, направленных на развитие ответственного отношения людей к здоровью, формирование здоровьесберегающего поведения мужчин будут способствовать снижению смертности мужчин, особенно в трудоспособном возрасте.</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63" w:name="sub_308"/>
      <w:r w:rsidRPr="00BF03D7">
        <w:rPr>
          <w:rStyle w:val="a3"/>
          <w:rFonts w:ascii="Times New Roman" w:hAnsi="Times New Roman" w:cs="Times New Roman"/>
          <w:bCs/>
          <w:color w:val="auto"/>
        </w:rPr>
        <w:t>Занятость населения и безопасность труда</w:t>
      </w:r>
    </w:p>
    <w:bookmarkEnd w:id="63"/>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В 2013 - 2018 годы в связи с сокращением общей численности населения и изменением его возрастной структуры сохранится тенденция уменьшения численности трудовых ресурсов с 500,6 тыс. человек в 2013 году до 448,6 тыс. человек в 2018 году (</w:t>
      </w:r>
      <w:hyperlink w:anchor="sub_32313" w:history="1">
        <w:r w:rsidRPr="00BF03D7">
          <w:rPr>
            <w:rStyle w:val="a4"/>
            <w:rFonts w:ascii="Times New Roman" w:hAnsi="Times New Roman"/>
            <w:color w:val="auto"/>
          </w:rPr>
          <w:t>таблица 3.13</w:t>
        </w:r>
      </w:hyperlink>
      <w:r w:rsidRPr="00BF03D7">
        <w:rPr>
          <w:rFonts w:ascii="Times New Roman" w:hAnsi="Times New Roman" w:cs="Times New Roman"/>
        </w:rPr>
        <w:t>).</w:t>
      </w:r>
    </w:p>
    <w:p w:rsidR="00F0423D" w:rsidRPr="00BF03D7" w:rsidRDefault="00F0423D">
      <w:pPr>
        <w:rPr>
          <w:rFonts w:ascii="Times New Roman" w:hAnsi="Times New Roman" w:cs="Times New Roman"/>
        </w:rPr>
      </w:pPr>
      <w:r w:rsidRPr="00BF03D7">
        <w:rPr>
          <w:rFonts w:ascii="Times New Roman" w:hAnsi="Times New Roman" w:cs="Times New Roman"/>
        </w:rPr>
        <w:t>К 2018 году численность населения моложе трудоспособного возраста составит 116,7 тыс. человек, старше трудоспособного - 214,3 тыс. человек, трудоспособного - 449,0 тыс. человек. Снижение численности населения в трудоспособном возрасте обусловлено тем, что в прогнозируемом периоде продолжат вступать в него относительно малочисленные поколения 1990-х годов рождения, а выбывать - многочисленные поколения рожденных в 1950-е годы.</w:t>
      </w:r>
    </w:p>
    <w:p w:rsidR="00F0423D" w:rsidRPr="00BF03D7" w:rsidRDefault="00F0423D">
      <w:pPr>
        <w:rPr>
          <w:rFonts w:ascii="Times New Roman" w:hAnsi="Times New Roman" w:cs="Times New Roman"/>
        </w:rPr>
      </w:pPr>
    </w:p>
    <w:p w:rsidR="00FF1D28" w:rsidRDefault="00FF1D28">
      <w:pPr>
        <w:pStyle w:val="1"/>
        <w:rPr>
          <w:rFonts w:ascii="Times New Roman" w:hAnsi="Times New Roman" w:cs="Times New Roman"/>
          <w:color w:val="auto"/>
        </w:rPr>
      </w:pPr>
      <w:bookmarkStart w:id="64" w:name="sub_32313"/>
    </w:p>
    <w:p w:rsidR="00FF1D28" w:rsidRDefault="00FF1D28">
      <w:pPr>
        <w:pStyle w:val="1"/>
        <w:rPr>
          <w:rFonts w:ascii="Times New Roman" w:hAnsi="Times New Roman" w:cs="Times New Roman"/>
          <w:color w:val="auto"/>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lastRenderedPageBreak/>
        <w:t>Таблица 3.13 - Прогнозные показатели занятости населения</w:t>
      </w:r>
    </w:p>
    <w:bookmarkEnd w:id="64"/>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83"/>
        <w:gridCol w:w="740"/>
        <w:gridCol w:w="925"/>
        <w:gridCol w:w="924"/>
        <w:gridCol w:w="925"/>
        <w:gridCol w:w="925"/>
        <w:gridCol w:w="925"/>
        <w:gridCol w:w="935"/>
      </w:tblGrid>
      <w:tr w:rsidR="00F0423D" w:rsidRPr="00BF03D7">
        <w:tc>
          <w:tcPr>
            <w:tcW w:w="3883"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Показатель</w:t>
            </w:r>
          </w:p>
        </w:tc>
        <w:tc>
          <w:tcPr>
            <w:tcW w:w="7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Ед. изм</w:t>
            </w:r>
          </w:p>
        </w:tc>
        <w:tc>
          <w:tcPr>
            <w:tcW w:w="9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92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9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9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9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93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w:t>
            </w:r>
          </w:p>
        </w:tc>
      </w:tr>
      <w:tr w:rsidR="00F0423D" w:rsidRPr="00BF03D7">
        <w:tc>
          <w:tcPr>
            <w:tcW w:w="3883" w:type="dxa"/>
            <w:tcBorders>
              <w:top w:val="single" w:sz="4" w:space="0" w:color="auto"/>
              <w:bottom w:val="nil"/>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Численность трудовых ресурсов</w:t>
            </w:r>
          </w:p>
        </w:tc>
        <w:tc>
          <w:tcPr>
            <w:tcW w:w="740" w:type="dxa"/>
            <w:vMerge w:val="restart"/>
            <w:tcBorders>
              <w:top w:val="single" w:sz="4" w:space="0" w:color="auto"/>
              <w:left w:val="single" w:sz="4" w:space="0" w:color="auto"/>
              <w:bottom w:val="nil"/>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тыс. чел.</w:t>
            </w:r>
          </w:p>
        </w:tc>
        <w:tc>
          <w:tcPr>
            <w:tcW w:w="925" w:type="dxa"/>
            <w:tcBorders>
              <w:top w:val="single" w:sz="4" w:space="0" w:color="auto"/>
              <w:left w:val="single" w:sz="4" w:space="0" w:color="auto"/>
              <w:bottom w:val="nil"/>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500,6</w:t>
            </w:r>
          </w:p>
        </w:tc>
        <w:tc>
          <w:tcPr>
            <w:tcW w:w="924" w:type="dxa"/>
            <w:tcBorders>
              <w:top w:val="single" w:sz="4" w:space="0" w:color="auto"/>
              <w:left w:val="single" w:sz="4" w:space="0" w:color="auto"/>
              <w:bottom w:val="nil"/>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490,9</w:t>
            </w:r>
          </w:p>
        </w:tc>
        <w:tc>
          <w:tcPr>
            <w:tcW w:w="925" w:type="dxa"/>
            <w:tcBorders>
              <w:top w:val="single" w:sz="4" w:space="0" w:color="auto"/>
              <w:left w:val="single" w:sz="4" w:space="0" w:color="auto"/>
              <w:bottom w:val="nil"/>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480,4</w:t>
            </w:r>
          </w:p>
        </w:tc>
        <w:tc>
          <w:tcPr>
            <w:tcW w:w="925" w:type="dxa"/>
            <w:tcBorders>
              <w:top w:val="single" w:sz="4" w:space="0" w:color="auto"/>
              <w:left w:val="single" w:sz="4" w:space="0" w:color="auto"/>
              <w:bottom w:val="nil"/>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469,9</w:t>
            </w:r>
          </w:p>
        </w:tc>
        <w:tc>
          <w:tcPr>
            <w:tcW w:w="925" w:type="dxa"/>
            <w:tcBorders>
              <w:top w:val="single" w:sz="4" w:space="0" w:color="auto"/>
              <w:left w:val="single" w:sz="4" w:space="0" w:color="auto"/>
              <w:bottom w:val="nil"/>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459,3</w:t>
            </w:r>
          </w:p>
        </w:tc>
        <w:tc>
          <w:tcPr>
            <w:tcW w:w="935" w:type="dxa"/>
            <w:tcBorders>
              <w:top w:val="single" w:sz="4" w:space="0" w:color="auto"/>
              <w:left w:val="single" w:sz="4" w:space="0" w:color="auto"/>
              <w:bottom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448,6</w:t>
            </w:r>
          </w:p>
        </w:tc>
      </w:tr>
      <w:tr w:rsidR="00F0423D" w:rsidRPr="00BF03D7">
        <w:tc>
          <w:tcPr>
            <w:tcW w:w="3883" w:type="dxa"/>
            <w:tcBorders>
              <w:top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Численность населения в трудоспособном возрасте</w:t>
            </w:r>
          </w:p>
        </w:tc>
        <w:tc>
          <w:tcPr>
            <w:tcW w:w="740" w:type="dxa"/>
            <w:vMerge/>
            <w:tcBorders>
              <w:top w:val="nil"/>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925" w:type="dxa"/>
            <w:vMerge w:val="restart"/>
            <w:tcBorders>
              <w:top w:val="nil"/>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500,6</w:t>
            </w:r>
          </w:p>
        </w:tc>
        <w:tc>
          <w:tcPr>
            <w:tcW w:w="924" w:type="dxa"/>
            <w:vMerge w:val="restart"/>
            <w:tcBorders>
              <w:top w:val="nil"/>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491,0</w:t>
            </w:r>
          </w:p>
        </w:tc>
        <w:tc>
          <w:tcPr>
            <w:tcW w:w="925" w:type="dxa"/>
            <w:vMerge w:val="restart"/>
            <w:tcBorders>
              <w:top w:val="nil"/>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480,5</w:t>
            </w:r>
          </w:p>
        </w:tc>
        <w:tc>
          <w:tcPr>
            <w:tcW w:w="925" w:type="dxa"/>
            <w:vMerge w:val="restart"/>
            <w:tcBorders>
              <w:top w:val="nil"/>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470,4</w:t>
            </w:r>
          </w:p>
        </w:tc>
        <w:tc>
          <w:tcPr>
            <w:tcW w:w="925" w:type="dxa"/>
            <w:vMerge w:val="restart"/>
            <w:tcBorders>
              <w:top w:val="nil"/>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460,0</w:t>
            </w:r>
          </w:p>
        </w:tc>
        <w:tc>
          <w:tcPr>
            <w:tcW w:w="935" w:type="dxa"/>
            <w:vMerge w:val="restart"/>
            <w:tcBorders>
              <w:top w:val="nil"/>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449,0</w:t>
            </w:r>
          </w:p>
        </w:tc>
      </w:tr>
      <w:tr w:rsidR="00F0423D" w:rsidRPr="00BF03D7">
        <w:tc>
          <w:tcPr>
            <w:tcW w:w="3883"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Численность населения в возрасте моложе трудоспособного</w:t>
            </w:r>
          </w:p>
        </w:tc>
        <w:tc>
          <w:tcPr>
            <w:tcW w:w="7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тыс. чел.</w:t>
            </w:r>
          </w:p>
        </w:tc>
        <w:tc>
          <w:tcPr>
            <w:tcW w:w="9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117,3</w:t>
            </w:r>
          </w:p>
        </w:tc>
        <w:tc>
          <w:tcPr>
            <w:tcW w:w="92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117,2</w:t>
            </w:r>
          </w:p>
        </w:tc>
        <w:tc>
          <w:tcPr>
            <w:tcW w:w="9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117,1</w:t>
            </w:r>
          </w:p>
        </w:tc>
        <w:tc>
          <w:tcPr>
            <w:tcW w:w="9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116,9</w:t>
            </w:r>
          </w:p>
        </w:tc>
        <w:tc>
          <w:tcPr>
            <w:tcW w:w="9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116,8</w:t>
            </w:r>
          </w:p>
        </w:tc>
        <w:tc>
          <w:tcPr>
            <w:tcW w:w="93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116,7</w:t>
            </w:r>
          </w:p>
        </w:tc>
      </w:tr>
      <w:tr w:rsidR="00F0423D" w:rsidRPr="00BF03D7">
        <w:tc>
          <w:tcPr>
            <w:tcW w:w="3883"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Численность населения в возрасте старше трудоспособного</w:t>
            </w:r>
          </w:p>
        </w:tc>
        <w:tc>
          <w:tcPr>
            <w:tcW w:w="7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тыс. чел.</w:t>
            </w:r>
          </w:p>
        </w:tc>
        <w:tc>
          <w:tcPr>
            <w:tcW w:w="9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199,7</w:t>
            </w:r>
          </w:p>
        </w:tc>
        <w:tc>
          <w:tcPr>
            <w:tcW w:w="92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203,0</w:t>
            </w:r>
          </w:p>
        </w:tc>
        <w:tc>
          <w:tcPr>
            <w:tcW w:w="9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206,7</w:t>
            </w:r>
          </w:p>
        </w:tc>
        <w:tc>
          <w:tcPr>
            <w:tcW w:w="9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210,4</w:t>
            </w:r>
          </w:p>
        </w:tc>
        <w:tc>
          <w:tcPr>
            <w:tcW w:w="9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214,2</w:t>
            </w:r>
          </w:p>
        </w:tc>
        <w:tc>
          <w:tcPr>
            <w:tcW w:w="93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214,3</w:t>
            </w:r>
          </w:p>
        </w:tc>
      </w:tr>
      <w:tr w:rsidR="00F0423D" w:rsidRPr="00BF03D7">
        <w:tc>
          <w:tcPr>
            <w:tcW w:w="3883" w:type="dxa"/>
            <w:tcBorders>
              <w:top w:val="single" w:sz="4" w:space="0" w:color="auto"/>
              <w:bottom w:val="nil"/>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Численность граждан, трудоустроенных при содействии органов службы занятости населения:</w:t>
            </w:r>
          </w:p>
        </w:tc>
        <w:tc>
          <w:tcPr>
            <w:tcW w:w="740" w:type="dxa"/>
            <w:vMerge w:val="restart"/>
            <w:tcBorders>
              <w:top w:val="single" w:sz="4" w:space="0" w:color="auto"/>
              <w:left w:val="single" w:sz="4" w:space="0" w:color="auto"/>
              <w:bottom w:val="nil"/>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тыс.</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чел.</w:t>
            </w:r>
          </w:p>
        </w:tc>
        <w:tc>
          <w:tcPr>
            <w:tcW w:w="925" w:type="dxa"/>
            <w:tcBorders>
              <w:top w:val="single" w:sz="4" w:space="0" w:color="auto"/>
              <w:left w:val="single" w:sz="4" w:space="0" w:color="auto"/>
              <w:bottom w:val="nil"/>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21,8</w:t>
            </w:r>
          </w:p>
        </w:tc>
        <w:tc>
          <w:tcPr>
            <w:tcW w:w="924" w:type="dxa"/>
            <w:tcBorders>
              <w:top w:val="single" w:sz="4" w:space="0" w:color="auto"/>
              <w:left w:val="single" w:sz="4" w:space="0" w:color="auto"/>
              <w:bottom w:val="nil"/>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21,9</w:t>
            </w:r>
          </w:p>
        </w:tc>
        <w:tc>
          <w:tcPr>
            <w:tcW w:w="925" w:type="dxa"/>
            <w:tcBorders>
              <w:top w:val="single" w:sz="4" w:space="0" w:color="auto"/>
              <w:left w:val="single" w:sz="4" w:space="0" w:color="auto"/>
              <w:bottom w:val="nil"/>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21,95</w:t>
            </w:r>
          </w:p>
        </w:tc>
        <w:tc>
          <w:tcPr>
            <w:tcW w:w="925" w:type="dxa"/>
            <w:tcBorders>
              <w:top w:val="single" w:sz="4" w:space="0" w:color="auto"/>
              <w:left w:val="single" w:sz="4" w:space="0" w:color="auto"/>
              <w:bottom w:val="nil"/>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22,0</w:t>
            </w:r>
          </w:p>
        </w:tc>
        <w:tc>
          <w:tcPr>
            <w:tcW w:w="925" w:type="dxa"/>
            <w:tcBorders>
              <w:top w:val="single" w:sz="4" w:space="0" w:color="auto"/>
              <w:left w:val="single" w:sz="4" w:space="0" w:color="auto"/>
              <w:bottom w:val="nil"/>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22,1</w:t>
            </w:r>
          </w:p>
        </w:tc>
        <w:tc>
          <w:tcPr>
            <w:tcW w:w="935" w:type="dxa"/>
            <w:tcBorders>
              <w:top w:val="single" w:sz="4" w:space="0" w:color="auto"/>
              <w:left w:val="single" w:sz="4" w:space="0" w:color="auto"/>
              <w:bottom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22,2</w:t>
            </w:r>
          </w:p>
        </w:tc>
      </w:tr>
      <w:tr w:rsidR="00F0423D" w:rsidRPr="00BF03D7">
        <w:tc>
          <w:tcPr>
            <w:tcW w:w="3883" w:type="dxa"/>
            <w:tcBorders>
              <w:top w:val="nil"/>
              <w:bottom w:val="nil"/>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трудоустроено на постоянную работу</w:t>
            </w:r>
          </w:p>
        </w:tc>
        <w:tc>
          <w:tcPr>
            <w:tcW w:w="740" w:type="dxa"/>
            <w:vMerge/>
            <w:tcBorders>
              <w:top w:val="nil"/>
              <w:left w:val="single" w:sz="4" w:space="0" w:color="auto"/>
              <w:bottom w:val="nil"/>
              <w:right w:val="single" w:sz="4" w:space="0" w:color="auto"/>
            </w:tcBorders>
          </w:tcPr>
          <w:p w:rsidR="00F0423D" w:rsidRPr="00BF03D7" w:rsidRDefault="00F0423D">
            <w:pPr>
              <w:pStyle w:val="a9"/>
              <w:rPr>
                <w:rFonts w:ascii="Times New Roman" w:hAnsi="Times New Roman" w:cs="Times New Roman"/>
              </w:rPr>
            </w:pPr>
          </w:p>
        </w:tc>
        <w:tc>
          <w:tcPr>
            <w:tcW w:w="925" w:type="dxa"/>
            <w:tcBorders>
              <w:top w:val="nil"/>
              <w:left w:val="single" w:sz="4" w:space="0" w:color="auto"/>
              <w:bottom w:val="nil"/>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9,92</w:t>
            </w:r>
          </w:p>
        </w:tc>
        <w:tc>
          <w:tcPr>
            <w:tcW w:w="924" w:type="dxa"/>
            <w:tcBorders>
              <w:top w:val="nil"/>
              <w:left w:val="single" w:sz="4" w:space="0" w:color="auto"/>
              <w:bottom w:val="nil"/>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10,05</w:t>
            </w:r>
          </w:p>
        </w:tc>
        <w:tc>
          <w:tcPr>
            <w:tcW w:w="925" w:type="dxa"/>
            <w:tcBorders>
              <w:top w:val="nil"/>
              <w:left w:val="single" w:sz="4" w:space="0" w:color="auto"/>
              <w:bottom w:val="nil"/>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10,13</w:t>
            </w:r>
          </w:p>
        </w:tc>
        <w:tc>
          <w:tcPr>
            <w:tcW w:w="925" w:type="dxa"/>
            <w:tcBorders>
              <w:top w:val="nil"/>
              <w:left w:val="single" w:sz="4" w:space="0" w:color="auto"/>
              <w:bottom w:val="nil"/>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10,21</w:t>
            </w:r>
          </w:p>
        </w:tc>
        <w:tc>
          <w:tcPr>
            <w:tcW w:w="925" w:type="dxa"/>
            <w:tcBorders>
              <w:top w:val="nil"/>
              <w:left w:val="single" w:sz="4" w:space="0" w:color="auto"/>
              <w:bottom w:val="nil"/>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10,34</w:t>
            </w:r>
          </w:p>
        </w:tc>
        <w:tc>
          <w:tcPr>
            <w:tcW w:w="935" w:type="dxa"/>
            <w:tcBorders>
              <w:top w:val="nil"/>
              <w:left w:val="single" w:sz="4" w:space="0" w:color="auto"/>
              <w:bottom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10,41</w:t>
            </w:r>
          </w:p>
        </w:tc>
      </w:tr>
      <w:tr w:rsidR="00F0423D" w:rsidRPr="00BF03D7">
        <w:tc>
          <w:tcPr>
            <w:tcW w:w="3883" w:type="dxa"/>
            <w:tcBorders>
              <w:top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трудоустроено на временную работу</w:t>
            </w:r>
          </w:p>
        </w:tc>
        <w:tc>
          <w:tcPr>
            <w:tcW w:w="740" w:type="dxa"/>
            <w:vMerge/>
            <w:tcBorders>
              <w:top w:val="nil"/>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925" w:type="dxa"/>
            <w:vMerge w:val="restart"/>
            <w:tcBorders>
              <w:top w:val="nil"/>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11,88</w:t>
            </w:r>
          </w:p>
        </w:tc>
        <w:tc>
          <w:tcPr>
            <w:tcW w:w="924" w:type="dxa"/>
            <w:vMerge w:val="restart"/>
            <w:tcBorders>
              <w:top w:val="nil"/>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11,85</w:t>
            </w:r>
          </w:p>
        </w:tc>
        <w:tc>
          <w:tcPr>
            <w:tcW w:w="925" w:type="dxa"/>
            <w:vMerge w:val="restart"/>
            <w:tcBorders>
              <w:top w:val="nil"/>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11,82</w:t>
            </w:r>
          </w:p>
        </w:tc>
        <w:tc>
          <w:tcPr>
            <w:tcW w:w="925" w:type="dxa"/>
            <w:vMerge w:val="restart"/>
            <w:tcBorders>
              <w:top w:val="nil"/>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11,79</w:t>
            </w:r>
          </w:p>
        </w:tc>
        <w:tc>
          <w:tcPr>
            <w:tcW w:w="925" w:type="dxa"/>
            <w:vMerge w:val="restart"/>
            <w:tcBorders>
              <w:top w:val="nil"/>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11,76</w:t>
            </w:r>
          </w:p>
        </w:tc>
        <w:tc>
          <w:tcPr>
            <w:tcW w:w="935" w:type="dxa"/>
            <w:vMerge w:val="restart"/>
            <w:tcBorders>
              <w:top w:val="nil"/>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11,79</w:t>
            </w:r>
          </w:p>
        </w:tc>
      </w:tr>
      <w:tr w:rsidR="00F0423D" w:rsidRPr="00BF03D7">
        <w:tc>
          <w:tcPr>
            <w:tcW w:w="3883" w:type="dxa"/>
            <w:tcBorders>
              <w:top w:val="single" w:sz="4" w:space="0" w:color="auto"/>
              <w:bottom w:val="nil"/>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Средняя продолжительность занятости в течение года:</w:t>
            </w:r>
          </w:p>
        </w:tc>
        <w:tc>
          <w:tcPr>
            <w:tcW w:w="740" w:type="dxa"/>
            <w:vMerge w:val="restart"/>
            <w:tcBorders>
              <w:top w:val="single" w:sz="4" w:space="0" w:color="auto"/>
              <w:left w:val="single" w:sz="4" w:space="0" w:color="auto"/>
              <w:bottom w:val="nil"/>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мес.</w:t>
            </w:r>
          </w:p>
        </w:tc>
        <w:tc>
          <w:tcPr>
            <w:tcW w:w="925" w:type="dxa"/>
            <w:tcBorders>
              <w:top w:val="single" w:sz="4" w:space="0" w:color="auto"/>
              <w:left w:val="single" w:sz="4" w:space="0" w:color="auto"/>
              <w:bottom w:val="nil"/>
              <w:right w:val="single" w:sz="4" w:space="0" w:color="auto"/>
            </w:tcBorders>
          </w:tcPr>
          <w:p w:rsidR="00F0423D" w:rsidRPr="00BF03D7" w:rsidRDefault="00F0423D">
            <w:pPr>
              <w:pStyle w:val="a9"/>
              <w:rPr>
                <w:rFonts w:ascii="Times New Roman" w:hAnsi="Times New Roman" w:cs="Times New Roman"/>
              </w:rPr>
            </w:pPr>
          </w:p>
        </w:tc>
        <w:tc>
          <w:tcPr>
            <w:tcW w:w="924" w:type="dxa"/>
            <w:tcBorders>
              <w:top w:val="single" w:sz="4" w:space="0" w:color="auto"/>
              <w:left w:val="single" w:sz="4" w:space="0" w:color="auto"/>
              <w:bottom w:val="nil"/>
              <w:right w:val="single" w:sz="4" w:space="0" w:color="auto"/>
            </w:tcBorders>
          </w:tcPr>
          <w:p w:rsidR="00F0423D" w:rsidRPr="00BF03D7" w:rsidRDefault="00F0423D">
            <w:pPr>
              <w:pStyle w:val="a9"/>
              <w:rPr>
                <w:rFonts w:ascii="Times New Roman" w:hAnsi="Times New Roman" w:cs="Times New Roman"/>
              </w:rPr>
            </w:pPr>
          </w:p>
        </w:tc>
        <w:tc>
          <w:tcPr>
            <w:tcW w:w="925" w:type="dxa"/>
            <w:tcBorders>
              <w:top w:val="single" w:sz="4" w:space="0" w:color="auto"/>
              <w:left w:val="single" w:sz="4" w:space="0" w:color="auto"/>
              <w:bottom w:val="nil"/>
              <w:right w:val="single" w:sz="4" w:space="0" w:color="auto"/>
            </w:tcBorders>
          </w:tcPr>
          <w:p w:rsidR="00F0423D" w:rsidRPr="00BF03D7" w:rsidRDefault="00F0423D">
            <w:pPr>
              <w:pStyle w:val="a9"/>
              <w:rPr>
                <w:rFonts w:ascii="Times New Roman" w:hAnsi="Times New Roman" w:cs="Times New Roman"/>
              </w:rPr>
            </w:pPr>
          </w:p>
        </w:tc>
        <w:tc>
          <w:tcPr>
            <w:tcW w:w="925" w:type="dxa"/>
            <w:tcBorders>
              <w:top w:val="single" w:sz="4" w:space="0" w:color="auto"/>
              <w:left w:val="single" w:sz="4" w:space="0" w:color="auto"/>
              <w:bottom w:val="nil"/>
              <w:right w:val="single" w:sz="4" w:space="0" w:color="auto"/>
            </w:tcBorders>
          </w:tcPr>
          <w:p w:rsidR="00F0423D" w:rsidRPr="00BF03D7" w:rsidRDefault="00F0423D">
            <w:pPr>
              <w:pStyle w:val="a9"/>
              <w:rPr>
                <w:rFonts w:ascii="Times New Roman" w:hAnsi="Times New Roman" w:cs="Times New Roman"/>
              </w:rPr>
            </w:pPr>
          </w:p>
        </w:tc>
        <w:tc>
          <w:tcPr>
            <w:tcW w:w="925" w:type="dxa"/>
            <w:tcBorders>
              <w:top w:val="single" w:sz="4" w:space="0" w:color="auto"/>
              <w:left w:val="single" w:sz="4" w:space="0" w:color="auto"/>
              <w:bottom w:val="nil"/>
              <w:right w:val="single" w:sz="4" w:space="0" w:color="auto"/>
            </w:tcBorders>
          </w:tcPr>
          <w:p w:rsidR="00F0423D" w:rsidRPr="00BF03D7" w:rsidRDefault="00F0423D">
            <w:pPr>
              <w:pStyle w:val="a9"/>
              <w:rPr>
                <w:rFonts w:ascii="Times New Roman" w:hAnsi="Times New Roman" w:cs="Times New Roman"/>
              </w:rPr>
            </w:pPr>
          </w:p>
        </w:tc>
        <w:tc>
          <w:tcPr>
            <w:tcW w:w="935" w:type="dxa"/>
            <w:tcBorders>
              <w:top w:val="single" w:sz="4" w:space="0" w:color="auto"/>
              <w:left w:val="single" w:sz="4" w:space="0" w:color="auto"/>
              <w:bottom w:val="nil"/>
            </w:tcBorders>
          </w:tcPr>
          <w:p w:rsidR="00F0423D" w:rsidRPr="00BF03D7" w:rsidRDefault="00F0423D">
            <w:pPr>
              <w:pStyle w:val="a9"/>
              <w:rPr>
                <w:rFonts w:ascii="Times New Roman" w:hAnsi="Times New Roman" w:cs="Times New Roman"/>
              </w:rPr>
            </w:pPr>
          </w:p>
        </w:tc>
      </w:tr>
      <w:tr w:rsidR="00F0423D" w:rsidRPr="00BF03D7">
        <w:tc>
          <w:tcPr>
            <w:tcW w:w="3883" w:type="dxa"/>
            <w:tcBorders>
              <w:top w:val="nil"/>
              <w:bottom w:val="nil"/>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при трудоустройстве на постоянную работу</w:t>
            </w:r>
          </w:p>
        </w:tc>
        <w:tc>
          <w:tcPr>
            <w:tcW w:w="740" w:type="dxa"/>
            <w:vMerge/>
            <w:tcBorders>
              <w:top w:val="nil"/>
              <w:left w:val="single" w:sz="4" w:space="0" w:color="auto"/>
              <w:bottom w:val="nil"/>
              <w:right w:val="single" w:sz="4" w:space="0" w:color="auto"/>
            </w:tcBorders>
          </w:tcPr>
          <w:p w:rsidR="00F0423D" w:rsidRPr="00BF03D7" w:rsidRDefault="00F0423D">
            <w:pPr>
              <w:pStyle w:val="a9"/>
              <w:rPr>
                <w:rFonts w:ascii="Times New Roman" w:hAnsi="Times New Roman" w:cs="Times New Roman"/>
              </w:rPr>
            </w:pPr>
          </w:p>
        </w:tc>
        <w:tc>
          <w:tcPr>
            <w:tcW w:w="925" w:type="dxa"/>
            <w:tcBorders>
              <w:top w:val="nil"/>
              <w:left w:val="single" w:sz="4" w:space="0" w:color="auto"/>
              <w:bottom w:val="nil"/>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6,8</w:t>
            </w:r>
          </w:p>
        </w:tc>
        <w:tc>
          <w:tcPr>
            <w:tcW w:w="924" w:type="dxa"/>
            <w:tcBorders>
              <w:top w:val="nil"/>
              <w:left w:val="single" w:sz="4" w:space="0" w:color="auto"/>
              <w:bottom w:val="nil"/>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6,8</w:t>
            </w:r>
          </w:p>
        </w:tc>
        <w:tc>
          <w:tcPr>
            <w:tcW w:w="925" w:type="dxa"/>
            <w:tcBorders>
              <w:top w:val="nil"/>
              <w:left w:val="single" w:sz="4" w:space="0" w:color="auto"/>
              <w:bottom w:val="nil"/>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6,8</w:t>
            </w:r>
          </w:p>
        </w:tc>
        <w:tc>
          <w:tcPr>
            <w:tcW w:w="925" w:type="dxa"/>
            <w:tcBorders>
              <w:top w:val="nil"/>
              <w:left w:val="single" w:sz="4" w:space="0" w:color="auto"/>
              <w:bottom w:val="nil"/>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6,8</w:t>
            </w:r>
          </w:p>
        </w:tc>
        <w:tc>
          <w:tcPr>
            <w:tcW w:w="925" w:type="dxa"/>
            <w:tcBorders>
              <w:top w:val="nil"/>
              <w:left w:val="single" w:sz="4" w:space="0" w:color="auto"/>
              <w:bottom w:val="nil"/>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6,8</w:t>
            </w:r>
          </w:p>
        </w:tc>
        <w:tc>
          <w:tcPr>
            <w:tcW w:w="935" w:type="dxa"/>
            <w:tcBorders>
              <w:top w:val="nil"/>
              <w:left w:val="single" w:sz="4" w:space="0" w:color="auto"/>
              <w:bottom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6,8</w:t>
            </w:r>
          </w:p>
        </w:tc>
      </w:tr>
      <w:tr w:rsidR="00F0423D" w:rsidRPr="00BF03D7">
        <w:tc>
          <w:tcPr>
            <w:tcW w:w="3883" w:type="dxa"/>
            <w:tcBorders>
              <w:top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при трудоустройстве на временную работу</w:t>
            </w:r>
          </w:p>
        </w:tc>
        <w:tc>
          <w:tcPr>
            <w:tcW w:w="740" w:type="dxa"/>
            <w:vMerge/>
            <w:tcBorders>
              <w:top w:val="nil"/>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925" w:type="dxa"/>
            <w:vMerge w:val="restart"/>
            <w:tcBorders>
              <w:top w:val="nil"/>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w:t>
            </w:r>
          </w:p>
        </w:tc>
        <w:tc>
          <w:tcPr>
            <w:tcW w:w="924" w:type="dxa"/>
            <w:vMerge w:val="restart"/>
            <w:tcBorders>
              <w:top w:val="nil"/>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w:t>
            </w:r>
          </w:p>
        </w:tc>
        <w:tc>
          <w:tcPr>
            <w:tcW w:w="925" w:type="dxa"/>
            <w:vMerge w:val="restart"/>
            <w:tcBorders>
              <w:top w:val="nil"/>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w:t>
            </w:r>
          </w:p>
        </w:tc>
        <w:tc>
          <w:tcPr>
            <w:tcW w:w="925" w:type="dxa"/>
            <w:vMerge w:val="restart"/>
            <w:tcBorders>
              <w:top w:val="nil"/>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w:t>
            </w:r>
          </w:p>
        </w:tc>
        <w:tc>
          <w:tcPr>
            <w:tcW w:w="925" w:type="dxa"/>
            <w:vMerge w:val="restart"/>
            <w:tcBorders>
              <w:top w:val="nil"/>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w:t>
            </w:r>
          </w:p>
        </w:tc>
        <w:tc>
          <w:tcPr>
            <w:tcW w:w="935" w:type="dxa"/>
            <w:vMerge w:val="restart"/>
            <w:tcBorders>
              <w:top w:val="nil"/>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w:t>
            </w:r>
          </w:p>
        </w:tc>
      </w:tr>
      <w:tr w:rsidR="00F0423D" w:rsidRPr="00BF03D7">
        <w:tc>
          <w:tcPr>
            <w:tcW w:w="3883"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Лица, имеющие статус безработного, зарегистрированные в службах занятости (в среднегодовом исчислении)</w:t>
            </w:r>
          </w:p>
        </w:tc>
        <w:tc>
          <w:tcPr>
            <w:tcW w:w="7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тыс. чел.</w:t>
            </w:r>
          </w:p>
        </w:tc>
        <w:tc>
          <w:tcPr>
            <w:tcW w:w="9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5,5</w:t>
            </w:r>
          </w:p>
        </w:tc>
        <w:tc>
          <w:tcPr>
            <w:tcW w:w="92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w:t>
            </w:r>
          </w:p>
        </w:tc>
        <w:tc>
          <w:tcPr>
            <w:tcW w:w="9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5,3</w:t>
            </w:r>
          </w:p>
        </w:tc>
        <w:tc>
          <w:tcPr>
            <w:tcW w:w="9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5,2</w:t>
            </w:r>
          </w:p>
        </w:tc>
        <w:tc>
          <w:tcPr>
            <w:tcW w:w="9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w:t>
            </w:r>
          </w:p>
        </w:tc>
        <w:tc>
          <w:tcPr>
            <w:tcW w:w="93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w:t>
            </w:r>
          </w:p>
        </w:tc>
      </w:tr>
      <w:tr w:rsidR="00F0423D" w:rsidRPr="00BF03D7">
        <w:tc>
          <w:tcPr>
            <w:tcW w:w="3883"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Доля безработных в общей численности экономически активного населения (уровень зарегистрированной безработицы)</w:t>
            </w:r>
          </w:p>
        </w:tc>
        <w:tc>
          <w:tcPr>
            <w:tcW w:w="7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9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w:t>
            </w:r>
          </w:p>
        </w:tc>
        <w:tc>
          <w:tcPr>
            <w:tcW w:w="92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w:t>
            </w:r>
          </w:p>
        </w:tc>
        <w:tc>
          <w:tcPr>
            <w:tcW w:w="9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w:t>
            </w:r>
          </w:p>
        </w:tc>
        <w:tc>
          <w:tcPr>
            <w:tcW w:w="9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w:t>
            </w:r>
          </w:p>
        </w:tc>
        <w:tc>
          <w:tcPr>
            <w:tcW w:w="9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w:t>
            </w:r>
          </w:p>
        </w:tc>
        <w:tc>
          <w:tcPr>
            <w:tcW w:w="93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r>
      <w:tr w:rsidR="00F0423D" w:rsidRPr="00BF03D7">
        <w:tc>
          <w:tcPr>
            <w:tcW w:w="3883"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Уровень безработицы по методологии международной организации труда</w:t>
            </w:r>
          </w:p>
        </w:tc>
        <w:tc>
          <w:tcPr>
            <w:tcW w:w="7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9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w:t>
            </w:r>
          </w:p>
        </w:tc>
        <w:tc>
          <w:tcPr>
            <w:tcW w:w="92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w:t>
            </w:r>
          </w:p>
        </w:tc>
        <w:tc>
          <w:tcPr>
            <w:tcW w:w="9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w:t>
            </w:r>
          </w:p>
        </w:tc>
        <w:tc>
          <w:tcPr>
            <w:tcW w:w="9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w:t>
            </w:r>
          </w:p>
        </w:tc>
        <w:tc>
          <w:tcPr>
            <w:tcW w:w="9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w:t>
            </w:r>
          </w:p>
        </w:tc>
        <w:tc>
          <w:tcPr>
            <w:tcW w:w="93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w:t>
            </w:r>
          </w:p>
        </w:tc>
      </w:tr>
      <w:tr w:rsidR="00F0423D" w:rsidRPr="00BF03D7">
        <w:tc>
          <w:tcPr>
            <w:tcW w:w="3883"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Коэффициент напряженности</w:t>
            </w:r>
          </w:p>
        </w:tc>
        <w:tc>
          <w:tcPr>
            <w:tcW w:w="7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9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более 1,4</w:t>
            </w:r>
          </w:p>
        </w:tc>
        <w:tc>
          <w:tcPr>
            <w:tcW w:w="92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более 1,3</w:t>
            </w:r>
          </w:p>
        </w:tc>
        <w:tc>
          <w:tcPr>
            <w:tcW w:w="9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более 1,3</w:t>
            </w:r>
          </w:p>
        </w:tc>
        <w:tc>
          <w:tcPr>
            <w:tcW w:w="9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более 1,2</w:t>
            </w:r>
          </w:p>
        </w:tc>
        <w:tc>
          <w:tcPr>
            <w:tcW w:w="9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более 1,2</w:t>
            </w:r>
          </w:p>
        </w:tc>
        <w:tc>
          <w:tcPr>
            <w:tcW w:w="93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более 1,2</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Уменьшение численности трудоспособного возраста в прогнозном периоде частично будет частично восполнено за счет лиц старше трудоспособного возраста и подростков. Численность занятых в экономике республики составит в 2018 году 362,5 тыс. человек.</w:t>
      </w:r>
    </w:p>
    <w:p w:rsidR="00F0423D" w:rsidRPr="00BF03D7" w:rsidRDefault="00F0423D">
      <w:pPr>
        <w:rPr>
          <w:rFonts w:ascii="Times New Roman" w:hAnsi="Times New Roman" w:cs="Times New Roman"/>
        </w:rPr>
      </w:pPr>
      <w:r w:rsidRPr="00BF03D7">
        <w:rPr>
          <w:rFonts w:ascii="Times New Roman" w:hAnsi="Times New Roman" w:cs="Times New Roman"/>
        </w:rPr>
        <w:t>Число граждан, обратившихся в службу занятости по вопросам трудоустройства, останется на достаточно высоком уровне и составит в 2018 году около 40 тыс. человек.</w:t>
      </w:r>
    </w:p>
    <w:p w:rsidR="00F0423D" w:rsidRPr="00BF03D7" w:rsidRDefault="00F0423D">
      <w:pPr>
        <w:rPr>
          <w:rFonts w:ascii="Times New Roman" w:hAnsi="Times New Roman" w:cs="Times New Roman"/>
        </w:rPr>
      </w:pPr>
      <w:r w:rsidRPr="00BF03D7">
        <w:rPr>
          <w:rFonts w:ascii="Times New Roman" w:hAnsi="Times New Roman" w:cs="Times New Roman"/>
        </w:rPr>
        <w:t xml:space="preserve">В прогнозируемом периоде ожидается снижение уровней общей и регистрируемой безработицы. Уровень безработицы по методологии международной организации труда сократится до 4,6%, численность официально зарегистрированных безработных снизится до 5,0 тыс. чел., уровень зарегистрированной безработицы - до 1,0 процента. Состав безработных </w:t>
      </w:r>
      <w:r w:rsidRPr="00BF03D7">
        <w:rPr>
          <w:rFonts w:ascii="Times New Roman" w:hAnsi="Times New Roman" w:cs="Times New Roman"/>
        </w:rPr>
        <w:lastRenderedPageBreak/>
        <w:t>существенно не изменится, за исключением возможного увеличения доли лиц, уволенных по собственному желанию с предприятий, и доли граждан, ищущих работу более 1 года.</w:t>
      </w:r>
    </w:p>
    <w:p w:rsidR="00F0423D" w:rsidRPr="00BF03D7" w:rsidRDefault="00F0423D">
      <w:pPr>
        <w:rPr>
          <w:rFonts w:ascii="Times New Roman" w:hAnsi="Times New Roman" w:cs="Times New Roman"/>
        </w:rPr>
      </w:pPr>
      <w:r w:rsidRPr="00BF03D7">
        <w:rPr>
          <w:rFonts w:ascii="Times New Roman" w:hAnsi="Times New Roman" w:cs="Times New Roman"/>
        </w:rPr>
        <w:t>На основании тенденций развития экономики Республики Мордовия, анализа существующей структуры рабочих мест и прогноза до 2018 года, сложившихся тенденций демографического развития составлен прогноз занятости трудоспособного населения на период с 2013 по 2018 год (таблица 3.14).</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Таблица 3.14 - Прогноз занятых в экономике Республики Мордовия, тыс. человек</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97"/>
        <w:gridCol w:w="860"/>
        <w:gridCol w:w="860"/>
        <w:gridCol w:w="859"/>
        <w:gridCol w:w="860"/>
        <w:gridCol w:w="859"/>
        <w:gridCol w:w="1010"/>
      </w:tblGrid>
      <w:tr w:rsidR="00F0423D" w:rsidRPr="00BF03D7">
        <w:tc>
          <w:tcPr>
            <w:tcW w:w="4997"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Показатель</w:t>
            </w:r>
          </w:p>
        </w:tc>
        <w:tc>
          <w:tcPr>
            <w:tcW w:w="8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8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8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8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8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101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w:t>
            </w:r>
          </w:p>
        </w:tc>
      </w:tr>
      <w:tr w:rsidR="00F0423D" w:rsidRPr="00BF03D7">
        <w:tc>
          <w:tcPr>
            <w:tcW w:w="4997"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Численность занятых в экономике (среднегодовая) в методологии баланса трудовых ресурсов</w:t>
            </w:r>
          </w:p>
        </w:tc>
        <w:tc>
          <w:tcPr>
            <w:tcW w:w="8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377</w:t>
            </w:r>
          </w:p>
        </w:tc>
        <w:tc>
          <w:tcPr>
            <w:tcW w:w="8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374,6</w:t>
            </w:r>
          </w:p>
        </w:tc>
        <w:tc>
          <w:tcPr>
            <w:tcW w:w="8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371,3</w:t>
            </w:r>
          </w:p>
        </w:tc>
        <w:tc>
          <w:tcPr>
            <w:tcW w:w="8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368,3</w:t>
            </w:r>
          </w:p>
        </w:tc>
        <w:tc>
          <w:tcPr>
            <w:tcW w:w="8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365,4</w:t>
            </w:r>
          </w:p>
        </w:tc>
        <w:tc>
          <w:tcPr>
            <w:tcW w:w="101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362,5</w:t>
            </w:r>
          </w:p>
        </w:tc>
      </w:tr>
      <w:tr w:rsidR="00F0423D" w:rsidRPr="00BF03D7">
        <w:tc>
          <w:tcPr>
            <w:tcW w:w="4997"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Распределение среднегодовой численности занятых в методологии баланса трудовых ресурсов по формам собственности:</w:t>
            </w:r>
          </w:p>
        </w:tc>
        <w:tc>
          <w:tcPr>
            <w:tcW w:w="8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8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8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8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8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01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4997"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на предприятиях и организациях государственной и муниципальной форм собственности</w:t>
            </w:r>
          </w:p>
        </w:tc>
        <w:tc>
          <w:tcPr>
            <w:tcW w:w="8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124,0</w:t>
            </w:r>
          </w:p>
        </w:tc>
        <w:tc>
          <w:tcPr>
            <w:tcW w:w="8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123,2</w:t>
            </w:r>
          </w:p>
        </w:tc>
        <w:tc>
          <w:tcPr>
            <w:tcW w:w="8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122,1</w:t>
            </w:r>
          </w:p>
        </w:tc>
        <w:tc>
          <w:tcPr>
            <w:tcW w:w="8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121,1</w:t>
            </w:r>
          </w:p>
        </w:tc>
        <w:tc>
          <w:tcPr>
            <w:tcW w:w="8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120,1</w:t>
            </w:r>
          </w:p>
        </w:tc>
        <w:tc>
          <w:tcPr>
            <w:tcW w:w="101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119,2</w:t>
            </w:r>
          </w:p>
        </w:tc>
      </w:tr>
      <w:tr w:rsidR="00F0423D" w:rsidRPr="00BF03D7">
        <w:tc>
          <w:tcPr>
            <w:tcW w:w="4997"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в общественных объединениях и организациях</w:t>
            </w:r>
          </w:p>
        </w:tc>
        <w:tc>
          <w:tcPr>
            <w:tcW w:w="8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w:t>
            </w:r>
          </w:p>
        </w:tc>
        <w:tc>
          <w:tcPr>
            <w:tcW w:w="8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w:t>
            </w:r>
          </w:p>
        </w:tc>
        <w:tc>
          <w:tcPr>
            <w:tcW w:w="8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w:t>
            </w:r>
          </w:p>
        </w:tc>
        <w:tc>
          <w:tcPr>
            <w:tcW w:w="8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w:t>
            </w:r>
          </w:p>
        </w:tc>
        <w:tc>
          <w:tcPr>
            <w:tcW w:w="8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w:t>
            </w:r>
          </w:p>
        </w:tc>
        <w:tc>
          <w:tcPr>
            <w:tcW w:w="101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w:t>
            </w:r>
          </w:p>
        </w:tc>
      </w:tr>
      <w:tr w:rsidR="00F0423D" w:rsidRPr="00BF03D7">
        <w:tc>
          <w:tcPr>
            <w:tcW w:w="4997"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на предприятиях и в организациях со смешанной формой собственности</w:t>
            </w:r>
          </w:p>
        </w:tc>
        <w:tc>
          <w:tcPr>
            <w:tcW w:w="8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20,5</w:t>
            </w:r>
          </w:p>
        </w:tc>
        <w:tc>
          <w:tcPr>
            <w:tcW w:w="8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20,4</w:t>
            </w:r>
          </w:p>
        </w:tc>
        <w:tc>
          <w:tcPr>
            <w:tcW w:w="8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20,2</w:t>
            </w:r>
          </w:p>
        </w:tc>
        <w:tc>
          <w:tcPr>
            <w:tcW w:w="8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w:t>
            </w:r>
          </w:p>
        </w:tc>
        <w:tc>
          <w:tcPr>
            <w:tcW w:w="8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19,9</w:t>
            </w:r>
          </w:p>
        </w:tc>
        <w:tc>
          <w:tcPr>
            <w:tcW w:w="101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19,7</w:t>
            </w:r>
          </w:p>
        </w:tc>
      </w:tr>
      <w:tr w:rsidR="00F0423D" w:rsidRPr="00BF03D7">
        <w:tc>
          <w:tcPr>
            <w:tcW w:w="4997"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на предприятиях с иностранным участием</w:t>
            </w:r>
          </w:p>
        </w:tc>
        <w:tc>
          <w:tcPr>
            <w:tcW w:w="8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10,9</w:t>
            </w:r>
          </w:p>
        </w:tc>
        <w:tc>
          <w:tcPr>
            <w:tcW w:w="8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10,9</w:t>
            </w:r>
          </w:p>
        </w:tc>
        <w:tc>
          <w:tcPr>
            <w:tcW w:w="8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10,8</w:t>
            </w:r>
          </w:p>
        </w:tc>
        <w:tc>
          <w:tcPr>
            <w:tcW w:w="8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10,7</w:t>
            </w:r>
          </w:p>
        </w:tc>
        <w:tc>
          <w:tcPr>
            <w:tcW w:w="8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w:t>
            </w:r>
          </w:p>
        </w:tc>
        <w:tc>
          <w:tcPr>
            <w:tcW w:w="101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w:t>
            </w:r>
          </w:p>
        </w:tc>
      </w:tr>
      <w:tr w:rsidR="00F0423D" w:rsidRPr="00BF03D7">
        <w:tc>
          <w:tcPr>
            <w:tcW w:w="4997"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в частном секторе</w:t>
            </w:r>
          </w:p>
        </w:tc>
        <w:tc>
          <w:tcPr>
            <w:tcW w:w="8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220,2</w:t>
            </w:r>
          </w:p>
        </w:tc>
        <w:tc>
          <w:tcPr>
            <w:tcW w:w="8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218,8</w:t>
            </w:r>
          </w:p>
        </w:tc>
        <w:tc>
          <w:tcPr>
            <w:tcW w:w="8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216,9</w:t>
            </w:r>
          </w:p>
        </w:tc>
        <w:tc>
          <w:tcPr>
            <w:tcW w:w="8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215,1</w:t>
            </w:r>
          </w:p>
        </w:tc>
        <w:tc>
          <w:tcPr>
            <w:tcW w:w="8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213,5</w:t>
            </w:r>
          </w:p>
        </w:tc>
        <w:tc>
          <w:tcPr>
            <w:tcW w:w="101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211,8</w:t>
            </w:r>
          </w:p>
        </w:tc>
      </w:tr>
      <w:tr w:rsidR="00F0423D" w:rsidRPr="00BF03D7">
        <w:tc>
          <w:tcPr>
            <w:tcW w:w="4997"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в том числе занятые:</w:t>
            </w:r>
          </w:p>
        </w:tc>
        <w:tc>
          <w:tcPr>
            <w:tcW w:w="8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8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8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8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8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01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4997"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в крестьянских (фермерских) хозяйствах (включая наемных работников)</w:t>
            </w:r>
          </w:p>
        </w:tc>
        <w:tc>
          <w:tcPr>
            <w:tcW w:w="8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8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8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8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8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01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4997"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на частных предприятиях</w:t>
            </w:r>
          </w:p>
        </w:tc>
        <w:tc>
          <w:tcPr>
            <w:tcW w:w="8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123,5</w:t>
            </w:r>
          </w:p>
        </w:tc>
        <w:tc>
          <w:tcPr>
            <w:tcW w:w="8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122,7</w:t>
            </w:r>
          </w:p>
        </w:tc>
        <w:tc>
          <w:tcPr>
            <w:tcW w:w="8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121,6</w:t>
            </w:r>
          </w:p>
        </w:tc>
        <w:tc>
          <w:tcPr>
            <w:tcW w:w="8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120,6</w:t>
            </w:r>
          </w:p>
        </w:tc>
        <w:tc>
          <w:tcPr>
            <w:tcW w:w="8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119,7</w:t>
            </w:r>
          </w:p>
        </w:tc>
        <w:tc>
          <w:tcPr>
            <w:tcW w:w="101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118,8</w:t>
            </w:r>
          </w:p>
        </w:tc>
      </w:tr>
      <w:tr w:rsidR="00F0423D" w:rsidRPr="00BF03D7">
        <w:tc>
          <w:tcPr>
            <w:tcW w:w="4997"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индивидуальным трудом и по найму у отдельных граждан, включая занятых в домашнем хозяйстве производством товаров и услуг для реализации (вкл. личное подсобное хозяйство)</w:t>
            </w:r>
          </w:p>
        </w:tc>
        <w:tc>
          <w:tcPr>
            <w:tcW w:w="8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96,7</w:t>
            </w:r>
          </w:p>
        </w:tc>
        <w:tc>
          <w:tcPr>
            <w:tcW w:w="8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96,1</w:t>
            </w:r>
          </w:p>
        </w:tc>
        <w:tc>
          <w:tcPr>
            <w:tcW w:w="8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95,3</w:t>
            </w:r>
          </w:p>
        </w:tc>
        <w:tc>
          <w:tcPr>
            <w:tcW w:w="8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94,5</w:t>
            </w:r>
          </w:p>
        </w:tc>
        <w:tc>
          <w:tcPr>
            <w:tcW w:w="8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93,8</w:t>
            </w:r>
          </w:p>
        </w:tc>
        <w:tc>
          <w:tcPr>
            <w:tcW w:w="101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93</w:t>
            </w:r>
          </w:p>
        </w:tc>
      </w:tr>
      <w:tr w:rsidR="00F0423D" w:rsidRPr="00BF03D7">
        <w:tc>
          <w:tcPr>
            <w:tcW w:w="4997"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Учащиеся в трудоспособном возрасте, обучающиеся с отрывом от производства</w:t>
            </w:r>
          </w:p>
        </w:tc>
        <w:tc>
          <w:tcPr>
            <w:tcW w:w="8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30,9</w:t>
            </w:r>
          </w:p>
        </w:tc>
        <w:tc>
          <w:tcPr>
            <w:tcW w:w="8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28,7</w:t>
            </w:r>
          </w:p>
        </w:tc>
        <w:tc>
          <w:tcPr>
            <w:tcW w:w="8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26,7</w:t>
            </w:r>
          </w:p>
        </w:tc>
        <w:tc>
          <w:tcPr>
            <w:tcW w:w="8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24,6</w:t>
            </w:r>
          </w:p>
        </w:tc>
        <w:tc>
          <w:tcPr>
            <w:tcW w:w="8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22,6</w:t>
            </w:r>
          </w:p>
        </w:tc>
        <w:tc>
          <w:tcPr>
            <w:tcW w:w="101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20,5</w:t>
            </w:r>
          </w:p>
        </w:tc>
      </w:tr>
      <w:tr w:rsidR="00F0423D" w:rsidRPr="00BF03D7">
        <w:tc>
          <w:tcPr>
            <w:tcW w:w="4997"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Трудоспособные лица в трудоспособном возрасте, не занятые трудовой деятельностью и учебой</w:t>
            </w:r>
          </w:p>
        </w:tc>
        <w:tc>
          <w:tcPr>
            <w:tcW w:w="8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92,7</w:t>
            </w:r>
          </w:p>
        </w:tc>
        <w:tc>
          <w:tcPr>
            <w:tcW w:w="8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87,6</w:t>
            </w:r>
          </w:p>
        </w:tc>
        <w:tc>
          <w:tcPr>
            <w:tcW w:w="8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82,4</w:t>
            </w:r>
          </w:p>
        </w:tc>
        <w:tc>
          <w:tcPr>
            <w:tcW w:w="8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77,0</w:t>
            </w:r>
          </w:p>
        </w:tc>
        <w:tc>
          <w:tcPr>
            <w:tcW w:w="8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71,3</w:t>
            </w:r>
          </w:p>
        </w:tc>
        <w:tc>
          <w:tcPr>
            <w:tcW w:w="101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65,6</w:t>
            </w:r>
          </w:p>
        </w:tc>
      </w:tr>
      <w:tr w:rsidR="00F0423D" w:rsidRPr="00BF03D7">
        <w:tc>
          <w:tcPr>
            <w:tcW w:w="4997"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Численность экономически активного населения</w:t>
            </w:r>
          </w:p>
        </w:tc>
        <w:tc>
          <w:tcPr>
            <w:tcW w:w="8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458,1</w:t>
            </w:r>
          </w:p>
        </w:tc>
        <w:tc>
          <w:tcPr>
            <w:tcW w:w="8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456,6</w:t>
            </w:r>
          </w:p>
        </w:tc>
        <w:tc>
          <w:tcPr>
            <w:tcW w:w="8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455,3</w:t>
            </w:r>
          </w:p>
        </w:tc>
        <w:tc>
          <w:tcPr>
            <w:tcW w:w="8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453,9</w:t>
            </w:r>
          </w:p>
        </w:tc>
        <w:tc>
          <w:tcPr>
            <w:tcW w:w="8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452,6</w:t>
            </w:r>
          </w:p>
        </w:tc>
        <w:tc>
          <w:tcPr>
            <w:tcW w:w="101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451,3</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Одной из приоритетных задач в среднесрочной перспективе является улучшение условий труда и повышение эффективности функционирования социально-трудовых отношений, прежде всего за счет развития здоровьесберегающих технологий, устранения неблагоприятных факторов, вызывающих производственный травматизм и профессиональные патологии (таблица 3.15).</w:t>
      </w:r>
    </w:p>
    <w:p w:rsidR="00F0423D" w:rsidRPr="00BF03D7" w:rsidRDefault="00F0423D">
      <w:pPr>
        <w:rPr>
          <w:rFonts w:ascii="Times New Roman" w:hAnsi="Times New Roman" w:cs="Times New Roman"/>
        </w:rPr>
      </w:pPr>
    </w:p>
    <w:p w:rsidR="00B57F38" w:rsidRDefault="00B57F38">
      <w:pPr>
        <w:pStyle w:val="1"/>
        <w:rPr>
          <w:rFonts w:ascii="Times New Roman" w:hAnsi="Times New Roman" w:cs="Times New Roman"/>
          <w:color w:val="auto"/>
        </w:rPr>
      </w:pPr>
    </w:p>
    <w:p w:rsidR="00B57F38" w:rsidRDefault="00B57F38">
      <w:pPr>
        <w:pStyle w:val="1"/>
        <w:rPr>
          <w:rFonts w:ascii="Times New Roman" w:hAnsi="Times New Roman" w:cs="Times New Roman"/>
          <w:color w:val="auto"/>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lastRenderedPageBreak/>
        <w:t>Таблица 3.15 - Прогнозные показатели обеспечения безопасности и охраны труда</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962"/>
        <w:gridCol w:w="1112"/>
        <w:gridCol w:w="1045"/>
        <w:gridCol w:w="1045"/>
        <w:gridCol w:w="1045"/>
        <w:gridCol w:w="905"/>
        <w:gridCol w:w="1196"/>
      </w:tblGrid>
      <w:tr w:rsidR="00F0423D" w:rsidRPr="00BF03D7">
        <w:tc>
          <w:tcPr>
            <w:tcW w:w="3962"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Показатель</w:t>
            </w:r>
          </w:p>
        </w:tc>
        <w:tc>
          <w:tcPr>
            <w:tcW w:w="111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104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104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104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9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119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w:t>
            </w:r>
          </w:p>
        </w:tc>
      </w:tr>
      <w:tr w:rsidR="00F0423D" w:rsidRPr="00BF03D7">
        <w:tc>
          <w:tcPr>
            <w:tcW w:w="3962"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Сокращение количества работающих, пострадавших от травм на производстве (%)</w:t>
            </w:r>
          </w:p>
        </w:tc>
        <w:tc>
          <w:tcPr>
            <w:tcW w:w="111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менее</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w:t>
            </w:r>
          </w:p>
        </w:tc>
        <w:tc>
          <w:tcPr>
            <w:tcW w:w="104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менее</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w:t>
            </w:r>
          </w:p>
        </w:tc>
        <w:tc>
          <w:tcPr>
            <w:tcW w:w="104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менее</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w:t>
            </w:r>
          </w:p>
        </w:tc>
        <w:tc>
          <w:tcPr>
            <w:tcW w:w="104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менее</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w:t>
            </w:r>
          </w:p>
        </w:tc>
        <w:tc>
          <w:tcPr>
            <w:tcW w:w="9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менее</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w:t>
            </w:r>
          </w:p>
        </w:tc>
        <w:tc>
          <w:tcPr>
            <w:tcW w:w="119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менее</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w:t>
            </w:r>
          </w:p>
        </w:tc>
      </w:tr>
      <w:tr w:rsidR="00F0423D" w:rsidRPr="00BF03D7">
        <w:tc>
          <w:tcPr>
            <w:tcW w:w="3962"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Сокращение количества работающих, занятых в условиях труда, не отвечающих санитарно-гигиеническим нормам, чел.</w:t>
            </w:r>
          </w:p>
        </w:tc>
        <w:tc>
          <w:tcPr>
            <w:tcW w:w="111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менее</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04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менее</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04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менее</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04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менее</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9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менее</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19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менее</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r>
      <w:tr w:rsidR="00F0423D" w:rsidRPr="00BF03D7">
        <w:tc>
          <w:tcPr>
            <w:tcW w:w="3962"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Количество аттестованных рабочих мест по условиям труда, ед.</w:t>
            </w:r>
          </w:p>
        </w:tc>
        <w:tc>
          <w:tcPr>
            <w:tcW w:w="111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менее 6500</w:t>
            </w:r>
          </w:p>
        </w:tc>
        <w:tc>
          <w:tcPr>
            <w:tcW w:w="104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менее 6500</w:t>
            </w:r>
          </w:p>
        </w:tc>
        <w:tc>
          <w:tcPr>
            <w:tcW w:w="104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менее 6500</w:t>
            </w:r>
          </w:p>
        </w:tc>
        <w:tc>
          <w:tcPr>
            <w:tcW w:w="104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менее 6500</w:t>
            </w:r>
          </w:p>
        </w:tc>
        <w:tc>
          <w:tcPr>
            <w:tcW w:w="9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менее 6500</w:t>
            </w:r>
          </w:p>
        </w:tc>
        <w:tc>
          <w:tcPr>
            <w:tcW w:w="119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менее 6500</w:t>
            </w:r>
          </w:p>
        </w:tc>
      </w:tr>
      <w:tr w:rsidR="00F0423D" w:rsidRPr="00BF03D7">
        <w:tc>
          <w:tcPr>
            <w:tcW w:w="3962"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Финансирование мероприятий по улучшению условий и охраны труда в организациях в расчете на 1 работающего, руб.</w:t>
            </w:r>
          </w:p>
        </w:tc>
        <w:tc>
          <w:tcPr>
            <w:tcW w:w="111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менее 4600</w:t>
            </w:r>
          </w:p>
        </w:tc>
        <w:tc>
          <w:tcPr>
            <w:tcW w:w="104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менее 4700</w:t>
            </w:r>
          </w:p>
        </w:tc>
        <w:tc>
          <w:tcPr>
            <w:tcW w:w="104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менее 4800</w:t>
            </w:r>
          </w:p>
        </w:tc>
        <w:tc>
          <w:tcPr>
            <w:tcW w:w="104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менее 4900</w:t>
            </w:r>
          </w:p>
        </w:tc>
        <w:tc>
          <w:tcPr>
            <w:tcW w:w="9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менее 5000</w:t>
            </w:r>
          </w:p>
        </w:tc>
        <w:tc>
          <w:tcPr>
            <w:tcW w:w="119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менее 5000</w:t>
            </w:r>
          </w:p>
        </w:tc>
      </w:tr>
      <w:tr w:rsidR="00F0423D" w:rsidRPr="00BF03D7">
        <w:tc>
          <w:tcPr>
            <w:tcW w:w="3962"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Количество проведенных государственных экспертиз условий труда, ед.</w:t>
            </w:r>
          </w:p>
        </w:tc>
        <w:tc>
          <w:tcPr>
            <w:tcW w:w="111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менее 400</w:t>
            </w:r>
          </w:p>
        </w:tc>
        <w:tc>
          <w:tcPr>
            <w:tcW w:w="104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менее 400</w:t>
            </w:r>
          </w:p>
        </w:tc>
        <w:tc>
          <w:tcPr>
            <w:tcW w:w="104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менее 400</w:t>
            </w:r>
          </w:p>
        </w:tc>
        <w:tc>
          <w:tcPr>
            <w:tcW w:w="104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менее 400</w:t>
            </w:r>
          </w:p>
        </w:tc>
        <w:tc>
          <w:tcPr>
            <w:tcW w:w="9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менее 400</w:t>
            </w:r>
          </w:p>
        </w:tc>
        <w:tc>
          <w:tcPr>
            <w:tcW w:w="119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менее 400</w:t>
            </w:r>
          </w:p>
        </w:tc>
      </w:tr>
      <w:tr w:rsidR="00F0423D" w:rsidRPr="00BF03D7">
        <w:tc>
          <w:tcPr>
            <w:tcW w:w="3962"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Количество проверок соблюдения </w:t>
            </w:r>
            <w:hyperlink r:id="rId91" w:history="1">
              <w:r w:rsidRPr="00BF03D7">
                <w:rPr>
                  <w:rStyle w:val="a4"/>
                  <w:rFonts w:ascii="Times New Roman" w:hAnsi="Times New Roman"/>
                  <w:color w:val="auto"/>
                </w:rPr>
                <w:t>законодательства</w:t>
              </w:r>
            </w:hyperlink>
            <w:r w:rsidRPr="00BF03D7">
              <w:rPr>
                <w:rFonts w:ascii="Times New Roman" w:hAnsi="Times New Roman" w:cs="Times New Roman"/>
              </w:rPr>
              <w:t xml:space="preserve"> об охране труда, проведенных органами государственного надзора и контроля, ед.</w:t>
            </w:r>
          </w:p>
        </w:tc>
        <w:tc>
          <w:tcPr>
            <w:tcW w:w="111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менее 1000</w:t>
            </w:r>
          </w:p>
        </w:tc>
        <w:tc>
          <w:tcPr>
            <w:tcW w:w="104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менее 1000</w:t>
            </w:r>
          </w:p>
        </w:tc>
        <w:tc>
          <w:tcPr>
            <w:tcW w:w="104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менее 1000</w:t>
            </w:r>
          </w:p>
        </w:tc>
        <w:tc>
          <w:tcPr>
            <w:tcW w:w="104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менее 1000</w:t>
            </w:r>
          </w:p>
        </w:tc>
        <w:tc>
          <w:tcPr>
            <w:tcW w:w="9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менее 1000</w:t>
            </w:r>
          </w:p>
        </w:tc>
        <w:tc>
          <w:tcPr>
            <w:tcW w:w="119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менее 1000</w:t>
            </w:r>
          </w:p>
        </w:tc>
      </w:tr>
      <w:tr w:rsidR="00F0423D" w:rsidRPr="00BF03D7">
        <w:tc>
          <w:tcPr>
            <w:tcW w:w="3962"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Создание совместных комитетов (комиссий) по охране труда, ед.</w:t>
            </w:r>
          </w:p>
        </w:tc>
        <w:tc>
          <w:tcPr>
            <w:tcW w:w="111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менее 150</w:t>
            </w:r>
          </w:p>
        </w:tc>
        <w:tc>
          <w:tcPr>
            <w:tcW w:w="104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менее 150</w:t>
            </w:r>
          </w:p>
        </w:tc>
        <w:tc>
          <w:tcPr>
            <w:tcW w:w="104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менее 150</w:t>
            </w:r>
          </w:p>
        </w:tc>
        <w:tc>
          <w:tcPr>
            <w:tcW w:w="104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менее 150</w:t>
            </w:r>
          </w:p>
        </w:tc>
        <w:tc>
          <w:tcPr>
            <w:tcW w:w="9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менее 150</w:t>
            </w:r>
          </w:p>
        </w:tc>
        <w:tc>
          <w:tcPr>
            <w:tcW w:w="119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менее 150</w:t>
            </w:r>
          </w:p>
        </w:tc>
      </w:tr>
      <w:tr w:rsidR="00F0423D" w:rsidRPr="00BF03D7">
        <w:tc>
          <w:tcPr>
            <w:tcW w:w="3962"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Количество руководителей, специалистов организаций, прошедших обучение и проверку знаний по охране труда в учебных центрах по охране труда, чел.</w:t>
            </w:r>
          </w:p>
        </w:tc>
        <w:tc>
          <w:tcPr>
            <w:tcW w:w="111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3550</w:t>
            </w:r>
          </w:p>
        </w:tc>
        <w:tc>
          <w:tcPr>
            <w:tcW w:w="104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3600</w:t>
            </w:r>
          </w:p>
        </w:tc>
        <w:tc>
          <w:tcPr>
            <w:tcW w:w="104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3650</w:t>
            </w:r>
          </w:p>
        </w:tc>
        <w:tc>
          <w:tcPr>
            <w:tcW w:w="104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3700</w:t>
            </w:r>
          </w:p>
        </w:tc>
        <w:tc>
          <w:tcPr>
            <w:tcW w:w="9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3750</w:t>
            </w:r>
          </w:p>
        </w:tc>
        <w:tc>
          <w:tcPr>
            <w:tcW w:w="119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3750</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В прогнозируемом периоде ожидается сокращение численности пострадавших от несчастных случаев на производстве, включая смертельный и тяжелый травматизм на 12 - 15%, занятых в условиях, не отвечающих санитарно-гигиеническим нормам на 0,5% ежегодно, увеличение численности руководителей и специалистов, прошедших обучение и проверку знаний требований охраны труда на 5% ежегодно, а затрат на мероприятия по охране труда в расчете на одного работающего на 5 - 7% в год.</w:t>
      </w:r>
    </w:p>
    <w:p w:rsidR="00F0423D" w:rsidRPr="00BF03D7" w:rsidRDefault="00F0423D">
      <w:pPr>
        <w:rPr>
          <w:rFonts w:ascii="Times New Roman" w:hAnsi="Times New Roman" w:cs="Times New Roman"/>
        </w:rPr>
      </w:pPr>
      <w:r w:rsidRPr="00BF03D7">
        <w:rPr>
          <w:rFonts w:ascii="Times New Roman" w:hAnsi="Times New Roman" w:cs="Times New Roman"/>
        </w:rPr>
        <w:t>Проведение эффективной политики в сфере занятости населения и безопасности труда позволит обеспечить продуктивную занятость населения и защиту граждан от безработицы, а также гарантировать конституционные права работников на здоровые и безопасные условия труда.</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65" w:name="sub_309"/>
      <w:r w:rsidRPr="00BF03D7">
        <w:rPr>
          <w:rStyle w:val="a3"/>
          <w:rFonts w:ascii="Times New Roman" w:hAnsi="Times New Roman" w:cs="Times New Roman"/>
          <w:bCs/>
          <w:color w:val="auto"/>
        </w:rPr>
        <w:t>Здравоохранение</w:t>
      </w:r>
    </w:p>
    <w:bookmarkEnd w:id="65"/>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 xml:space="preserve">Развитие сферы здравоохранения Республики Мордовия на период 2013 - 2018 годов будет </w:t>
      </w:r>
      <w:r w:rsidRPr="00BF03D7">
        <w:rPr>
          <w:rFonts w:ascii="Times New Roman" w:hAnsi="Times New Roman" w:cs="Times New Roman"/>
        </w:rPr>
        <w:lastRenderedPageBreak/>
        <w:t>осуществляться в рамках реализации государственной программы "Развитие здравоохранения" в соответствии с изменениями в демографической структуре населения.</w:t>
      </w:r>
    </w:p>
    <w:p w:rsidR="00F0423D" w:rsidRPr="00BF03D7" w:rsidRDefault="00F0423D">
      <w:pPr>
        <w:rPr>
          <w:rFonts w:ascii="Times New Roman" w:hAnsi="Times New Roman" w:cs="Times New Roman"/>
        </w:rPr>
      </w:pPr>
      <w:r w:rsidRPr="00BF03D7">
        <w:rPr>
          <w:rFonts w:ascii="Times New Roman" w:hAnsi="Times New Roman" w:cs="Times New Roman"/>
        </w:rPr>
        <w:t>В прогнозируемом периоде будет продолжена работа по сохранению и улучшению здоровья населения и снижению общего уровня заболеваемости (</w:t>
      </w:r>
      <w:hyperlink w:anchor="sub_32316" w:history="1">
        <w:r w:rsidRPr="00BF03D7">
          <w:rPr>
            <w:rStyle w:val="a4"/>
            <w:rFonts w:ascii="Times New Roman" w:hAnsi="Times New Roman"/>
            <w:color w:val="auto"/>
          </w:rPr>
          <w:t>таблица 3.16</w:t>
        </w:r>
      </w:hyperlink>
      <w:r w:rsidRPr="00BF03D7">
        <w:rPr>
          <w:rFonts w:ascii="Times New Roman" w:hAnsi="Times New Roman" w:cs="Times New Roman"/>
        </w:rPr>
        <w:t>).</w:t>
      </w:r>
    </w:p>
    <w:p w:rsidR="00F0423D" w:rsidRPr="00BF03D7" w:rsidRDefault="00F0423D">
      <w:pPr>
        <w:rPr>
          <w:rFonts w:ascii="Times New Roman" w:hAnsi="Times New Roman" w:cs="Times New Roman"/>
        </w:rPr>
      </w:pPr>
      <w:r w:rsidRPr="00BF03D7">
        <w:rPr>
          <w:rFonts w:ascii="Times New Roman" w:hAnsi="Times New Roman" w:cs="Times New Roman"/>
        </w:rPr>
        <w:t>В 2013 - 2018 годах ожидается: увеличение продолжительности жизни (при рождении) до 74 лет; сокращение смертности населения в трудоспособном возрасте до 608 человек на 100 тыс. населения за счет своевременного выявления и лечения заболеваний; стабилизация показателя младенческой смертности на уровне 6,0 на 1000 родившихся.</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66" w:name="sub_32316"/>
      <w:r w:rsidRPr="00BF03D7">
        <w:rPr>
          <w:rFonts w:ascii="Times New Roman" w:hAnsi="Times New Roman" w:cs="Times New Roman"/>
          <w:color w:val="auto"/>
        </w:rPr>
        <w:t>Таблица 3.16 - Прогнозные показатели медицинской результативности</w:t>
      </w:r>
    </w:p>
    <w:bookmarkEnd w:id="66"/>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507"/>
        <w:gridCol w:w="905"/>
        <w:gridCol w:w="955"/>
        <w:gridCol w:w="893"/>
        <w:gridCol w:w="894"/>
        <w:gridCol w:w="815"/>
        <w:gridCol w:w="921"/>
      </w:tblGrid>
      <w:tr w:rsidR="00F0423D" w:rsidRPr="00BF03D7">
        <w:tc>
          <w:tcPr>
            <w:tcW w:w="4507" w:type="dxa"/>
            <w:tcBorders>
              <w:top w:val="single" w:sz="4" w:space="0" w:color="auto"/>
              <w:bottom w:val="single" w:sz="4" w:space="0" w:color="auto"/>
              <w:right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Показатель</w:t>
            </w:r>
          </w:p>
        </w:tc>
        <w:tc>
          <w:tcPr>
            <w:tcW w:w="905" w:type="dxa"/>
            <w:tcBorders>
              <w:top w:val="single" w:sz="4" w:space="0" w:color="auto"/>
              <w:left w:val="single" w:sz="4" w:space="0" w:color="auto"/>
              <w:bottom w:val="single" w:sz="4" w:space="0" w:color="auto"/>
              <w:right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955" w:type="dxa"/>
            <w:tcBorders>
              <w:top w:val="single" w:sz="4" w:space="0" w:color="auto"/>
              <w:left w:val="single" w:sz="4" w:space="0" w:color="auto"/>
              <w:bottom w:val="single" w:sz="4" w:space="0" w:color="auto"/>
              <w:right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893" w:type="dxa"/>
            <w:tcBorders>
              <w:top w:val="single" w:sz="4" w:space="0" w:color="auto"/>
              <w:left w:val="single" w:sz="4" w:space="0" w:color="auto"/>
              <w:bottom w:val="single" w:sz="4" w:space="0" w:color="auto"/>
              <w:right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894" w:type="dxa"/>
            <w:tcBorders>
              <w:top w:val="single" w:sz="4" w:space="0" w:color="auto"/>
              <w:left w:val="single" w:sz="4" w:space="0" w:color="auto"/>
              <w:bottom w:val="single" w:sz="4" w:space="0" w:color="auto"/>
              <w:right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815" w:type="dxa"/>
            <w:tcBorders>
              <w:top w:val="single" w:sz="4" w:space="0" w:color="auto"/>
              <w:left w:val="single" w:sz="4" w:space="0" w:color="auto"/>
              <w:bottom w:val="single" w:sz="4" w:space="0" w:color="auto"/>
              <w:right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921" w:type="dxa"/>
            <w:tcBorders>
              <w:top w:val="single" w:sz="4" w:space="0" w:color="auto"/>
              <w:left w:val="single" w:sz="4" w:space="0" w:color="auto"/>
              <w:bottom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w:t>
            </w:r>
          </w:p>
        </w:tc>
      </w:tr>
      <w:tr w:rsidR="00F0423D" w:rsidRPr="00BF03D7">
        <w:tc>
          <w:tcPr>
            <w:tcW w:w="450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Младенческая смертность (на 1 тыс. родившихся)</w:t>
            </w:r>
          </w:p>
        </w:tc>
        <w:tc>
          <w:tcPr>
            <w:tcW w:w="905" w:type="dxa"/>
            <w:tcBorders>
              <w:top w:val="single" w:sz="4" w:space="0" w:color="auto"/>
              <w:left w:val="single" w:sz="4" w:space="0" w:color="auto"/>
              <w:bottom w:val="single" w:sz="4" w:space="0" w:color="auto"/>
              <w:right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7,2</w:t>
            </w:r>
          </w:p>
        </w:tc>
        <w:tc>
          <w:tcPr>
            <w:tcW w:w="955" w:type="dxa"/>
            <w:tcBorders>
              <w:top w:val="single" w:sz="4" w:space="0" w:color="auto"/>
              <w:left w:val="single" w:sz="4" w:space="0" w:color="auto"/>
              <w:bottom w:val="single" w:sz="4" w:space="0" w:color="auto"/>
              <w:right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w:t>
            </w:r>
          </w:p>
        </w:tc>
        <w:tc>
          <w:tcPr>
            <w:tcW w:w="893" w:type="dxa"/>
            <w:tcBorders>
              <w:top w:val="single" w:sz="4" w:space="0" w:color="auto"/>
              <w:left w:val="single" w:sz="4" w:space="0" w:color="auto"/>
              <w:bottom w:val="single" w:sz="4" w:space="0" w:color="auto"/>
              <w:right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6,8</w:t>
            </w:r>
          </w:p>
        </w:tc>
        <w:tc>
          <w:tcPr>
            <w:tcW w:w="894" w:type="dxa"/>
            <w:tcBorders>
              <w:top w:val="single" w:sz="4" w:space="0" w:color="auto"/>
              <w:left w:val="single" w:sz="4" w:space="0" w:color="auto"/>
              <w:bottom w:val="single" w:sz="4" w:space="0" w:color="auto"/>
              <w:right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6,6</w:t>
            </w:r>
          </w:p>
        </w:tc>
        <w:tc>
          <w:tcPr>
            <w:tcW w:w="815" w:type="dxa"/>
            <w:tcBorders>
              <w:top w:val="single" w:sz="4" w:space="0" w:color="auto"/>
              <w:left w:val="single" w:sz="4" w:space="0" w:color="auto"/>
              <w:bottom w:val="single" w:sz="4" w:space="0" w:color="auto"/>
              <w:right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6,5</w:t>
            </w:r>
          </w:p>
        </w:tc>
        <w:tc>
          <w:tcPr>
            <w:tcW w:w="921" w:type="dxa"/>
            <w:tcBorders>
              <w:top w:val="single" w:sz="4" w:space="0" w:color="auto"/>
              <w:left w:val="single" w:sz="4" w:space="0" w:color="auto"/>
              <w:bottom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6,3</w:t>
            </w:r>
          </w:p>
        </w:tc>
      </w:tr>
      <w:tr w:rsidR="00F0423D" w:rsidRPr="00BF03D7">
        <w:tc>
          <w:tcPr>
            <w:tcW w:w="450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Смертность населения в трудоспособном возрасте (на 100 тыс. населения)</w:t>
            </w:r>
          </w:p>
        </w:tc>
        <w:tc>
          <w:tcPr>
            <w:tcW w:w="905" w:type="dxa"/>
            <w:tcBorders>
              <w:top w:val="single" w:sz="4" w:space="0" w:color="auto"/>
              <w:left w:val="single" w:sz="4" w:space="0" w:color="auto"/>
              <w:bottom w:val="single" w:sz="4" w:space="0" w:color="auto"/>
              <w:right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612,0</w:t>
            </w:r>
          </w:p>
        </w:tc>
        <w:tc>
          <w:tcPr>
            <w:tcW w:w="955" w:type="dxa"/>
            <w:tcBorders>
              <w:top w:val="single" w:sz="4" w:space="0" w:color="auto"/>
              <w:left w:val="single" w:sz="4" w:space="0" w:color="auto"/>
              <w:bottom w:val="single" w:sz="4" w:space="0" w:color="auto"/>
              <w:right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612,0</w:t>
            </w:r>
          </w:p>
        </w:tc>
        <w:tc>
          <w:tcPr>
            <w:tcW w:w="893" w:type="dxa"/>
            <w:tcBorders>
              <w:top w:val="single" w:sz="4" w:space="0" w:color="auto"/>
              <w:left w:val="single" w:sz="4" w:space="0" w:color="auto"/>
              <w:bottom w:val="single" w:sz="4" w:space="0" w:color="auto"/>
              <w:right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610,0</w:t>
            </w:r>
          </w:p>
        </w:tc>
        <w:tc>
          <w:tcPr>
            <w:tcW w:w="894" w:type="dxa"/>
            <w:tcBorders>
              <w:top w:val="single" w:sz="4" w:space="0" w:color="auto"/>
              <w:left w:val="single" w:sz="4" w:space="0" w:color="auto"/>
              <w:bottom w:val="single" w:sz="4" w:space="0" w:color="auto"/>
              <w:right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610,0</w:t>
            </w:r>
          </w:p>
        </w:tc>
        <w:tc>
          <w:tcPr>
            <w:tcW w:w="815" w:type="dxa"/>
            <w:tcBorders>
              <w:top w:val="single" w:sz="4" w:space="0" w:color="auto"/>
              <w:left w:val="single" w:sz="4" w:space="0" w:color="auto"/>
              <w:bottom w:val="single" w:sz="4" w:space="0" w:color="auto"/>
              <w:right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608,0</w:t>
            </w:r>
          </w:p>
        </w:tc>
        <w:tc>
          <w:tcPr>
            <w:tcW w:w="921" w:type="dxa"/>
            <w:tcBorders>
              <w:top w:val="single" w:sz="4" w:space="0" w:color="auto"/>
              <w:left w:val="single" w:sz="4" w:space="0" w:color="auto"/>
              <w:bottom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605,0</w:t>
            </w:r>
          </w:p>
        </w:tc>
      </w:tr>
      <w:tr w:rsidR="00F0423D" w:rsidRPr="00BF03D7">
        <w:tc>
          <w:tcPr>
            <w:tcW w:w="450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Доля детей I и II группы здоровья, обучающихся в общеобразовательных учреждений (%)</w:t>
            </w:r>
          </w:p>
        </w:tc>
        <w:tc>
          <w:tcPr>
            <w:tcW w:w="905" w:type="dxa"/>
            <w:tcBorders>
              <w:top w:val="single" w:sz="4" w:space="0" w:color="auto"/>
              <w:left w:val="single" w:sz="4" w:space="0" w:color="auto"/>
              <w:bottom w:val="single" w:sz="4" w:space="0" w:color="auto"/>
              <w:right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85,2</w:t>
            </w:r>
          </w:p>
        </w:tc>
        <w:tc>
          <w:tcPr>
            <w:tcW w:w="955" w:type="dxa"/>
            <w:tcBorders>
              <w:top w:val="single" w:sz="4" w:space="0" w:color="auto"/>
              <w:left w:val="single" w:sz="4" w:space="0" w:color="auto"/>
              <w:bottom w:val="single" w:sz="4" w:space="0" w:color="auto"/>
              <w:right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85,2</w:t>
            </w:r>
          </w:p>
        </w:tc>
        <w:tc>
          <w:tcPr>
            <w:tcW w:w="893" w:type="dxa"/>
            <w:tcBorders>
              <w:top w:val="single" w:sz="4" w:space="0" w:color="auto"/>
              <w:left w:val="single" w:sz="4" w:space="0" w:color="auto"/>
              <w:bottom w:val="single" w:sz="4" w:space="0" w:color="auto"/>
              <w:right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85,3</w:t>
            </w:r>
          </w:p>
        </w:tc>
        <w:tc>
          <w:tcPr>
            <w:tcW w:w="894" w:type="dxa"/>
            <w:tcBorders>
              <w:top w:val="single" w:sz="4" w:space="0" w:color="auto"/>
              <w:left w:val="single" w:sz="4" w:space="0" w:color="auto"/>
              <w:bottom w:val="single" w:sz="4" w:space="0" w:color="auto"/>
              <w:right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85,4</w:t>
            </w:r>
          </w:p>
        </w:tc>
        <w:tc>
          <w:tcPr>
            <w:tcW w:w="815" w:type="dxa"/>
            <w:tcBorders>
              <w:top w:val="single" w:sz="4" w:space="0" w:color="auto"/>
              <w:left w:val="single" w:sz="4" w:space="0" w:color="auto"/>
              <w:bottom w:val="single" w:sz="4" w:space="0" w:color="auto"/>
              <w:right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85,5</w:t>
            </w:r>
          </w:p>
        </w:tc>
        <w:tc>
          <w:tcPr>
            <w:tcW w:w="921" w:type="dxa"/>
            <w:tcBorders>
              <w:top w:val="single" w:sz="4" w:space="0" w:color="auto"/>
              <w:left w:val="single" w:sz="4" w:space="0" w:color="auto"/>
              <w:bottom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85,8</w:t>
            </w:r>
          </w:p>
        </w:tc>
      </w:tr>
      <w:tr w:rsidR="00F0423D" w:rsidRPr="00BF03D7">
        <w:tc>
          <w:tcPr>
            <w:tcW w:w="450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Удовлетворенность населения медицинской помощью (%)</w:t>
            </w:r>
          </w:p>
        </w:tc>
        <w:tc>
          <w:tcPr>
            <w:tcW w:w="905" w:type="dxa"/>
            <w:tcBorders>
              <w:top w:val="single" w:sz="4" w:space="0" w:color="auto"/>
              <w:left w:val="single" w:sz="4" w:space="0" w:color="auto"/>
              <w:bottom w:val="single" w:sz="4" w:space="0" w:color="auto"/>
              <w:right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53,5</w:t>
            </w:r>
          </w:p>
        </w:tc>
        <w:tc>
          <w:tcPr>
            <w:tcW w:w="955" w:type="dxa"/>
            <w:tcBorders>
              <w:top w:val="single" w:sz="4" w:space="0" w:color="auto"/>
              <w:left w:val="single" w:sz="4" w:space="0" w:color="auto"/>
              <w:bottom w:val="single" w:sz="4" w:space="0" w:color="auto"/>
              <w:right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w:t>
            </w:r>
          </w:p>
        </w:tc>
        <w:tc>
          <w:tcPr>
            <w:tcW w:w="893" w:type="dxa"/>
            <w:tcBorders>
              <w:top w:val="single" w:sz="4" w:space="0" w:color="auto"/>
              <w:left w:val="single" w:sz="4" w:space="0" w:color="auto"/>
              <w:bottom w:val="single" w:sz="4" w:space="0" w:color="auto"/>
              <w:right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54,5</w:t>
            </w:r>
          </w:p>
        </w:tc>
        <w:tc>
          <w:tcPr>
            <w:tcW w:w="894" w:type="dxa"/>
            <w:tcBorders>
              <w:top w:val="single" w:sz="4" w:space="0" w:color="auto"/>
              <w:left w:val="single" w:sz="4" w:space="0" w:color="auto"/>
              <w:bottom w:val="single" w:sz="4" w:space="0" w:color="auto"/>
              <w:right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55</w:t>
            </w:r>
          </w:p>
        </w:tc>
        <w:tc>
          <w:tcPr>
            <w:tcW w:w="815" w:type="dxa"/>
            <w:tcBorders>
              <w:top w:val="single" w:sz="4" w:space="0" w:color="auto"/>
              <w:left w:val="single" w:sz="4" w:space="0" w:color="auto"/>
              <w:bottom w:val="single" w:sz="4" w:space="0" w:color="auto"/>
              <w:right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55,5</w:t>
            </w:r>
          </w:p>
        </w:tc>
        <w:tc>
          <w:tcPr>
            <w:tcW w:w="921" w:type="dxa"/>
            <w:tcBorders>
              <w:top w:val="single" w:sz="4" w:space="0" w:color="auto"/>
              <w:left w:val="single" w:sz="4" w:space="0" w:color="auto"/>
              <w:bottom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55,8</w:t>
            </w:r>
          </w:p>
        </w:tc>
      </w:tr>
      <w:tr w:rsidR="00F0423D" w:rsidRPr="00BF03D7">
        <w:tc>
          <w:tcPr>
            <w:tcW w:w="450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Удовлетворенность потребности населения в высокотехнологичной медицинской помощи (%)</w:t>
            </w:r>
          </w:p>
        </w:tc>
        <w:tc>
          <w:tcPr>
            <w:tcW w:w="905" w:type="dxa"/>
            <w:tcBorders>
              <w:top w:val="single" w:sz="4" w:space="0" w:color="auto"/>
              <w:left w:val="single" w:sz="4" w:space="0" w:color="auto"/>
              <w:bottom w:val="single" w:sz="4" w:space="0" w:color="auto"/>
              <w:right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93</w:t>
            </w:r>
          </w:p>
        </w:tc>
        <w:tc>
          <w:tcPr>
            <w:tcW w:w="955" w:type="dxa"/>
            <w:tcBorders>
              <w:top w:val="single" w:sz="4" w:space="0" w:color="auto"/>
              <w:left w:val="single" w:sz="4" w:space="0" w:color="auto"/>
              <w:bottom w:val="single" w:sz="4" w:space="0" w:color="auto"/>
              <w:right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93</w:t>
            </w:r>
          </w:p>
        </w:tc>
        <w:tc>
          <w:tcPr>
            <w:tcW w:w="893" w:type="dxa"/>
            <w:tcBorders>
              <w:top w:val="single" w:sz="4" w:space="0" w:color="auto"/>
              <w:left w:val="single" w:sz="4" w:space="0" w:color="auto"/>
              <w:bottom w:val="single" w:sz="4" w:space="0" w:color="auto"/>
              <w:right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93</w:t>
            </w:r>
          </w:p>
        </w:tc>
        <w:tc>
          <w:tcPr>
            <w:tcW w:w="894" w:type="dxa"/>
            <w:tcBorders>
              <w:top w:val="single" w:sz="4" w:space="0" w:color="auto"/>
              <w:left w:val="single" w:sz="4" w:space="0" w:color="auto"/>
              <w:bottom w:val="single" w:sz="4" w:space="0" w:color="auto"/>
              <w:right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94</w:t>
            </w:r>
          </w:p>
        </w:tc>
        <w:tc>
          <w:tcPr>
            <w:tcW w:w="815" w:type="dxa"/>
            <w:tcBorders>
              <w:top w:val="single" w:sz="4" w:space="0" w:color="auto"/>
              <w:left w:val="single" w:sz="4" w:space="0" w:color="auto"/>
              <w:bottom w:val="single" w:sz="4" w:space="0" w:color="auto"/>
              <w:right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94</w:t>
            </w:r>
          </w:p>
        </w:tc>
        <w:tc>
          <w:tcPr>
            <w:tcW w:w="921" w:type="dxa"/>
            <w:tcBorders>
              <w:top w:val="single" w:sz="4" w:space="0" w:color="auto"/>
              <w:left w:val="single" w:sz="4" w:space="0" w:color="auto"/>
              <w:bottom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95</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К 2018 году ожидается повышение уровня удовлетворенности населения медицинской помощью до 55,8%, уровня удовлетворения потребности населения в высокотехнологичной медицинской помощи до 95 процентов.</w:t>
      </w:r>
    </w:p>
    <w:p w:rsidR="00F0423D" w:rsidRPr="00BF03D7" w:rsidRDefault="00F0423D">
      <w:pPr>
        <w:rPr>
          <w:rFonts w:ascii="Times New Roman" w:hAnsi="Times New Roman" w:cs="Times New Roman"/>
        </w:rPr>
      </w:pPr>
      <w:r w:rsidRPr="00BF03D7">
        <w:rPr>
          <w:rFonts w:ascii="Times New Roman" w:hAnsi="Times New Roman" w:cs="Times New Roman"/>
        </w:rPr>
        <w:t>Произойдет снижение объемов оказания медицинской помощи в стационарах круглосуточного пребывания и увеличение объемов оказываемых медицинских услуг в дневных стационарах (таблица 3.17).</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Таблица 3.17 - Прогнозные показатели доступности медицинской помощи и эффективности использования ресурсов здравоохранения</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411"/>
        <w:gridCol w:w="905"/>
        <w:gridCol w:w="957"/>
        <w:gridCol w:w="891"/>
        <w:gridCol w:w="1032"/>
        <w:gridCol w:w="949"/>
        <w:gridCol w:w="1025"/>
      </w:tblGrid>
      <w:tr w:rsidR="00F0423D" w:rsidRPr="00BF03D7">
        <w:tc>
          <w:tcPr>
            <w:tcW w:w="4411"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Показатель</w:t>
            </w:r>
          </w:p>
        </w:tc>
        <w:tc>
          <w:tcPr>
            <w:tcW w:w="9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95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89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94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102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w:t>
            </w:r>
          </w:p>
        </w:tc>
      </w:tr>
      <w:tr w:rsidR="00F0423D" w:rsidRPr="00BF03D7">
        <w:tc>
          <w:tcPr>
            <w:tcW w:w="4411"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Среднегодовая занятость койки в государственных (муниципальных) учреждениях здравоохранения, дни</w:t>
            </w:r>
          </w:p>
        </w:tc>
        <w:tc>
          <w:tcPr>
            <w:tcW w:w="9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334</w:t>
            </w:r>
          </w:p>
        </w:tc>
        <w:tc>
          <w:tcPr>
            <w:tcW w:w="95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334</w:t>
            </w:r>
          </w:p>
        </w:tc>
        <w:tc>
          <w:tcPr>
            <w:tcW w:w="89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333</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333</w:t>
            </w:r>
          </w:p>
        </w:tc>
        <w:tc>
          <w:tcPr>
            <w:tcW w:w="94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332</w:t>
            </w:r>
          </w:p>
        </w:tc>
        <w:tc>
          <w:tcPr>
            <w:tcW w:w="102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330</w:t>
            </w:r>
          </w:p>
        </w:tc>
      </w:tr>
      <w:tr w:rsidR="00F0423D" w:rsidRPr="00BF03D7">
        <w:tc>
          <w:tcPr>
            <w:tcW w:w="4411"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Размер дефицита территориальной программы государственных гарантий оказания населению Республики Мордовия бесплатной медицинской помощи (%)</w:t>
            </w:r>
          </w:p>
        </w:tc>
        <w:tc>
          <w:tcPr>
            <w:tcW w:w="9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более</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w:t>
            </w:r>
          </w:p>
        </w:tc>
        <w:tc>
          <w:tcPr>
            <w:tcW w:w="95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более</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w:t>
            </w:r>
          </w:p>
        </w:tc>
        <w:tc>
          <w:tcPr>
            <w:tcW w:w="89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более</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более</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w:t>
            </w:r>
          </w:p>
        </w:tc>
        <w:tc>
          <w:tcPr>
            <w:tcW w:w="94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более</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w:t>
            </w:r>
          </w:p>
        </w:tc>
        <w:tc>
          <w:tcPr>
            <w:tcW w:w="102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более</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w:t>
            </w:r>
          </w:p>
        </w:tc>
      </w:tr>
      <w:tr w:rsidR="00F0423D" w:rsidRPr="00BF03D7">
        <w:tc>
          <w:tcPr>
            <w:tcW w:w="4411"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Размер дефицита обеспеченности врачебными кадрами (%)</w:t>
            </w:r>
          </w:p>
        </w:tc>
        <w:tc>
          <w:tcPr>
            <w:tcW w:w="9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более</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95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более</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89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более</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более</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94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более</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102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не более</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r>
      <w:tr w:rsidR="00F0423D" w:rsidRPr="00BF03D7">
        <w:tc>
          <w:tcPr>
            <w:tcW w:w="4411"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Размер дефицита обеспеченности </w:t>
            </w:r>
            <w:r w:rsidRPr="00BF03D7">
              <w:rPr>
                <w:rFonts w:ascii="Times New Roman" w:hAnsi="Times New Roman" w:cs="Times New Roman"/>
              </w:rPr>
              <w:lastRenderedPageBreak/>
              <w:t>врачебными кадрами, оказывающими скорую медицинскую помощь (%)</w:t>
            </w:r>
          </w:p>
        </w:tc>
        <w:tc>
          <w:tcPr>
            <w:tcW w:w="9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 xml:space="preserve">не </w:t>
            </w:r>
            <w:r w:rsidRPr="00BF03D7">
              <w:rPr>
                <w:rFonts w:ascii="Times New Roman" w:hAnsi="Times New Roman" w:cs="Times New Roman"/>
              </w:rPr>
              <w:lastRenderedPageBreak/>
              <w:t>более 23</w:t>
            </w:r>
          </w:p>
        </w:tc>
        <w:tc>
          <w:tcPr>
            <w:tcW w:w="95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 xml:space="preserve">не </w:t>
            </w:r>
            <w:r w:rsidRPr="00BF03D7">
              <w:rPr>
                <w:rFonts w:ascii="Times New Roman" w:hAnsi="Times New Roman" w:cs="Times New Roman"/>
              </w:rPr>
              <w:lastRenderedPageBreak/>
              <w:t>более 23</w:t>
            </w:r>
          </w:p>
        </w:tc>
        <w:tc>
          <w:tcPr>
            <w:tcW w:w="89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 xml:space="preserve">не </w:t>
            </w:r>
            <w:r w:rsidRPr="00BF03D7">
              <w:rPr>
                <w:rFonts w:ascii="Times New Roman" w:hAnsi="Times New Roman" w:cs="Times New Roman"/>
              </w:rPr>
              <w:lastRenderedPageBreak/>
              <w:t>более 23</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 xml:space="preserve">не </w:t>
            </w:r>
            <w:r w:rsidRPr="00BF03D7">
              <w:rPr>
                <w:rFonts w:ascii="Times New Roman" w:hAnsi="Times New Roman" w:cs="Times New Roman"/>
              </w:rPr>
              <w:lastRenderedPageBreak/>
              <w:t>более 23</w:t>
            </w:r>
          </w:p>
        </w:tc>
        <w:tc>
          <w:tcPr>
            <w:tcW w:w="94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 xml:space="preserve">не </w:t>
            </w:r>
            <w:r w:rsidRPr="00BF03D7">
              <w:rPr>
                <w:rFonts w:ascii="Times New Roman" w:hAnsi="Times New Roman" w:cs="Times New Roman"/>
              </w:rPr>
              <w:lastRenderedPageBreak/>
              <w:t>более 23</w:t>
            </w:r>
          </w:p>
        </w:tc>
        <w:tc>
          <w:tcPr>
            <w:tcW w:w="102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 xml:space="preserve">не </w:t>
            </w:r>
            <w:r w:rsidRPr="00BF03D7">
              <w:rPr>
                <w:rFonts w:ascii="Times New Roman" w:hAnsi="Times New Roman" w:cs="Times New Roman"/>
              </w:rPr>
              <w:lastRenderedPageBreak/>
              <w:t>более 23</w:t>
            </w:r>
          </w:p>
        </w:tc>
      </w:tr>
      <w:tr w:rsidR="00F0423D" w:rsidRPr="00BF03D7">
        <w:tc>
          <w:tcPr>
            <w:tcW w:w="4411"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Количество зданий учреждений здравоохранения, прошедших капитальный ремонт, из числа нуждающихся в нем (%)</w:t>
            </w:r>
          </w:p>
        </w:tc>
        <w:tc>
          <w:tcPr>
            <w:tcW w:w="9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66,4</w:t>
            </w:r>
          </w:p>
        </w:tc>
        <w:tc>
          <w:tcPr>
            <w:tcW w:w="95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67,0</w:t>
            </w:r>
          </w:p>
        </w:tc>
        <w:tc>
          <w:tcPr>
            <w:tcW w:w="89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67,3</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68,0</w:t>
            </w:r>
          </w:p>
        </w:tc>
        <w:tc>
          <w:tcPr>
            <w:tcW w:w="94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68,4</w:t>
            </w:r>
          </w:p>
        </w:tc>
        <w:tc>
          <w:tcPr>
            <w:tcW w:w="102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72,0</w:t>
            </w:r>
          </w:p>
        </w:tc>
      </w:tr>
      <w:tr w:rsidR="00F0423D" w:rsidRPr="00BF03D7">
        <w:tc>
          <w:tcPr>
            <w:tcW w:w="4411"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Количество государственных (муниципальных) учреждений здравоохранения, осуществляющих автоматизированную запись на прием к врачу с использованием сети Интернет и информационно-справочных сенсорных терминалов, к общему количеству государственных (муниципальных) учреждений здравоохранения (%)</w:t>
            </w:r>
          </w:p>
        </w:tc>
        <w:tc>
          <w:tcPr>
            <w:tcW w:w="9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91,4</w:t>
            </w:r>
          </w:p>
        </w:tc>
        <w:tc>
          <w:tcPr>
            <w:tcW w:w="95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94</w:t>
            </w:r>
          </w:p>
        </w:tc>
        <w:tc>
          <w:tcPr>
            <w:tcW w:w="89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95</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98</w:t>
            </w:r>
          </w:p>
        </w:tc>
        <w:tc>
          <w:tcPr>
            <w:tcW w:w="94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02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r>
      <w:tr w:rsidR="00F0423D" w:rsidRPr="00BF03D7">
        <w:tc>
          <w:tcPr>
            <w:tcW w:w="4411"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Количество пациентов, у которых ведутся электронные медицинские карты (%)</w:t>
            </w:r>
          </w:p>
        </w:tc>
        <w:tc>
          <w:tcPr>
            <w:tcW w:w="9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21,6</w:t>
            </w:r>
          </w:p>
        </w:tc>
        <w:tc>
          <w:tcPr>
            <w:tcW w:w="95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22,0</w:t>
            </w:r>
          </w:p>
        </w:tc>
        <w:tc>
          <w:tcPr>
            <w:tcW w:w="89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22,5</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23,0</w:t>
            </w:r>
          </w:p>
        </w:tc>
        <w:tc>
          <w:tcPr>
            <w:tcW w:w="94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23,5</w:t>
            </w:r>
          </w:p>
        </w:tc>
        <w:tc>
          <w:tcPr>
            <w:tcW w:w="102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25,0</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С целью повышения доступности медицинской помощи и обеспечения ее качества в Республике Мордовия в среднесрочной перспективе предусматривается завершение строительства и оснащение медицинским оборудованием республиканской клинической больницы на 1080 коек с поликлиникой на 500 пос./смену (2-ой пусковой комплекс); лечебного корпуса республиканского противотуберкулёзного диспансера на 120 коек; корпуса "Мордовский республиканский центр по профилактике и борьбе со СПИДом и другими инфекционными заболеваниями"; поликлиники "Республиканская офтальмологическая больница" и "Республиканский онкологический диспансер"; родильного отделения на 20 коек "Ковылкинская ЦРБ" (г. Ковылкино).</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67" w:name="sub_310"/>
      <w:r w:rsidRPr="00BF03D7">
        <w:rPr>
          <w:rStyle w:val="a3"/>
          <w:rFonts w:ascii="Times New Roman" w:hAnsi="Times New Roman" w:cs="Times New Roman"/>
          <w:bCs/>
          <w:color w:val="auto"/>
        </w:rPr>
        <w:t>Социальная защита населения</w:t>
      </w:r>
    </w:p>
    <w:bookmarkEnd w:id="67"/>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В сфере социальной защиты населения продолжится реализация государственной политики по обеспечению социальных гарантий и социального обслуживания семей, женщин и детей, граждан пожилого возраста, ветеранов и инвалидов, других категорий граждан, нуждающихся в особой поддержке государства, а также повышению качества и доступности предоставляемых социальных услуг.</w:t>
      </w:r>
    </w:p>
    <w:p w:rsidR="00F0423D" w:rsidRPr="00BF03D7" w:rsidRDefault="00F0423D">
      <w:pPr>
        <w:rPr>
          <w:rFonts w:ascii="Times New Roman" w:hAnsi="Times New Roman" w:cs="Times New Roman"/>
        </w:rPr>
      </w:pPr>
      <w:r w:rsidRPr="00BF03D7">
        <w:rPr>
          <w:rFonts w:ascii="Times New Roman" w:hAnsi="Times New Roman" w:cs="Times New Roman"/>
        </w:rPr>
        <w:t>Демографическая ситуация, обусловленная увеличением населения старших возрастов, приведет к росту социальной нагрузки (таблица 3.18).</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Таблица 3.18 - Прогнозные показатели развития сферы социальной защиты населения</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12"/>
        <w:gridCol w:w="1111"/>
        <w:gridCol w:w="1059"/>
        <w:gridCol w:w="1059"/>
        <w:gridCol w:w="1060"/>
        <w:gridCol w:w="1059"/>
        <w:gridCol w:w="1070"/>
      </w:tblGrid>
      <w:tr w:rsidR="00F0423D" w:rsidRPr="00BF03D7">
        <w:tc>
          <w:tcPr>
            <w:tcW w:w="3612" w:type="dxa"/>
            <w:tcBorders>
              <w:top w:val="single" w:sz="4" w:space="0" w:color="auto"/>
              <w:bottom w:val="single" w:sz="4" w:space="0" w:color="auto"/>
              <w:right w:val="nil"/>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Показатель</w:t>
            </w:r>
          </w:p>
        </w:tc>
        <w:tc>
          <w:tcPr>
            <w:tcW w:w="1111"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1059"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1059"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1060"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1059"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107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w:t>
            </w:r>
          </w:p>
        </w:tc>
      </w:tr>
      <w:tr w:rsidR="00F0423D" w:rsidRPr="00BF03D7">
        <w:tc>
          <w:tcPr>
            <w:tcW w:w="3612" w:type="dxa"/>
            <w:tcBorders>
              <w:top w:val="single" w:sz="4" w:space="0" w:color="auto"/>
              <w:bottom w:val="single" w:sz="4" w:space="0" w:color="auto"/>
              <w:right w:val="nil"/>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Социальные выплаты, млн. руб. - всего</w:t>
            </w:r>
          </w:p>
        </w:tc>
        <w:tc>
          <w:tcPr>
            <w:tcW w:w="1111"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37847</w:t>
            </w:r>
          </w:p>
        </w:tc>
        <w:tc>
          <w:tcPr>
            <w:tcW w:w="1059"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40964</w:t>
            </w:r>
          </w:p>
        </w:tc>
        <w:tc>
          <w:tcPr>
            <w:tcW w:w="1059"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44408</w:t>
            </w:r>
          </w:p>
        </w:tc>
        <w:tc>
          <w:tcPr>
            <w:tcW w:w="1060"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48271</w:t>
            </w:r>
          </w:p>
        </w:tc>
        <w:tc>
          <w:tcPr>
            <w:tcW w:w="1059"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52615</w:t>
            </w:r>
          </w:p>
        </w:tc>
        <w:tc>
          <w:tcPr>
            <w:tcW w:w="107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57456</w:t>
            </w:r>
          </w:p>
        </w:tc>
      </w:tr>
      <w:tr w:rsidR="00F0423D" w:rsidRPr="00BF03D7">
        <w:tc>
          <w:tcPr>
            <w:tcW w:w="3612" w:type="dxa"/>
            <w:tcBorders>
              <w:top w:val="single" w:sz="4" w:space="0" w:color="auto"/>
              <w:bottom w:val="single" w:sz="4" w:space="0" w:color="auto"/>
              <w:right w:val="nil"/>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пенсии и пособия, млн. руб.</w:t>
            </w:r>
          </w:p>
        </w:tc>
        <w:tc>
          <w:tcPr>
            <w:tcW w:w="1111"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37470</w:t>
            </w:r>
          </w:p>
        </w:tc>
        <w:tc>
          <w:tcPr>
            <w:tcW w:w="1059"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40580</w:t>
            </w:r>
          </w:p>
        </w:tc>
        <w:tc>
          <w:tcPr>
            <w:tcW w:w="1059"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44029</w:t>
            </w:r>
          </w:p>
        </w:tc>
        <w:tc>
          <w:tcPr>
            <w:tcW w:w="1060"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47909</w:t>
            </w:r>
          </w:p>
        </w:tc>
        <w:tc>
          <w:tcPr>
            <w:tcW w:w="1059"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52265</w:t>
            </w:r>
          </w:p>
        </w:tc>
        <w:tc>
          <w:tcPr>
            <w:tcW w:w="107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57103</w:t>
            </w:r>
          </w:p>
        </w:tc>
      </w:tr>
      <w:tr w:rsidR="00F0423D" w:rsidRPr="00BF03D7">
        <w:tc>
          <w:tcPr>
            <w:tcW w:w="3612" w:type="dxa"/>
            <w:tcBorders>
              <w:top w:val="single" w:sz="4" w:space="0" w:color="auto"/>
              <w:bottom w:val="single" w:sz="4" w:space="0" w:color="auto"/>
              <w:right w:val="nil"/>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стипендии, млн. руб.</w:t>
            </w:r>
          </w:p>
        </w:tc>
        <w:tc>
          <w:tcPr>
            <w:tcW w:w="1111"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377</w:t>
            </w:r>
          </w:p>
        </w:tc>
        <w:tc>
          <w:tcPr>
            <w:tcW w:w="1059"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354</w:t>
            </w:r>
          </w:p>
        </w:tc>
        <w:tc>
          <w:tcPr>
            <w:tcW w:w="1059"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379</w:t>
            </w:r>
          </w:p>
        </w:tc>
        <w:tc>
          <w:tcPr>
            <w:tcW w:w="1060"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362</w:t>
            </w:r>
          </w:p>
        </w:tc>
        <w:tc>
          <w:tcPr>
            <w:tcW w:w="1059"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350</w:t>
            </w:r>
          </w:p>
        </w:tc>
        <w:tc>
          <w:tcPr>
            <w:tcW w:w="107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353</w:t>
            </w:r>
          </w:p>
        </w:tc>
      </w:tr>
      <w:tr w:rsidR="00F0423D" w:rsidRPr="00BF03D7">
        <w:tc>
          <w:tcPr>
            <w:tcW w:w="3612" w:type="dxa"/>
            <w:tcBorders>
              <w:top w:val="single" w:sz="4" w:space="0" w:color="auto"/>
              <w:bottom w:val="single" w:sz="4" w:space="0" w:color="auto"/>
              <w:right w:val="nil"/>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Численность получателей ежемесячных денежных выплат, человек</w:t>
            </w:r>
          </w:p>
        </w:tc>
        <w:tc>
          <w:tcPr>
            <w:tcW w:w="1111"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192353</w:t>
            </w:r>
          </w:p>
        </w:tc>
        <w:tc>
          <w:tcPr>
            <w:tcW w:w="1059"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205003</w:t>
            </w:r>
          </w:p>
        </w:tc>
        <w:tc>
          <w:tcPr>
            <w:tcW w:w="1059"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217753</w:t>
            </w:r>
          </w:p>
        </w:tc>
        <w:tc>
          <w:tcPr>
            <w:tcW w:w="1060"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230023</w:t>
            </w:r>
          </w:p>
        </w:tc>
        <w:tc>
          <w:tcPr>
            <w:tcW w:w="1059"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240000</w:t>
            </w:r>
          </w:p>
        </w:tc>
        <w:tc>
          <w:tcPr>
            <w:tcW w:w="107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240000</w:t>
            </w:r>
          </w:p>
        </w:tc>
      </w:tr>
      <w:tr w:rsidR="00F0423D" w:rsidRPr="00BF03D7">
        <w:tc>
          <w:tcPr>
            <w:tcW w:w="3612" w:type="dxa"/>
            <w:tcBorders>
              <w:top w:val="single" w:sz="4" w:space="0" w:color="auto"/>
              <w:bottom w:val="single" w:sz="4" w:space="0" w:color="auto"/>
              <w:right w:val="nil"/>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Доля лиц, получающих ежемесячные денежные выплаты за счет средств консолидированного бюджета Республики Мордовия, %</w:t>
            </w:r>
          </w:p>
        </w:tc>
        <w:tc>
          <w:tcPr>
            <w:tcW w:w="1111"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25,0</w:t>
            </w:r>
          </w:p>
        </w:tc>
        <w:tc>
          <w:tcPr>
            <w:tcW w:w="1059"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25,0</w:t>
            </w:r>
          </w:p>
        </w:tc>
        <w:tc>
          <w:tcPr>
            <w:tcW w:w="1059"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27,0</w:t>
            </w:r>
          </w:p>
        </w:tc>
        <w:tc>
          <w:tcPr>
            <w:tcW w:w="1060"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29,0</w:t>
            </w:r>
          </w:p>
        </w:tc>
        <w:tc>
          <w:tcPr>
            <w:tcW w:w="1059"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w:t>
            </w:r>
          </w:p>
        </w:tc>
        <w:tc>
          <w:tcPr>
            <w:tcW w:w="107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w:t>
            </w:r>
          </w:p>
        </w:tc>
      </w:tr>
      <w:tr w:rsidR="00F0423D" w:rsidRPr="00BF03D7">
        <w:tc>
          <w:tcPr>
            <w:tcW w:w="3612" w:type="dxa"/>
            <w:tcBorders>
              <w:top w:val="single" w:sz="4" w:space="0" w:color="auto"/>
              <w:bottom w:val="single" w:sz="4" w:space="0" w:color="auto"/>
              <w:right w:val="nil"/>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Общий объем средств, направленных на выплату ежемесячных денежных выплат, млн. рублей</w:t>
            </w:r>
          </w:p>
        </w:tc>
        <w:tc>
          <w:tcPr>
            <w:tcW w:w="1111"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488,0</w:t>
            </w:r>
          </w:p>
        </w:tc>
        <w:tc>
          <w:tcPr>
            <w:tcW w:w="1059"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517,2</w:t>
            </w:r>
          </w:p>
        </w:tc>
        <w:tc>
          <w:tcPr>
            <w:tcW w:w="1059"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546,4</w:t>
            </w:r>
          </w:p>
        </w:tc>
        <w:tc>
          <w:tcPr>
            <w:tcW w:w="1060"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576,5</w:t>
            </w:r>
          </w:p>
        </w:tc>
        <w:tc>
          <w:tcPr>
            <w:tcW w:w="1059"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610,0</w:t>
            </w:r>
          </w:p>
        </w:tc>
        <w:tc>
          <w:tcPr>
            <w:tcW w:w="107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638,7</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 xml:space="preserve">В рамках мероприятий </w:t>
      </w:r>
      <w:hyperlink r:id="rId92" w:history="1">
        <w:r w:rsidRPr="00BF03D7">
          <w:rPr>
            <w:rStyle w:val="a4"/>
            <w:rFonts w:ascii="Times New Roman" w:hAnsi="Times New Roman"/>
            <w:color w:val="auto"/>
          </w:rPr>
          <w:t>Республиканской целевой программы</w:t>
        </w:r>
      </w:hyperlink>
      <w:r w:rsidRPr="00BF03D7">
        <w:rPr>
          <w:rFonts w:ascii="Times New Roman" w:hAnsi="Times New Roman" w:cs="Times New Roman"/>
        </w:rPr>
        <w:t xml:space="preserve"> "Формирование информационного общества в Республике Мордовия в период до 2015 года" будут продолжены работы по развитию Электронного социального регистра населения Республики Мордовия (ЭСРН РМ) для обеспечения возможности предоставления государственных услуг населению Республики Мордовия в электронном виде и перехода на ведение электронного личного дела получателей государственных услуг Республики Мордовия с отказам</w:t>
      </w:r>
      <w:hyperlink r:id="rId93" w:history="1">
        <w:r w:rsidRPr="00BF03D7">
          <w:rPr>
            <w:rStyle w:val="a4"/>
            <w:rFonts w:ascii="Times New Roman" w:hAnsi="Times New Roman"/>
            <w:color w:val="auto"/>
            <w:shd w:val="clear" w:color="auto" w:fill="F0F0F0"/>
          </w:rPr>
          <w:t>#</w:t>
        </w:r>
      </w:hyperlink>
      <w:r w:rsidRPr="00BF03D7">
        <w:rPr>
          <w:rFonts w:ascii="Times New Roman" w:hAnsi="Times New Roman" w:cs="Times New Roman"/>
        </w:rPr>
        <w:t xml:space="preserve"> от бумажных носителей.</w:t>
      </w:r>
    </w:p>
    <w:p w:rsidR="00F0423D" w:rsidRPr="00BF03D7" w:rsidRDefault="00F0423D">
      <w:pPr>
        <w:rPr>
          <w:rFonts w:ascii="Times New Roman" w:hAnsi="Times New Roman" w:cs="Times New Roman"/>
        </w:rPr>
      </w:pPr>
      <w:r w:rsidRPr="00BF03D7">
        <w:rPr>
          <w:rFonts w:ascii="Times New Roman" w:hAnsi="Times New Roman" w:cs="Times New Roman"/>
        </w:rPr>
        <w:t>К 2018 году предусматривается в области социальной защиты населения достичь следующих результатов:</w:t>
      </w:r>
    </w:p>
    <w:p w:rsidR="00F0423D" w:rsidRPr="00BF03D7" w:rsidRDefault="00F0423D">
      <w:pPr>
        <w:rPr>
          <w:rFonts w:ascii="Times New Roman" w:hAnsi="Times New Roman" w:cs="Times New Roman"/>
        </w:rPr>
      </w:pPr>
      <w:r w:rsidRPr="00BF03D7">
        <w:rPr>
          <w:rFonts w:ascii="Times New Roman" w:hAnsi="Times New Roman" w:cs="Times New Roman"/>
        </w:rPr>
        <w:t>- стабилизация доли граждан, обеспечиваемых гарантированными мерами социальной поддержки в виде ежемесячных денежных выплат, компенсаций, государственных пособий, на уровне 35% от общей численности населения Республики Мордовия;</w:t>
      </w:r>
    </w:p>
    <w:p w:rsidR="00F0423D" w:rsidRPr="00BF03D7" w:rsidRDefault="00F0423D">
      <w:pPr>
        <w:rPr>
          <w:rFonts w:ascii="Times New Roman" w:hAnsi="Times New Roman" w:cs="Times New Roman"/>
        </w:rPr>
      </w:pPr>
      <w:r w:rsidRPr="00BF03D7">
        <w:rPr>
          <w:rFonts w:ascii="Times New Roman" w:hAnsi="Times New Roman" w:cs="Times New Roman"/>
        </w:rPr>
        <w:t>- улучшение социального положения детей республики посредством реализации целенаправленных мероприятий по оказанию адресной социальной помощи и услуг в трудных жизненных ситуациях;</w:t>
      </w:r>
    </w:p>
    <w:p w:rsidR="00F0423D" w:rsidRPr="00BF03D7" w:rsidRDefault="00F0423D">
      <w:pPr>
        <w:rPr>
          <w:rFonts w:ascii="Times New Roman" w:hAnsi="Times New Roman" w:cs="Times New Roman"/>
        </w:rPr>
      </w:pPr>
      <w:r w:rsidRPr="00BF03D7">
        <w:rPr>
          <w:rFonts w:ascii="Times New Roman" w:hAnsi="Times New Roman" w:cs="Times New Roman"/>
        </w:rPr>
        <w:t>- увеличение доли детей и подростков, находящихся в трудной жизненной ситуации и охваченных организованными формами отдыха, оздоровления и занятости до 60 процентов;</w:t>
      </w:r>
    </w:p>
    <w:p w:rsidR="00F0423D" w:rsidRPr="00BF03D7" w:rsidRDefault="00F0423D">
      <w:pPr>
        <w:rPr>
          <w:rFonts w:ascii="Times New Roman" w:hAnsi="Times New Roman" w:cs="Times New Roman"/>
        </w:rPr>
      </w:pPr>
      <w:r w:rsidRPr="00BF03D7">
        <w:rPr>
          <w:rFonts w:ascii="Times New Roman" w:hAnsi="Times New Roman" w:cs="Times New Roman"/>
        </w:rPr>
        <w:t>- увеличение доли граждан пожилого возраста, получающих адресную помощь и поддержку до 45% от общего количества пенсионеров республики;</w:t>
      </w:r>
    </w:p>
    <w:p w:rsidR="00F0423D" w:rsidRPr="00BF03D7" w:rsidRDefault="00F0423D">
      <w:pPr>
        <w:rPr>
          <w:rFonts w:ascii="Times New Roman" w:hAnsi="Times New Roman" w:cs="Times New Roman"/>
        </w:rPr>
      </w:pPr>
      <w:r w:rsidRPr="00BF03D7">
        <w:rPr>
          <w:rFonts w:ascii="Times New Roman" w:hAnsi="Times New Roman" w:cs="Times New Roman"/>
        </w:rPr>
        <w:t>- повышение среднего объема государственной социальной помощи на 1 получателя в 1,5 раза за счет предоставления помощи наиболее нуждающимся гражданам (усиления адресности);</w:t>
      </w:r>
    </w:p>
    <w:p w:rsidR="00F0423D" w:rsidRPr="00BF03D7" w:rsidRDefault="00F0423D">
      <w:pPr>
        <w:rPr>
          <w:rFonts w:ascii="Times New Roman" w:hAnsi="Times New Roman" w:cs="Times New Roman"/>
        </w:rPr>
      </w:pPr>
      <w:r w:rsidRPr="00BF03D7">
        <w:rPr>
          <w:rFonts w:ascii="Times New Roman" w:hAnsi="Times New Roman" w:cs="Times New Roman"/>
        </w:rPr>
        <w:t>- увеличение доли граждан пожилого возраста и инвалидов, обслуживаемых в государственных стационарных учреждениях социального обслуживания и муниципальных учреждениях социального обслуживания до 5,1% от общей численности граждан, получающих пенсию по возрасту и инвалидности.</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68" w:name="sub_311"/>
      <w:r w:rsidRPr="00BF03D7">
        <w:rPr>
          <w:rStyle w:val="a3"/>
          <w:rFonts w:ascii="Times New Roman" w:hAnsi="Times New Roman" w:cs="Times New Roman"/>
          <w:bCs/>
          <w:color w:val="auto"/>
        </w:rPr>
        <w:t>Культура</w:t>
      </w:r>
    </w:p>
    <w:bookmarkEnd w:id="68"/>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Развитие сферы культуры Республики Мордовия в среднесрочной перспективе будет направлено на сохранение и популяризацию историко-культурного наследия, традиционной народной и национальной культуры, а также создание условий для обеспечения равной доступности культурных благ, развития и реализации культурного и духовного потенциала личности (таблица 3.19).</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Таблица 3.19 - Прогнозные показатели развития сферы культуры</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52"/>
        <w:gridCol w:w="878"/>
        <w:gridCol w:w="983"/>
        <w:gridCol w:w="922"/>
        <w:gridCol w:w="922"/>
        <w:gridCol w:w="922"/>
        <w:gridCol w:w="731"/>
      </w:tblGrid>
      <w:tr w:rsidR="00F0423D" w:rsidRPr="00BF03D7">
        <w:tc>
          <w:tcPr>
            <w:tcW w:w="4952"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Показатель</w:t>
            </w:r>
          </w:p>
        </w:tc>
        <w:tc>
          <w:tcPr>
            <w:tcW w:w="87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98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92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92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92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731"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w:t>
            </w:r>
          </w:p>
        </w:tc>
      </w:tr>
      <w:tr w:rsidR="00F0423D" w:rsidRPr="00BF03D7">
        <w:tc>
          <w:tcPr>
            <w:tcW w:w="4952"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Численность зрителей театров на 1000 человек населения</w:t>
            </w:r>
          </w:p>
        </w:tc>
        <w:tc>
          <w:tcPr>
            <w:tcW w:w="87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190</w:t>
            </w:r>
          </w:p>
        </w:tc>
        <w:tc>
          <w:tcPr>
            <w:tcW w:w="98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195</w:t>
            </w:r>
          </w:p>
        </w:tc>
        <w:tc>
          <w:tcPr>
            <w:tcW w:w="92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w:t>
            </w:r>
          </w:p>
        </w:tc>
        <w:tc>
          <w:tcPr>
            <w:tcW w:w="92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207</w:t>
            </w:r>
          </w:p>
        </w:tc>
        <w:tc>
          <w:tcPr>
            <w:tcW w:w="92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210</w:t>
            </w:r>
          </w:p>
        </w:tc>
        <w:tc>
          <w:tcPr>
            <w:tcW w:w="731"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215</w:t>
            </w:r>
          </w:p>
        </w:tc>
      </w:tr>
      <w:tr w:rsidR="00F0423D" w:rsidRPr="00BF03D7">
        <w:tc>
          <w:tcPr>
            <w:tcW w:w="4952"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Число посещений музеев на 1000 человек населения</w:t>
            </w:r>
          </w:p>
        </w:tc>
        <w:tc>
          <w:tcPr>
            <w:tcW w:w="87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151</w:t>
            </w:r>
          </w:p>
        </w:tc>
        <w:tc>
          <w:tcPr>
            <w:tcW w:w="98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157</w:t>
            </w:r>
          </w:p>
        </w:tc>
        <w:tc>
          <w:tcPr>
            <w:tcW w:w="92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166</w:t>
            </w:r>
          </w:p>
        </w:tc>
        <w:tc>
          <w:tcPr>
            <w:tcW w:w="92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171</w:t>
            </w:r>
          </w:p>
        </w:tc>
        <w:tc>
          <w:tcPr>
            <w:tcW w:w="92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176</w:t>
            </w:r>
          </w:p>
        </w:tc>
        <w:tc>
          <w:tcPr>
            <w:tcW w:w="731"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181</w:t>
            </w:r>
          </w:p>
        </w:tc>
      </w:tr>
      <w:tr w:rsidR="00F0423D" w:rsidRPr="00BF03D7">
        <w:tc>
          <w:tcPr>
            <w:tcW w:w="4952"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Численность пользователей библиотек, тыс. человек</w:t>
            </w:r>
          </w:p>
        </w:tc>
        <w:tc>
          <w:tcPr>
            <w:tcW w:w="87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467,4</w:t>
            </w:r>
          </w:p>
        </w:tc>
        <w:tc>
          <w:tcPr>
            <w:tcW w:w="98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471,4</w:t>
            </w:r>
          </w:p>
        </w:tc>
        <w:tc>
          <w:tcPr>
            <w:tcW w:w="92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475,1</w:t>
            </w:r>
          </w:p>
        </w:tc>
        <w:tc>
          <w:tcPr>
            <w:tcW w:w="92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478,8</w:t>
            </w:r>
          </w:p>
        </w:tc>
        <w:tc>
          <w:tcPr>
            <w:tcW w:w="92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483</w:t>
            </w:r>
          </w:p>
        </w:tc>
        <w:tc>
          <w:tcPr>
            <w:tcW w:w="731"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487</w:t>
            </w:r>
          </w:p>
        </w:tc>
      </w:tr>
      <w:tr w:rsidR="00F0423D" w:rsidRPr="00BF03D7">
        <w:tc>
          <w:tcPr>
            <w:tcW w:w="4952"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Выпуск газет на 1000 человек населения</w:t>
            </w:r>
          </w:p>
        </w:tc>
        <w:tc>
          <w:tcPr>
            <w:tcW w:w="87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520</w:t>
            </w:r>
          </w:p>
        </w:tc>
        <w:tc>
          <w:tcPr>
            <w:tcW w:w="98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572</w:t>
            </w:r>
          </w:p>
        </w:tc>
        <w:tc>
          <w:tcPr>
            <w:tcW w:w="92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629,2</w:t>
            </w:r>
          </w:p>
        </w:tc>
        <w:tc>
          <w:tcPr>
            <w:tcW w:w="92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660,7</w:t>
            </w:r>
          </w:p>
        </w:tc>
        <w:tc>
          <w:tcPr>
            <w:tcW w:w="92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693,7</w:t>
            </w:r>
          </w:p>
        </w:tc>
        <w:tc>
          <w:tcPr>
            <w:tcW w:w="731"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695</w:t>
            </w:r>
          </w:p>
        </w:tc>
      </w:tr>
      <w:tr w:rsidR="00F0423D" w:rsidRPr="00BF03D7">
        <w:tc>
          <w:tcPr>
            <w:tcW w:w="4952"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Клубные учреждения, ед.</w:t>
            </w:r>
          </w:p>
        </w:tc>
        <w:tc>
          <w:tcPr>
            <w:tcW w:w="87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540</w:t>
            </w:r>
          </w:p>
        </w:tc>
        <w:tc>
          <w:tcPr>
            <w:tcW w:w="98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538</w:t>
            </w:r>
          </w:p>
        </w:tc>
        <w:tc>
          <w:tcPr>
            <w:tcW w:w="92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536</w:t>
            </w:r>
          </w:p>
        </w:tc>
        <w:tc>
          <w:tcPr>
            <w:tcW w:w="92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534</w:t>
            </w:r>
          </w:p>
        </w:tc>
        <w:tc>
          <w:tcPr>
            <w:tcW w:w="92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532</w:t>
            </w:r>
          </w:p>
        </w:tc>
        <w:tc>
          <w:tcPr>
            <w:tcW w:w="731"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530</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С целью улучшения качества оказания услуг в сфере культуры и обеспечения их соответствия современным требованиям жителей Республики Мордовия планируется реконструкция зданий Государственного русского драматического театра, Саранского музыкального училища им. Л.П. Кирюкова со строительством общежития (г. Саранск), Мордовской республиканской специальной библиотеки для слепых (г. Саранск), кинотеатра "Россия" под республиканский киноконцертный зал "Мордовия" (г. Саранск), районных домов культуры (с. Б. Березники, с. Б. Игнатово, с. Ельники и др.).</w:t>
      </w:r>
    </w:p>
    <w:p w:rsidR="00F0423D" w:rsidRPr="00BF03D7" w:rsidRDefault="00F0423D">
      <w:pPr>
        <w:rPr>
          <w:rFonts w:ascii="Times New Roman" w:hAnsi="Times New Roman" w:cs="Times New Roman"/>
        </w:rPr>
      </w:pPr>
      <w:r w:rsidRPr="00BF03D7">
        <w:rPr>
          <w:rFonts w:ascii="Times New Roman" w:hAnsi="Times New Roman" w:cs="Times New Roman"/>
        </w:rPr>
        <w:t>С целью увеличения количества посещений культурно-досуговых мероприятий планируется строительство здания Государственного театра кукол (г. Саранск), здания цирка (г. Саранск), завершение строительства Мордовского республиканского музейно-архивного комплекса.</w:t>
      </w:r>
    </w:p>
    <w:p w:rsidR="00F0423D" w:rsidRPr="00BF03D7" w:rsidRDefault="00F0423D">
      <w:pPr>
        <w:rPr>
          <w:rFonts w:ascii="Times New Roman" w:hAnsi="Times New Roman" w:cs="Times New Roman"/>
        </w:rPr>
      </w:pPr>
      <w:r w:rsidRPr="00BF03D7">
        <w:rPr>
          <w:rFonts w:ascii="Times New Roman" w:hAnsi="Times New Roman" w:cs="Times New Roman"/>
        </w:rPr>
        <w:t>В области охраны и использования объектов культурного наследия предусматривается: инвентаризация памятников истории и культуры регионального значения; определение и закрепление границ территорий памятников истории и культуры; разработка зон охраны памятников истории и культуры регионального значения; организация музея-усадьбы (г. Рузаевка); реконструкция объектов культурного наследия (г. Саранск); реконструкция Спасо-Преображенского монастыря (Краснослободский муниципальный район) и Санаксарского монастыря (п. Санаксарь, Темниковский муниципальный район).</w:t>
      </w:r>
    </w:p>
    <w:p w:rsidR="00F0423D" w:rsidRPr="00BF03D7" w:rsidRDefault="00F0423D">
      <w:pPr>
        <w:rPr>
          <w:rFonts w:ascii="Times New Roman" w:hAnsi="Times New Roman" w:cs="Times New Roman"/>
        </w:rPr>
      </w:pPr>
      <w:r w:rsidRPr="00BF03D7">
        <w:rPr>
          <w:rFonts w:ascii="Times New Roman" w:hAnsi="Times New Roman" w:cs="Times New Roman"/>
        </w:rPr>
        <w:t>Продолжится работа по оцифровке региональных информационных ресурсов библиотек, музеев и архивов, развитию электронных услуг в сфере культуры.</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69" w:name="sub_3111"/>
      <w:r w:rsidRPr="00BF03D7">
        <w:rPr>
          <w:rStyle w:val="a3"/>
          <w:rFonts w:ascii="Times New Roman" w:hAnsi="Times New Roman" w:cs="Times New Roman"/>
          <w:bCs/>
          <w:color w:val="auto"/>
        </w:rPr>
        <w:t>Образование</w:t>
      </w:r>
    </w:p>
    <w:bookmarkEnd w:id="69"/>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Развитие образования в Республике Мордовия в 2013 - 2018 годах будет осуществляться в рамках реализации приоритетного национального проекта "Образование", национальной образовательной инициативы "Наша новая школа", проекта модернизации региональной системы общего образования и направлено на решение задачи повышения доступности качественного образования.</w:t>
      </w:r>
    </w:p>
    <w:p w:rsidR="00F0423D" w:rsidRPr="00BF03D7" w:rsidRDefault="00F0423D">
      <w:pPr>
        <w:rPr>
          <w:rFonts w:ascii="Times New Roman" w:hAnsi="Times New Roman" w:cs="Times New Roman"/>
        </w:rPr>
      </w:pPr>
      <w:r w:rsidRPr="00BF03D7">
        <w:rPr>
          <w:rFonts w:ascii="Times New Roman" w:hAnsi="Times New Roman" w:cs="Times New Roman"/>
        </w:rPr>
        <w:t>В прогнозируемом периоде будут решаться задачи по увеличению охвата образовательными услугами детей дошкольного возраста и сокращению очередности в дошкольные образовательные учреждения. На 2013 год запланированы строительство 13 детских садов, реконструкция 3 помещений и возвращение в систему образования 3 зданий, открытие дополнительных групп в действующих детских садах, развитие вариативных форм дошкольного образования.</w:t>
      </w:r>
    </w:p>
    <w:p w:rsidR="00F0423D" w:rsidRPr="00BF03D7" w:rsidRDefault="00F0423D">
      <w:pPr>
        <w:rPr>
          <w:rFonts w:ascii="Times New Roman" w:hAnsi="Times New Roman" w:cs="Times New Roman"/>
        </w:rPr>
      </w:pPr>
      <w:r w:rsidRPr="00BF03D7">
        <w:rPr>
          <w:rFonts w:ascii="Times New Roman" w:hAnsi="Times New Roman" w:cs="Times New Roman"/>
        </w:rPr>
        <w:t>Будет уделено внимание работе по формированию современной инфраструктуры образования, что позволит обеспечить безопасные, современные и комфортные условия пребывания в образовательных учреждениях для всех участников образовательного процесса; качественно улучшится система питания и медицинского обслуживания в образовательных учреждениях. Планируется развитие материально-технической базы образовательных учреждений, расширение сети учреждений, реализующих инновационные программы и проекты (</w:t>
      </w:r>
      <w:hyperlink w:anchor="sub_320" w:history="1">
        <w:r w:rsidRPr="00BF03D7">
          <w:rPr>
            <w:rStyle w:val="a4"/>
            <w:rFonts w:ascii="Times New Roman" w:hAnsi="Times New Roman"/>
            <w:color w:val="auto"/>
          </w:rPr>
          <w:t>таблица 3.20</w:t>
        </w:r>
      </w:hyperlink>
      <w:r w:rsidRPr="00BF03D7">
        <w:rPr>
          <w:rFonts w:ascii="Times New Roman" w:hAnsi="Times New Roman" w:cs="Times New Roman"/>
        </w:rPr>
        <w:t>).</w:t>
      </w:r>
    </w:p>
    <w:p w:rsidR="00F0423D" w:rsidRPr="00BF03D7" w:rsidRDefault="00F0423D">
      <w:pPr>
        <w:rPr>
          <w:rFonts w:ascii="Times New Roman" w:hAnsi="Times New Roman" w:cs="Times New Roman"/>
        </w:rPr>
      </w:pPr>
      <w:r w:rsidRPr="00BF03D7">
        <w:rPr>
          <w:rFonts w:ascii="Times New Roman" w:hAnsi="Times New Roman" w:cs="Times New Roman"/>
        </w:rPr>
        <w:t xml:space="preserve">В системе общего образования Республики Мордовия предусматривается оптимизация сети общеобразовательных учреждений за счет сокращения количества малокомплектных школ, </w:t>
      </w:r>
      <w:r w:rsidRPr="00BF03D7">
        <w:rPr>
          <w:rFonts w:ascii="Times New Roman" w:hAnsi="Times New Roman" w:cs="Times New Roman"/>
        </w:rPr>
        <w:lastRenderedPageBreak/>
        <w:t>создания ресурсных центров и центров дистанционного образования.</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70" w:name="sub_320"/>
      <w:r w:rsidRPr="00BF03D7">
        <w:rPr>
          <w:rFonts w:ascii="Times New Roman" w:hAnsi="Times New Roman" w:cs="Times New Roman"/>
          <w:color w:val="auto"/>
        </w:rPr>
        <w:t>Таблица 3.20 - Прогнозные показатели развития инфраструктуры дошкольного и общего образования</w:t>
      </w:r>
    </w:p>
    <w:bookmarkEnd w:id="70"/>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02"/>
        <w:gridCol w:w="742"/>
        <w:gridCol w:w="742"/>
        <w:gridCol w:w="742"/>
        <w:gridCol w:w="742"/>
        <w:gridCol w:w="742"/>
        <w:gridCol w:w="713"/>
      </w:tblGrid>
      <w:tr w:rsidR="00F0423D" w:rsidRPr="00BF03D7">
        <w:tc>
          <w:tcPr>
            <w:tcW w:w="5602" w:type="dxa"/>
            <w:tcBorders>
              <w:top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Показатель</w:t>
            </w:r>
          </w:p>
        </w:tc>
        <w:tc>
          <w:tcPr>
            <w:tcW w:w="742"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742"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742"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742"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742"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713" w:type="dxa"/>
            <w:tcBorders>
              <w:top w:val="single" w:sz="4" w:space="0" w:color="auto"/>
              <w:left w:val="single" w:sz="4" w:space="0" w:color="auto"/>
              <w:bottom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w:t>
            </w:r>
          </w:p>
        </w:tc>
      </w:tr>
      <w:tr w:rsidR="00F0423D" w:rsidRPr="00BF03D7">
        <w:tc>
          <w:tcPr>
            <w:tcW w:w="5602" w:type="dxa"/>
            <w:tcBorders>
              <w:top w:val="single" w:sz="4" w:space="0" w:color="auto"/>
              <w:bottom w:val="single" w:sz="4" w:space="0" w:color="auto"/>
              <w:right w:val="nil"/>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Охват детей дошкольными образовательными учреждениями, % от численности детей в возрасте 1 - 6 лет</w:t>
            </w:r>
          </w:p>
        </w:tc>
        <w:tc>
          <w:tcPr>
            <w:tcW w:w="742"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70,0</w:t>
            </w:r>
          </w:p>
        </w:tc>
        <w:tc>
          <w:tcPr>
            <w:tcW w:w="742"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75,0</w:t>
            </w:r>
          </w:p>
        </w:tc>
        <w:tc>
          <w:tcPr>
            <w:tcW w:w="742"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75,2</w:t>
            </w:r>
          </w:p>
        </w:tc>
        <w:tc>
          <w:tcPr>
            <w:tcW w:w="742"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75,6</w:t>
            </w:r>
          </w:p>
        </w:tc>
        <w:tc>
          <w:tcPr>
            <w:tcW w:w="742"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76,0</w:t>
            </w:r>
          </w:p>
        </w:tc>
        <w:tc>
          <w:tcPr>
            <w:tcW w:w="713" w:type="dxa"/>
            <w:tcBorders>
              <w:top w:val="single" w:sz="4" w:space="0" w:color="auto"/>
              <w:left w:val="single" w:sz="4" w:space="0" w:color="auto"/>
              <w:bottom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77,0</w:t>
            </w:r>
          </w:p>
        </w:tc>
      </w:tr>
      <w:tr w:rsidR="00F0423D" w:rsidRPr="00BF03D7">
        <w:tc>
          <w:tcPr>
            <w:tcW w:w="5602" w:type="dxa"/>
            <w:tcBorders>
              <w:top w:val="single" w:sz="4" w:space="0" w:color="auto"/>
              <w:bottom w:val="single" w:sz="4" w:space="0" w:color="auto"/>
              <w:right w:val="nil"/>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Число общеобразовательных учреждений, требующих капитального ремонта, % от общего числа учреждений</w:t>
            </w:r>
          </w:p>
        </w:tc>
        <w:tc>
          <w:tcPr>
            <w:tcW w:w="742"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16,6</w:t>
            </w:r>
          </w:p>
        </w:tc>
        <w:tc>
          <w:tcPr>
            <w:tcW w:w="742"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15,8</w:t>
            </w:r>
          </w:p>
        </w:tc>
        <w:tc>
          <w:tcPr>
            <w:tcW w:w="742"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15,7</w:t>
            </w:r>
          </w:p>
        </w:tc>
        <w:tc>
          <w:tcPr>
            <w:tcW w:w="742"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w:t>
            </w:r>
          </w:p>
        </w:tc>
        <w:tc>
          <w:tcPr>
            <w:tcW w:w="742"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w:t>
            </w:r>
          </w:p>
        </w:tc>
        <w:tc>
          <w:tcPr>
            <w:tcW w:w="713" w:type="dxa"/>
            <w:tcBorders>
              <w:top w:val="single" w:sz="4" w:space="0" w:color="auto"/>
              <w:left w:val="single" w:sz="4" w:space="0" w:color="auto"/>
              <w:bottom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14,0</w:t>
            </w:r>
          </w:p>
        </w:tc>
      </w:tr>
      <w:tr w:rsidR="00F0423D" w:rsidRPr="00BF03D7">
        <w:tc>
          <w:tcPr>
            <w:tcW w:w="5602" w:type="dxa"/>
            <w:tcBorders>
              <w:top w:val="single" w:sz="4" w:space="0" w:color="auto"/>
              <w:bottom w:val="single" w:sz="4" w:space="0" w:color="auto"/>
              <w:right w:val="nil"/>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Число общеобразовательных учреждений, находящихся в аварийном состоянии, % от общего числа учреждений</w:t>
            </w:r>
          </w:p>
        </w:tc>
        <w:tc>
          <w:tcPr>
            <w:tcW w:w="742"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w:t>
            </w:r>
          </w:p>
        </w:tc>
        <w:tc>
          <w:tcPr>
            <w:tcW w:w="742"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w:t>
            </w:r>
          </w:p>
        </w:tc>
        <w:tc>
          <w:tcPr>
            <w:tcW w:w="742"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742"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742"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713" w:type="dxa"/>
            <w:tcBorders>
              <w:top w:val="single" w:sz="4" w:space="0" w:color="auto"/>
              <w:left w:val="single" w:sz="4" w:space="0" w:color="auto"/>
              <w:bottom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w:t>
            </w:r>
          </w:p>
        </w:tc>
      </w:tr>
      <w:tr w:rsidR="00F0423D" w:rsidRPr="00BF03D7">
        <w:tc>
          <w:tcPr>
            <w:tcW w:w="5602" w:type="dxa"/>
            <w:tcBorders>
              <w:top w:val="single" w:sz="4" w:space="0" w:color="auto"/>
              <w:bottom w:val="single" w:sz="4" w:space="0" w:color="auto"/>
              <w:right w:val="nil"/>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Число общеобразовательных учреждений, имеющих все виды благоустройства, % от общего числа учреждений</w:t>
            </w:r>
          </w:p>
        </w:tc>
        <w:tc>
          <w:tcPr>
            <w:tcW w:w="742"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74,0</w:t>
            </w:r>
          </w:p>
        </w:tc>
        <w:tc>
          <w:tcPr>
            <w:tcW w:w="742"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77,0</w:t>
            </w:r>
          </w:p>
        </w:tc>
        <w:tc>
          <w:tcPr>
            <w:tcW w:w="742"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80,0</w:t>
            </w:r>
          </w:p>
        </w:tc>
        <w:tc>
          <w:tcPr>
            <w:tcW w:w="742"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84,0</w:t>
            </w:r>
          </w:p>
        </w:tc>
        <w:tc>
          <w:tcPr>
            <w:tcW w:w="742" w:type="dxa"/>
            <w:tcBorders>
              <w:top w:val="single" w:sz="4" w:space="0" w:color="auto"/>
              <w:left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88,0</w:t>
            </w:r>
          </w:p>
        </w:tc>
        <w:tc>
          <w:tcPr>
            <w:tcW w:w="713" w:type="dxa"/>
            <w:tcBorders>
              <w:top w:val="single" w:sz="4" w:space="0" w:color="auto"/>
              <w:left w:val="single" w:sz="4" w:space="0" w:color="auto"/>
              <w:bottom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90,0</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Во всех общеобразовательных учреждениях республики будет продолжена работа по переходу к федеральным государственным образовательным стандартам. Особое внимание планируется уделять инклюзивному образованию детей с ограниченными возможностями здоровья, а также многоуровневой системе поддержки талантливой молодежи. Продолжит работу нетиповое общеобразовательное учреждение "Республиканский лицей - Центр для одаренных детей" как межрегиональный центр подготовки кадров для инновационных предприятий Приволжского федерального округа.</w:t>
      </w:r>
    </w:p>
    <w:p w:rsidR="00F0423D" w:rsidRPr="00BF03D7" w:rsidRDefault="00F0423D">
      <w:pPr>
        <w:rPr>
          <w:rFonts w:ascii="Times New Roman" w:hAnsi="Times New Roman" w:cs="Times New Roman"/>
        </w:rPr>
      </w:pPr>
      <w:r w:rsidRPr="00BF03D7">
        <w:rPr>
          <w:rFonts w:ascii="Times New Roman" w:hAnsi="Times New Roman" w:cs="Times New Roman"/>
        </w:rPr>
        <w:t xml:space="preserve">Будет обеспечена реализация </w:t>
      </w:r>
      <w:hyperlink r:id="rId94" w:history="1">
        <w:r w:rsidRPr="00BF03D7">
          <w:rPr>
            <w:rStyle w:val="a4"/>
            <w:rFonts w:ascii="Times New Roman" w:hAnsi="Times New Roman"/>
            <w:color w:val="auto"/>
          </w:rPr>
          <w:t>подпрограммы</w:t>
        </w:r>
      </w:hyperlink>
      <w:r w:rsidRPr="00BF03D7">
        <w:rPr>
          <w:rFonts w:ascii="Times New Roman" w:hAnsi="Times New Roman" w:cs="Times New Roman"/>
        </w:rPr>
        <w:t xml:space="preserve"> "Предоставление мер социальной поддержки молодым учителям на возмещение части затрат в связи с получением ипотечного кредита" на 2012 - 2015 годы </w:t>
      </w:r>
      <w:hyperlink r:id="rId95" w:history="1">
        <w:r w:rsidRPr="00BF03D7">
          <w:rPr>
            <w:rStyle w:val="a4"/>
            <w:rFonts w:ascii="Times New Roman" w:hAnsi="Times New Roman"/>
            <w:color w:val="auto"/>
          </w:rPr>
          <w:t>Республиканской целевой программы</w:t>
        </w:r>
      </w:hyperlink>
      <w:r w:rsidRPr="00BF03D7">
        <w:rPr>
          <w:rFonts w:ascii="Times New Roman" w:hAnsi="Times New Roman" w:cs="Times New Roman"/>
        </w:rPr>
        <w:t xml:space="preserve"> "Жилище", согласно которой учителям общеобразовательных учреждений будут предоставлены меры государственной поддержки в форме оплаты в полном объеме первоначального взноса по ипотечному кредиту и предоставления льготной годовой ставки за пользование ипотечным кредитом.</w:t>
      </w:r>
    </w:p>
    <w:p w:rsidR="00F0423D" w:rsidRPr="00BF03D7" w:rsidRDefault="00F0423D">
      <w:pPr>
        <w:rPr>
          <w:rFonts w:ascii="Times New Roman" w:hAnsi="Times New Roman" w:cs="Times New Roman"/>
        </w:rPr>
      </w:pPr>
      <w:r w:rsidRPr="00BF03D7">
        <w:rPr>
          <w:rFonts w:ascii="Times New Roman" w:hAnsi="Times New Roman" w:cs="Times New Roman"/>
        </w:rPr>
        <w:t>В системе общего образования в Республике Мордовия планируется достижение следующих результатов к 2018 году:</w:t>
      </w:r>
    </w:p>
    <w:p w:rsidR="00F0423D" w:rsidRPr="00BF03D7" w:rsidRDefault="00F0423D">
      <w:pPr>
        <w:rPr>
          <w:rFonts w:ascii="Times New Roman" w:hAnsi="Times New Roman" w:cs="Times New Roman"/>
        </w:rPr>
      </w:pPr>
      <w:r w:rsidRPr="00BF03D7">
        <w:rPr>
          <w:rFonts w:ascii="Times New Roman" w:hAnsi="Times New Roman" w:cs="Times New Roman"/>
        </w:rPr>
        <w:t>- создание ресурсных центров на базе 30% общеобразовательных учреждений;</w:t>
      </w:r>
    </w:p>
    <w:p w:rsidR="00F0423D" w:rsidRPr="00BF03D7" w:rsidRDefault="00F0423D">
      <w:pPr>
        <w:rPr>
          <w:rFonts w:ascii="Times New Roman" w:hAnsi="Times New Roman" w:cs="Times New Roman"/>
        </w:rPr>
      </w:pPr>
      <w:r w:rsidRPr="00BF03D7">
        <w:rPr>
          <w:rFonts w:ascii="Times New Roman" w:hAnsi="Times New Roman" w:cs="Times New Roman"/>
        </w:rPr>
        <w:t>- обеспечение доступности образования для детей-инвалидов в 40% учреждений общего образования;</w:t>
      </w:r>
    </w:p>
    <w:p w:rsidR="00F0423D" w:rsidRPr="00BF03D7" w:rsidRDefault="00F0423D">
      <w:pPr>
        <w:rPr>
          <w:rFonts w:ascii="Times New Roman" w:hAnsi="Times New Roman" w:cs="Times New Roman"/>
        </w:rPr>
      </w:pPr>
      <w:r w:rsidRPr="00BF03D7">
        <w:rPr>
          <w:rFonts w:ascii="Times New Roman" w:hAnsi="Times New Roman" w:cs="Times New Roman"/>
        </w:rPr>
        <w:t>- создание условий для получения общего образования на дому в дистанционной форме для 97% детей-инвалидов;</w:t>
      </w:r>
    </w:p>
    <w:p w:rsidR="00F0423D" w:rsidRPr="00BF03D7" w:rsidRDefault="00F0423D">
      <w:pPr>
        <w:rPr>
          <w:rFonts w:ascii="Times New Roman" w:hAnsi="Times New Roman" w:cs="Times New Roman"/>
        </w:rPr>
      </w:pPr>
      <w:r w:rsidRPr="00BF03D7">
        <w:rPr>
          <w:rFonts w:ascii="Times New Roman" w:hAnsi="Times New Roman" w:cs="Times New Roman"/>
        </w:rPr>
        <w:t>- увеличение доли детей, оставшихся без попечения родителей, переданных на воспитание в семьи граждан Российской Федерации (на усыновление (удочерение) и под опеку (попечительство), в том числе по договору о приемной семье) до 84,5 процента;</w:t>
      </w:r>
    </w:p>
    <w:p w:rsidR="00F0423D" w:rsidRPr="00BF03D7" w:rsidRDefault="00F0423D">
      <w:pPr>
        <w:rPr>
          <w:rFonts w:ascii="Times New Roman" w:hAnsi="Times New Roman" w:cs="Times New Roman"/>
        </w:rPr>
      </w:pPr>
      <w:r w:rsidRPr="00BF03D7">
        <w:rPr>
          <w:rFonts w:ascii="Times New Roman" w:hAnsi="Times New Roman" w:cs="Times New Roman"/>
        </w:rPr>
        <w:t>- увеличение доли одаренных детей, участвующих в мероприятиях республиканского, всероссийского и международного уровней до 87 процентов;</w:t>
      </w:r>
    </w:p>
    <w:p w:rsidR="00F0423D" w:rsidRPr="00BF03D7" w:rsidRDefault="00F0423D">
      <w:pPr>
        <w:rPr>
          <w:rFonts w:ascii="Times New Roman" w:hAnsi="Times New Roman" w:cs="Times New Roman"/>
        </w:rPr>
      </w:pPr>
      <w:r w:rsidRPr="00BF03D7">
        <w:rPr>
          <w:rFonts w:ascii="Times New Roman" w:hAnsi="Times New Roman" w:cs="Times New Roman"/>
        </w:rPr>
        <w:t>- увеличение доли обучающихся, охваченных дополнительным образованием до 92 процентов.</w:t>
      </w:r>
    </w:p>
    <w:p w:rsidR="00F0423D" w:rsidRPr="00BF03D7" w:rsidRDefault="00F0423D">
      <w:pPr>
        <w:rPr>
          <w:rFonts w:ascii="Times New Roman" w:hAnsi="Times New Roman" w:cs="Times New Roman"/>
        </w:rPr>
      </w:pPr>
      <w:r w:rsidRPr="00BF03D7">
        <w:rPr>
          <w:rFonts w:ascii="Times New Roman" w:hAnsi="Times New Roman" w:cs="Times New Roman"/>
        </w:rPr>
        <w:t>В системе профессионального образования в 2013 - 2018 годах в республике сохранится тенденция снижения количества обучающихся, что обусловлено демографическими и миграционными процессами (таблица 3.21).</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Таблица 3.21 - Прогноз изменения численности обучающихся в системе профессионального образования</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246"/>
        <w:gridCol w:w="767"/>
        <w:gridCol w:w="821"/>
        <w:gridCol w:w="842"/>
        <w:gridCol w:w="863"/>
        <w:gridCol w:w="738"/>
        <w:gridCol w:w="888"/>
      </w:tblGrid>
      <w:tr w:rsidR="00F0423D" w:rsidRPr="00BF03D7">
        <w:tc>
          <w:tcPr>
            <w:tcW w:w="5246"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Показатель</w:t>
            </w:r>
          </w:p>
        </w:tc>
        <w:tc>
          <w:tcPr>
            <w:tcW w:w="76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82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84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86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73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88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w:t>
            </w:r>
          </w:p>
        </w:tc>
      </w:tr>
      <w:tr w:rsidR="00F0423D" w:rsidRPr="00BF03D7">
        <w:tc>
          <w:tcPr>
            <w:tcW w:w="5246"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Численность обучающихся в учреждениях начального и среднего профессионального образования, тыс. человек</w:t>
            </w:r>
          </w:p>
        </w:tc>
        <w:tc>
          <w:tcPr>
            <w:tcW w:w="76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11,7</w:t>
            </w:r>
          </w:p>
        </w:tc>
        <w:tc>
          <w:tcPr>
            <w:tcW w:w="82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11,9</w:t>
            </w:r>
          </w:p>
        </w:tc>
        <w:tc>
          <w:tcPr>
            <w:tcW w:w="84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12,2</w:t>
            </w:r>
          </w:p>
        </w:tc>
        <w:tc>
          <w:tcPr>
            <w:tcW w:w="86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12,15</w:t>
            </w:r>
          </w:p>
        </w:tc>
        <w:tc>
          <w:tcPr>
            <w:tcW w:w="73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12,1</w:t>
            </w:r>
          </w:p>
        </w:tc>
        <w:tc>
          <w:tcPr>
            <w:tcW w:w="88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12,05</w:t>
            </w:r>
          </w:p>
        </w:tc>
      </w:tr>
      <w:tr w:rsidR="00F0423D" w:rsidRPr="00BF03D7">
        <w:tc>
          <w:tcPr>
            <w:tcW w:w="5246"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Численность обучающихся в высших учебных заведениях, тыс. человек</w:t>
            </w:r>
          </w:p>
        </w:tc>
        <w:tc>
          <w:tcPr>
            <w:tcW w:w="76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37,0</w:t>
            </w:r>
          </w:p>
        </w:tc>
        <w:tc>
          <w:tcPr>
            <w:tcW w:w="82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36,2</w:t>
            </w:r>
          </w:p>
        </w:tc>
        <w:tc>
          <w:tcPr>
            <w:tcW w:w="84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35,0</w:t>
            </w:r>
          </w:p>
        </w:tc>
        <w:tc>
          <w:tcPr>
            <w:tcW w:w="86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33,5</w:t>
            </w:r>
          </w:p>
        </w:tc>
        <w:tc>
          <w:tcPr>
            <w:tcW w:w="73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32,0</w:t>
            </w:r>
          </w:p>
        </w:tc>
        <w:tc>
          <w:tcPr>
            <w:tcW w:w="88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31,5</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В связи с этим в прогнозируемый период продолжится работа по укрупнению учреждений профессионального образования, развитию инфраструктуры наиболее перспективных и востребованных образовательных учреждений. Предусматривается реконструкция учреждений НПО в двухуровневые образовательные учреждения СПО с обязательным сохранением подготовки по профессиям НПО.</w:t>
      </w:r>
    </w:p>
    <w:p w:rsidR="00F0423D" w:rsidRPr="00BF03D7" w:rsidRDefault="00F0423D">
      <w:pPr>
        <w:rPr>
          <w:rFonts w:ascii="Times New Roman" w:hAnsi="Times New Roman" w:cs="Times New Roman"/>
        </w:rPr>
      </w:pPr>
      <w:r w:rsidRPr="00BF03D7">
        <w:rPr>
          <w:rFonts w:ascii="Times New Roman" w:hAnsi="Times New Roman" w:cs="Times New Roman"/>
        </w:rPr>
        <w:t>С учетом потребности рынка труда, востребованности различных категорий специалистов, увеличатся объемы подготовки по профессиям и специальностям, связанным с металлообработкой, строительством, информационными технологиями, аграрным производством (таблица 3.22).</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Таблица 3.22 - Прогнозные показатели развития профессионального образования в Республике Мордовия</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96"/>
        <w:gridCol w:w="740"/>
        <w:gridCol w:w="740"/>
        <w:gridCol w:w="740"/>
        <w:gridCol w:w="799"/>
        <w:gridCol w:w="822"/>
        <w:gridCol w:w="760"/>
      </w:tblGrid>
      <w:tr w:rsidR="00F0423D" w:rsidRPr="00BF03D7">
        <w:tc>
          <w:tcPr>
            <w:tcW w:w="5196" w:type="dxa"/>
            <w:tcBorders>
              <w:top w:val="single" w:sz="4" w:space="0" w:color="auto"/>
              <w:bottom w:val="single" w:sz="4" w:space="0" w:color="auto"/>
              <w:right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Показатель</w:t>
            </w:r>
          </w:p>
        </w:tc>
        <w:tc>
          <w:tcPr>
            <w:tcW w:w="740" w:type="dxa"/>
            <w:tcBorders>
              <w:top w:val="single" w:sz="4" w:space="0" w:color="auto"/>
              <w:left w:val="single" w:sz="4" w:space="0" w:color="auto"/>
              <w:bottom w:val="single" w:sz="4" w:space="0" w:color="auto"/>
              <w:right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740" w:type="dxa"/>
            <w:tcBorders>
              <w:top w:val="single" w:sz="4" w:space="0" w:color="auto"/>
              <w:left w:val="single" w:sz="4" w:space="0" w:color="auto"/>
              <w:bottom w:val="single" w:sz="4" w:space="0" w:color="auto"/>
              <w:right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740" w:type="dxa"/>
            <w:tcBorders>
              <w:top w:val="single" w:sz="4" w:space="0" w:color="auto"/>
              <w:left w:val="single" w:sz="4" w:space="0" w:color="auto"/>
              <w:bottom w:val="single" w:sz="4" w:space="0" w:color="auto"/>
              <w:right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799" w:type="dxa"/>
            <w:tcBorders>
              <w:top w:val="single" w:sz="4" w:space="0" w:color="auto"/>
              <w:left w:val="single" w:sz="4" w:space="0" w:color="auto"/>
              <w:bottom w:val="single" w:sz="4" w:space="0" w:color="auto"/>
              <w:right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822" w:type="dxa"/>
            <w:tcBorders>
              <w:top w:val="single" w:sz="4" w:space="0" w:color="auto"/>
              <w:left w:val="single" w:sz="4" w:space="0" w:color="auto"/>
              <w:bottom w:val="single" w:sz="4" w:space="0" w:color="auto"/>
              <w:right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760" w:type="dxa"/>
            <w:tcBorders>
              <w:top w:val="single" w:sz="4" w:space="0" w:color="auto"/>
              <w:left w:val="single" w:sz="4" w:space="0" w:color="auto"/>
              <w:bottom w:val="single" w:sz="4" w:space="0" w:color="auto"/>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w:t>
            </w:r>
          </w:p>
        </w:tc>
      </w:tr>
      <w:tr w:rsidR="00F0423D" w:rsidRPr="00BF03D7">
        <w:tc>
          <w:tcPr>
            <w:tcW w:w="5196"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Доля лиц, принятых на программы НПО/СПО по востребованным профессиям/специальностям, %</w:t>
            </w:r>
          </w:p>
        </w:tc>
        <w:tc>
          <w:tcPr>
            <w:tcW w:w="7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w:t>
            </w:r>
          </w:p>
        </w:tc>
        <w:tc>
          <w:tcPr>
            <w:tcW w:w="7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84</w:t>
            </w:r>
          </w:p>
        </w:tc>
        <w:tc>
          <w:tcPr>
            <w:tcW w:w="7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87</w:t>
            </w:r>
          </w:p>
        </w:tc>
        <w:tc>
          <w:tcPr>
            <w:tcW w:w="7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89</w:t>
            </w:r>
          </w:p>
        </w:tc>
        <w:tc>
          <w:tcPr>
            <w:tcW w:w="82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91</w:t>
            </w:r>
          </w:p>
        </w:tc>
        <w:tc>
          <w:tcPr>
            <w:tcW w:w="76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92</w:t>
            </w:r>
          </w:p>
        </w:tc>
      </w:tr>
      <w:tr w:rsidR="00F0423D" w:rsidRPr="00BF03D7">
        <w:tc>
          <w:tcPr>
            <w:tcW w:w="5196"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Доля обучающихся общеобразовательных учреждений, получивших профессиональные услуги в соответствии с профориентационными программами, принятыми в Республике Мордовия, %</w:t>
            </w:r>
          </w:p>
        </w:tc>
        <w:tc>
          <w:tcPr>
            <w:tcW w:w="7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7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7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7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82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76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r>
      <w:tr w:rsidR="00F0423D" w:rsidRPr="00BF03D7">
        <w:tc>
          <w:tcPr>
            <w:tcW w:w="5196"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Доля лиц, обучающихся по программам НПО/СПО/ВПО, прошедших профессионально-общественную аккредитацию, %</w:t>
            </w:r>
          </w:p>
        </w:tc>
        <w:tc>
          <w:tcPr>
            <w:tcW w:w="7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65</w:t>
            </w:r>
          </w:p>
        </w:tc>
        <w:tc>
          <w:tcPr>
            <w:tcW w:w="7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w:t>
            </w:r>
          </w:p>
        </w:tc>
        <w:tc>
          <w:tcPr>
            <w:tcW w:w="7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w:t>
            </w:r>
          </w:p>
        </w:tc>
        <w:tc>
          <w:tcPr>
            <w:tcW w:w="7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78</w:t>
            </w:r>
          </w:p>
        </w:tc>
        <w:tc>
          <w:tcPr>
            <w:tcW w:w="82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w:t>
            </w:r>
          </w:p>
        </w:tc>
        <w:tc>
          <w:tcPr>
            <w:tcW w:w="76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w:t>
            </w:r>
          </w:p>
        </w:tc>
      </w:tr>
      <w:tr w:rsidR="00F0423D" w:rsidRPr="00BF03D7">
        <w:tc>
          <w:tcPr>
            <w:tcW w:w="5196"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Доля представителей реального сектора экономики в составе преподавателей специальных дисциплин и мастеров производственного обучения в учреждениях НПО/СПО в Республике Мордовия, %</w:t>
            </w:r>
          </w:p>
        </w:tc>
        <w:tc>
          <w:tcPr>
            <w:tcW w:w="7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7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12,5</w:t>
            </w:r>
          </w:p>
        </w:tc>
        <w:tc>
          <w:tcPr>
            <w:tcW w:w="7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w:t>
            </w:r>
          </w:p>
        </w:tc>
        <w:tc>
          <w:tcPr>
            <w:tcW w:w="7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w:t>
            </w:r>
          </w:p>
        </w:tc>
        <w:tc>
          <w:tcPr>
            <w:tcW w:w="82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w:t>
            </w:r>
          </w:p>
        </w:tc>
        <w:tc>
          <w:tcPr>
            <w:tcW w:w="76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19,5</w:t>
            </w:r>
          </w:p>
        </w:tc>
      </w:tr>
      <w:tr w:rsidR="00F0423D" w:rsidRPr="00BF03D7">
        <w:tc>
          <w:tcPr>
            <w:tcW w:w="5196"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Доля обучающихся по программам профессионального образования на основе договоров с другими учреждениями (организациями) в Республике Мордовия, %</w:t>
            </w:r>
          </w:p>
        </w:tc>
        <w:tc>
          <w:tcPr>
            <w:tcW w:w="7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88</w:t>
            </w:r>
          </w:p>
        </w:tc>
        <w:tc>
          <w:tcPr>
            <w:tcW w:w="7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92</w:t>
            </w:r>
          </w:p>
        </w:tc>
        <w:tc>
          <w:tcPr>
            <w:tcW w:w="7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96</w:t>
            </w:r>
          </w:p>
        </w:tc>
        <w:tc>
          <w:tcPr>
            <w:tcW w:w="7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97</w:t>
            </w:r>
          </w:p>
        </w:tc>
        <w:tc>
          <w:tcPr>
            <w:tcW w:w="82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97</w:t>
            </w:r>
          </w:p>
        </w:tc>
        <w:tc>
          <w:tcPr>
            <w:tcW w:w="76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97</w:t>
            </w:r>
          </w:p>
        </w:tc>
      </w:tr>
      <w:tr w:rsidR="00F0423D" w:rsidRPr="00BF03D7">
        <w:tc>
          <w:tcPr>
            <w:tcW w:w="5196"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 xml:space="preserve">Доля преподавателей в возрасте до 35 лет в учреждениях профессионального образования, </w:t>
            </w:r>
            <w:r w:rsidRPr="00BF03D7">
              <w:rPr>
                <w:rFonts w:ascii="Times New Roman" w:hAnsi="Times New Roman" w:cs="Times New Roman"/>
              </w:rPr>
              <w:lastRenderedPageBreak/>
              <w:t>%</w:t>
            </w:r>
          </w:p>
        </w:tc>
        <w:tc>
          <w:tcPr>
            <w:tcW w:w="7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22</w:t>
            </w:r>
          </w:p>
        </w:tc>
        <w:tc>
          <w:tcPr>
            <w:tcW w:w="7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23,5</w:t>
            </w:r>
          </w:p>
        </w:tc>
        <w:tc>
          <w:tcPr>
            <w:tcW w:w="7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w:t>
            </w:r>
          </w:p>
        </w:tc>
        <w:tc>
          <w:tcPr>
            <w:tcW w:w="7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w:t>
            </w:r>
          </w:p>
        </w:tc>
        <w:tc>
          <w:tcPr>
            <w:tcW w:w="82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w:t>
            </w:r>
          </w:p>
        </w:tc>
        <w:tc>
          <w:tcPr>
            <w:tcW w:w="76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 xml:space="preserve">Достижению установленных показателей к началу прогнозируемого периода будет способствовать окончание реализации </w:t>
      </w:r>
      <w:hyperlink r:id="rId96" w:history="1">
        <w:r w:rsidRPr="00BF03D7">
          <w:rPr>
            <w:rStyle w:val="a4"/>
            <w:rFonts w:ascii="Times New Roman" w:hAnsi="Times New Roman"/>
            <w:color w:val="auto"/>
          </w:rPr>
          <w:t>республиканской целевой программы</w:t>
        </w:r>
      </w:hyperlink>
      <w:r w:rsidRPr="00BF03D7">
        <w:rPr>
          <w:rFonts w:ascii="Times New Roman" w:hAnsi="Times New Roman" w:cs="Times New Roman"/>
        </w:rPr>
        <w:t xml:space="preserve"> "Развитие профессионального образования в Республике Мордовия на 2011 - 2015 годы".</w:t>
      </w:r>
    </w:p>
    <w:p w:rsidR="00F0423D" w:rsidRPr="00BF03D7" w:rsidRDefault="00F0423D">
      <w:pPr>
        <w:rPr>
          <w:rFonts w:ascii="Times New Roman" w:hAnsi="Times New Roman" w:cs="Times New Roman"/>
        </w:rPr>
      </w:pPr>
      <w:r w:rsidRPr="00BF03D7">
        <w:rPr>
          <w:rFonts w:ascii="Times New Roman" w:hAnsi="Times New Roman" w:cs="Times New Roman"/>
        </w:rPr>
        <w:t>Вузы региона в связи с переходом на новые ФГОС высшего профессионального образования будут реализовывать свыше 200 новых основных профессиональных образовательных программ. Развитие вариативности образовательных программ с учетом потребностей рынка труда Республики Мордовия, предполагает, прежде всего, ориентацию на инновационные предприятия и организации региона (подготовка кадров в сфере электронного приборостроения, оптоэлектроники и волоконной оптики, энергосберегающей светотехники, информационных технологий, нанотехнологий и наноматериалов и др.). Проведение Чемпионата мира по футболу в 2018 году в г. Саранске потребует подготовки кадров в области иностранных языков, спортивного менеджмента, а также в сфере обслуживания - туризма, гостиничного дела и др.).</w:t>
      </w:r>
    </w:p>
    <w:p w:rsidR="00F0423D" w:rsidRPr="00BF03D7" w:rsidRDefault="00F0423D">
      <w:pPr>
        <w:rPr>
          <w:rFonts w:ascii="Times New Roman" w:hAnsi="Times New Roman" w:cs="Times New Roman"/>
        </w:rPr>
      </w:pPr>
      <w:r w:rsidRPr="00BF03D7">
        <w:rPr>
          <w:rFonts w:ascii="Times New Roman" w:hAnsi="Times New Roman" w:cs="Times New Roman"/>
        </w:rPr>
        <w:t>Приведение профессионально-квалифицированной структуры подготовки кадров в соответствие с потребностями рынка труда позволит увеличить долю трудоустроившихся не позднее завершения первого года после выпуска по основным образовательным программам профессионального образования до 94% в 2018 году.</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71" w:name="sub_312"/>
      <w:r w:rsidRPr="00BF03D7">
        <w:rPr>
          <w:rStyle w:val="a3"/>
          <w:rFonts w:ascii="Times New Roman" w:hAnsi="Times New Roman" w:cs="Times New Roman"/>
          <w:bCs/>
          <w:color w:val="auto"/>
        </w:rPr>
        <w:t>Физическая культура и спорт</w:t>
      </w:r>
    </w:p>
    <w:bookmarkEnd w:id="71"/>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 xml:space="preserve">В 2013 - 2018 годах планируется дальнейшее развитие физической культуры и спорта. Решение этой задачи будет осуществляться в рамках реализации </w:t>
      </w:r>
      <w:hyperlink r:id="rId97" w:history="1">
        <w:r w:rsidRPr="00BF03D7">
          <w:rPr>
            <w:rStyle w:val="a4"/>
            <w:rFonts w:ascii="Times New Roman" w:hAnsi="Times New Roman"/>
            <w:color w:val="auto"/>
          </w:rPr>
          <w:t>Республиканской целевой программы</w:t>
        </w:r>
      </w:hyperlink>
      <w:r w:rsidRPr="00BF03D7">
        <w:rPr>
          <w:rFonts w:ascii="Times New Roman" w:hAnsi="Times New Roman" w:cs="Times New Roman"/>
        </w:rPr>
        <w:t xml:space="preserve"> развития физической культуры и спорта в Республике Мордовия на 2012 - 2016 годы и </w:t>
      </w:r>
      <w:hyperlink r:id="rId98" w:history="1">
        <w:r w:rsidRPr="00BF03D7">
          <w:rPr>
            <w:rStyle w:val="a4"/>
            <w:rFonts w:ascii="Times New Roman" w:hAnsi="Times New Roman"/>
            <w:color w:val="auto"/>
          </w:rPr>
          <w:t>Стратегии</w:t>
        </w:r>
      </w:hyperlink>
      <w:r w:rsidRPr="00BF03D7">
        <w:rPr>
          <w:rFonts w:ascii="Times New Roman" w:hAnsi="Times New Roman" w:cs="Times New Roman"/>
        </w:rPr>
        <w:t xml:space="preserve"> развития физической культуры и спорта в Российской Федерации на период до 2020 года, утвержденной </w:t>
      </w:r>
      <w:hyperlink r:id="rId99" w:history="1">
        <w:r w:rsidRPr="00BF03D7">
          <w:rPr>
            <w:rStyle w:val="a4"/>
            <w:rFonts w:ascii="Times New Roman" w:hAnsi="Times New Roman"/>
            <w:color w:val="auto"/>
          </w:rPr>
          <w:t>распоряжением</w:t>
        </w:r>
      </w:hyperlink>
      <w:r w:rsidRPr="00BF03D7">
        <w:rPr>
          <w:rFonts w:ascii="Times New Roman" w:hAnsi="Times New Roman" w:cs="Times New Roman"/>
        </w:rPr>
        <w:t xml:space="preserve"> Правительства Российской Федерации от 7 августа 2009 года N 1101-р.</w:t>
      </w:r>
    </w:p>
    <w:p w:rsidR="00F0423D" w:rsidRPr="00BF03D7" w:rsidRDefault="00F0423D">
      <w:pPr>
        <w:rPr>
          <w:rFonts w:ascii="Times New Roman" w:hAnsi="Times New Roman" w:cs="Times New Roman"/>
        </w:rPr>
      </w:pPr>
      <w:r w:rsidRPr="00BF03D7">
        <w:rPr>
          <w:rFonts w:ascii="Times New Roman" w:hAnsi="Times New Roman" w:cs="Times New Roman"/>
        </w:rPr>
        <w:t xml:space="preserve">Показатели и индикаторы, отражающие развитие физической культуры и спорта в 2013 - 2018 годах, приведены в </w:t>
      </w:r>
      <w:hyperlink w:anchor="sub_323" w:history="1">
        <w:r w:rsidRPr="00BF03D7">
          <w:rPr>
            <w:rStyle w:val="a4"/>
            <w:rFonts w:ascii="Times New Roman" w:hAnsi="Times New Roman"/>
            <w:color w:val="auto"/>
          </w:rPr>
          <w:t>таблице 3.23</w:t>
        </w:r>
      </w:hyperlink>
      <w:r w:rsidRPr="00BF03D7">
        <w:rPr>
          <w:rFonts w:ascii="Times New Roman" w:hAnsi="Times New Roman" w:cs="Times New Roman"/>
        </w:rPr>
        <w:t>.</w:t>
      </w:r>
    </w:p>
    <w:p w:rsidR="00F0423D" w:rsidRPr="00BF03D7" w:rsidRDefault="00F0423D">
      <w:pPr>
        <w:rPr>
          <w:rFonts w:ascii="Times New Roman" w:hAnsi="Times New Roman" w:cs="Times New Roman"/>
        </w:rPr>
      </w:pPr>
      <w:r w:rsidRPr="00BF03D7">
        <w:rPr>
          <w:rFonts w:ascii="Times New Roman" w:hAnsi="Times New Roman" w:cs="Times New Roman"/>
        </w:rPr>
        <w:t>В прогнозируемый период будет продолжено строительство современных объектов спортивной инфраструктуры. Планируется завершить строительство II-й очереди лыжно-биатлонного комплекса, Универсального спортивного зала вместимостью 8 тыс. мест.</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72" w:name="sub_323"/>
      <w:r w:rsidRPr="00BF03D7">
        <w:rPr>
          <w:rFonts w:ascii="Times New Roman" w:hAnsi="Times New Roman" w:cs="Times New Roman"/>
          <w:color w:val="auto"/>
        </w:rPr>
        <w:t>Таблица 3.23 - Важнейшие целевые показатели и индикаторы развития физической культуры и спорта в Республике Мордовия</w:t>
      </w:r>
    </w:p>
    <w:bookmarkEnd w:id="72"/>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75"/>
        <w:gridCol w:w="1258"/>
        <w:gridCol w:w="760"/>
        <w:gridCol w:w="759"/>
        <w:gridCol w:w="759"/>
        <w:gridCol w:w="759"/>
        <w:gridCol w:w="775"/>
      </w:tblGrid>
      <w:tr w:rsidR="00F0423D" w:rsidRPr="00BF03D7">
        <w:tc>
          <w:tcPr>
            <w:tcW w:w="4675"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Показатель</w:t>
            </w:r>
          </w:p>
        </w:tc>
        <w:tc>
          <w:tcPr>
            <w:tcW w:w="125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 год</w:t>
            </w:r>
          </w:p>
        </w:tc>
        <w:tc>
          <w:tcPr>
            <w:tcW w:w="7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 год</w:t>
            </w:r>
          </w:p>
        </w:tc>
        <w:tc>
          <w:tcPr>
            <w:tcW w:w="7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 год</w:t>
            </w:r>
          </w:p>
        </w:tc>
        <w:tc>
          <w:tcPr>
            <w:tcW w:w="7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 год</w:t>
            </w:r>
          </w:p>
        </w:tc>
        <w:tc>
          <w:tcPr>
            <w:tcW w:w="7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 год</w:t>
            </w:r>
          </w:p>
        </w:tc>
        <w:tc>
          <w:tcPr>
            <w:tcW w:w="77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 год</w:t>
            </w:r>
          </w:p>
        </w:tc>
      </w:tr>
      <w:tr w:rsidR="00F0423D" w:rsidRPr="00BF03D7">
        <w:tc>
          <w:tcPr>
            <w:tcW w:w="4675"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Доля населения, систематически занимающегося физической культурой и спортом, %</w:t>
            </w:r>
          </w:p>
        </w:tc>
        <w:tc>
          <w:tcPr>
            <w:tcW w:w="125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31,5</w:t>
            </w:r>
          </w:p>
        </w:tc>
        <w:tc>
          <w:tcPr>
            <w:tcW w:w="7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33,0</w:t>
            </w:r>
          </w:p>
        </w:tc>
        <w:tc>
          <w:tcPr>
            <w:tcW w:w="7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34,5</w:t>
            </w:r>
          </w:p>
        </w:tc>
        <w:tc>
          <w:tcPr>
            <w:tcW w:w="7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36,0</w:t>
            </w:r>
          </w:p>
        </w:tc>
        <w:tc>
          <w:tcPr>
            <w:tcW w:w="7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37,5</w:t>
            </w:r>
          </w:p>
        </w:tc>
        <w:tc>
          <w:tcPr>
            <w:tcW w:w="77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38,0</w:t>
            </w:r>
          </w:p>
        </w:tc>
      </w:tr>
      <w:tr w:rsidR="00F0423D" w:rsidRPr="00BF03D7">
        <w:tc>
          <w:tcPr>
            <w:tcW w:w="4675"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Доля детей, занимающихся в спортивных школах и других учреждениях спортивной направленности, %</w:t>
            </w:r>
          </w:p>
        </w:tc>
        <w:tc>
          <w:tcPr>
            <w:tcW w:w="125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38,0</w:t>
            </w:r>
          </w:p>
        </w:tc>
        <w:tc>
          <w:tcPr>
            <w:tcW w:w="7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38,5</w:t>
            </w:r>
          </w:p>
        </w:tc>
        <w:tc>
          <w:tcPr>
            <w:tcW w:w="7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40,0</w:t>
            </w:r>
          </w:p>
        </w:tc>
        <w:tc>
          <w:tcPr>
            <w:tcW w:w="7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41,0</w:t>
            </w:r>
          </w:p>
        </w:tc>
        <w:tc>
          <w:tcPr>
            <w:tcW w:w="7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42,0</w:t>
            </w:r>
          </w:p>
        </w:tc>
        <w:tc>
          <w:tcPr>
            <w:tcW w:w="77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42,3</w:t>
            </w:r>
          </w:p>
        </w:tc>
      </w:tr>
      <w:tr w:rsidR="00F0423D" w:rsidRPr="00BF03D7">
        <w:tc>
          <w:tcPr>
            <w:tcW w:w="4675"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Количество введенных в строй спортивных сооружений, ед.</w:t>
            </w:r>
          </w:p>
        </w:tc>
        <w:tc>
          <w:tcPr>
            <w:tcW w:w="125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w:t>
            </w:r>
          </w:p>
        </w:tc>
        <w:tc>
          <w:tcPr>
            <w:tcW w:w="7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w:t>
            </w:r>
          </w:p>
        </w:tc>
        <w:tc>
          <w:tcPr>
            <w:tcW w:w="7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w:t>
            </w:r>
          </w:p>
        </w:tc>
        <w:tc>
          <w:tcPr>
            <w:tcW w:w="7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w:t>
            </w:r>
          </w:p>
        </w:tc>
        <w:tc>
          <w:tcPr>
            <w:tcW w:w="7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w:t>
            </w:r>
          </w:p>
        </w:tc>
        <w:tc>
          <w:tcPr>
            <w:tcW w:w="77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w:t>
            </w:r>
          </w:p>
        </w:tc>
      </w:tr>
      <w:tr w:rsidR="00F0423D" w:rsidRPr="00BF03D7">
        <w:tc>
          <w:tcPr>
            <w:tcW w:w="4675"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Количество спортсменов Республики Мордовия - членов сборных команд </w:t>
            </w:r>
            <w:r w:rsidRPr="00BF03D7">
              <w:rPr>
                <w:rFonts w:ascii="Times New Roman" w:hAnsi="Times New Roman" w:cs="Times New Roman"/>
              </w:rPr>
              <w:lastRenderedPageBreak/>
              <w:t>Российской Федерации по видам спорта, чел.</w:t>
            </w:r>
          </w:p>
        </w:tc>
        <w:tc>
          <w:tcPr>
            <w:tcW w:w="125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165</w:t>
            </w:r>
          </w:p>
        </w:tc>
        <w:tc>
          <w:tcPr>
            <w:tcW w:w="7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170</w:t>
            </w:r>
          </w:p>
        </w:tc>
        <w:tc>
          <w:tcPr>
            <w:tcW w:w="7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175</w:t>
            </w:r>
          </w:p>
        </w:tc>
        <w:tc>
          <w:tcPr>
            <w:tcW w:w="7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180</w:t>
            </w:r>
          </w:p>
        </w:tc>
        <w:tc>
          <w:tcPr>
            <w:tcW w:w="7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185</w:t>
            </w:r>
          </w:p>
        </w:tc>
        <w:tc>
          <w:tcPr>
            <w:tcW w:w="77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190</w:t>
            </w:r>
          </w:p>
        </w:tc>
      </w:tr>
      <w:tr w:rsidR="00F0423D" w:rsidRPr="00BF03D7">
        <w:tc>
          <w:tcPr>
            <w:tcW w:w="4675"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Количество спортсменов Республики Мордовия - участников Олимпийских игр, чел.</w:t>
            </w:r>
          </w:p>
        </w:tc>
        <w:tc>
          <w:tcPr>
            <w:tcW w:w="125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7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w:t>
            </w:r>
          </w:p>
        </w:tc>
        <w:tc>
          <w:tcPr>
            <w:tcW w:w="7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7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7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77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w:t>
            </w:r>
          </w:p>
        </w:tc>
      </w:tr>
      <w:tr w:rsidR="00F0423D" w:rsidRPr="00BF03D7">
        <w:tc>
          <w:tcPr>
            <w:tcW w:w="4675"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Оценка населением условий для занятий физической культурой и спортом, %</w:t>
            </w:r>
          </w:p>
        </w:tc>
        <w:tc>
          <w:tcPr>
            <w:tcW w:w="125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62</w:t>
            </w:r>
          </w:p>
        </w:tc>
        <w:tc>
          <w:tcPr>
            <w:tcW w:w="7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w:t>
            </w:r>
          </w:p>
        </w:tc>
        <w:tc>
          <w:tcPr>
            <w:tcW w:w="7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67</w:t>
            </w:r>
          </w:p>
        </w:tc>
        <w:tc>
          <w:tcPr>
            <w:tcW w:w="7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w:t>
            </w:r>
          </w:p>
        </w:tc>
        <w:tc>
          <w:tcPr>
            <w:tcW w:w="7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71</w:t>
            </w:r>
          </w:p>
        </w:tc>
        <w:tc>
          <w:tcPr>
            <w:tcW w:w="77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72</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Большое внимание будет уделяться возведению современных спортивных объектов в муниципальных районах республики.</w:t>
      </w:r>
    </w:p>
    <w:p w:rsidR="00F0423D" w:rsidRPr="00BF03D7" w:rsidRDefault="00F0423D">
      <w:pPr>
        <w:rPr>
          <w:rFonts w:ascii="Times New Roman" w:hAnsi="Times New Roman" w:cs="Times New Roman"/>
        </w:rPr>
      </w:pPr>
      <w:r w:rsidRPr="00BF03D7">
        <w:rPr>
          <w:rFonts w:ascii="Times New Roman" w:hAnsi="Times New Roman" w:cs="Times New Roman"/>
        </w:rPr>
        <w:t>Саранск вошел в число 11 городов, которые будут принимать у себя матчи чемпионата мира по футболу 2018 года. В связи с этим осуществляется строительство нового футбольного стадиона вместимостью 45 тыс. мест, который будет полностью соответствовать требованиям к спортивным сооружениям для проведения матчей чемпионатов мира или Европы по футболу, выдвигаемым Международной Федерацией Футбольных Ассоциаций (ФИФА).</w:t>
      </w:r>
    </w:p>
    <w:p w:rsidR="00F0423D" w:rsidRPr="00BF03D7" w:rsidRDefault="00F0423D">
      <w:pPr>
        <w:rPr>
          <w:rFonts w:ascii="Times New Roman" w:hAnsi="Times New Roman" w:cs="Times New Roman"/>
        </w:rPr>
      </w:pPr>
      <w:r w:rsidRPr="00BF03D7">
        <w:rPr>
          <w:rFonts w:ascii="Times New Roman" w:hAnsi="Times New Roman" w:cs="Times New Roman"/>
        </w:rPr>
        <w:t>В соответствии с Соглашением о сотрудничестве между Республикой Мордовия и Федеральным агентством по физической культуре и спорту в 2013 - 2018 годах планируется строительство 40 современных спортивных объектов. Финансирование будет осуществляться за счет средств федерального бюджета на сумму 5824,5 млн. рублей, республиканского бюджета Республики Мордовия на сумму 3778,0 млн. рублей.</w:t>
      </w:r>
    </w:p>
    <w:p w:rsidR="00F0423D" w:rsidRPr="00BF03D7" w:rsidRDefault="00F0423D">
      <w:pPr>
        <w:rPr>
          <w:rFonts w:ascii="Times New Roman" w:hAnsi="Times New Roman" w:cs="Times New Roman"/>
        </w:rPr>
      </w:pPr>
      <w:r w:rsidRPr="00BF03D7">
        <w:rPr>
          <w:rFonts w:ascii="Times New Roman" w:hAnsi="Times New Roman" w:cs="Times New Roman"/>
        </w:rPr>
        <w:t>Ввод в эксплуатацию новых спортивных объектов позволит увеличить:</w:t>
      </w:r>
    </w:p>
    <w:p w:rsidR="00F0423D" w:rsidRPr="00BF03D7" w:rsidRDefault="00F0423D">
      <w:pPr>
        <w:rPr>
          <w:rFonts w:ascii="Times New Roman" w:hAnsi="Times New Roman" w:cs="Times New Roman"/>
        </w:rPr>
      </w:pPr>
      <w:r w:rsidRPr="00BF03D7">
        <w:rPr>
          <w:rFonts w:ascii="Times New Roman" w:hAnsi="Times New Roman" w:cs="Times New Roman"/>
        </w:rPr>
        <w:t>- количество видов спорта, развивающихся в республике;</w:t>
      </w:r>
    </w:p>
    <w:p w:rsidR="00F0423D" w:rsidRPr="00BF03D7" w:rsidRDefault="00F0423D">
      <w:pPr>
        <w:rPr>
          <w:rFonts w:ascii="Times New Roman" w:hAnsi="Times New Roman" w:cs="Times New Roman"/>
        </w:rPr>
      </w:pPr>
      <w:r w:rsidRPr="00BF03D7">
        <w:rPr>
          <w:rFonts w:ascii="Times New Roman" w:hAnsi="Times New Roman" w:cs="Times New Roman"/>
        </w:rPr>
        <w:t>- долю населения, систематически занимающегося физической культурой и спортом,</w:t>
      </w:r>
    </w:p>
    <w:p w:rsidR="00F0423D" w:rsidRPr="00BF03D7" w:rsidRDefault="00F0423D">
      <w:pPr>
        <w:rPr>
          <w:rFonts w:ascii="Times New Roman" w:hAnsi="Times New Roman" w:cs="Times New Roman"/>
        </w:rPr>
      </w:pPr>
      <w:r w:rsidRPr="00BF03D7">
        <w:rPr>
          <w:rFonts w:ascii="Times New Roman" w:hAnsi="Times New Roman" w:cs="Times New Roman"/>
        </w:rPr>
        <w:t>- долю детей, занимающихся в спортивных школах и других учреждениях спортивной направленности,</w:t>
      </w:r>
    </w:p>
    <w:p w:rsidR="00F0423D" w:rsidRPr="00BF03D7" w:rsidRDefault="00F0423D">
      <w:pPr>
        <w:rPr>
          <w:rFonts w:ascii="Times New Roman" w:hAnsi="Times New Roman" w:cs="Times New Roman"/>
        </w:rPr>
      </w:pPr>
      <w:r w:rsidRPr="00BF03D7">
        <w:rPr>
          <w:rFonts w:ascii="Times New Roman" w:hAnsi="Times New Roman" w:cs="Times New Roman"/>
        </w:rPr>
        <w:t>- количество спортсменов Республики Мордовия - членов сборных команд Российской Федерации по видам спорта и спортсменов - участников Олимпийских игр.</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73" w:name="sub_313"/>
      <w:r w:rsidRPr="00BF03D7">
        <w:rPr>
          <w:rStyle w:val="a3"/>
          <w:rFonts w:ascii="Times New Roman" w:hAnsi="Times New Roman" w:cs="Times New Roman"/>
          <w:bCs/>
          <w:color w:val="auto"/>
        </w:rPr>
        <w:t>Туризм</w:t>
      </w:r>
    </w:p>
    <w:bookmarkEnd w:id="73"/>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Развитие туризма в республике будет осуществляться в рамках реализации Республиканской целевой программы "Развитие внутреннего и въездного туризма в Республике Мордовия (2012 - 2018 годы)".</w:t>
      </w:r>
    </w:p>
    <w:p w:rsidR="00F0423D" w:rsidRPr="00BF03D7" w:rsidRDefault="00F0423D">
      <w:pPr>
        <w:rPr>
          <w:rFonts w:ascii="Times New Roman" w:hAnsi="Times New Roman" w:cs="Times New Roman"/>
        </w:rPr>
      </w:pPr>
      <w:r w:rsidRPr="00BF03D7">
        <w:rPr>
          <w:rFonts w:ascii="Times New Roman" w:hAnsi="Times New Roman" w:cs="Times New Roman"/>
        </w:rPr>
        <w:t>Основными приоритетами в области развития туризма будут:</w:t>
      </w:r>
    </w:p>
    <w:p w:rsidR="00F0423D" w:rsidRPr="00BF03D7" w:rsidRDefault="00F0423D">
      <w:pPr>
        <w:rPr>
          <w:rFonts w:ascii="Times New Roman" w:hAnsi="Times New Roman" w:cs="Times New Roman"/>
        </w:rPr>
      </w:pPr>
      <w:r w:rsidRPr="00BF03D7">
        <w:rPr>
          <w:rFonts w:ascii="Times New Roman" w:hAnsi="Times New Roman" w:cs="Times New Roman"/>
        </w:rPr>
        <w:t>- создание благоприятных условий для развития туристской деятельности, стимулирование притока туристов из других регионов Российской Федерации и иностранных государств;</w:t>
      </w:r>
    </w:p>
    <w:p w:rsidR="00F0423D" w:rsidRPr="00BF03D7" w:rsidRDefault="00F0423D">
      <w:pPr>
        <w:rPr>
          <w:rFonts w:ascii="Times New Roman" w:hAnsi="Times New Roman" w:cs="Times New Roman"/>
        </w:rPr>
      </w:pPr>
      <w:r w:rsidRPr="00BF03D7">
        <w:rPr>
          <w:rFonts w:ascii="Times New Roman" w:hAnsi="Times New Roman" w:cs="Times New Roman"/>
        </w:rPr>
        <w:t>- развитие и модернизация туристской инфраструктуры;</w:t>
      </w:r>
    </w:p>
    <w:p w:rsidR="00F0423D" w:rsidRPr="00BF03D7" w:rsidRDefault="00F0423D">
      <w:pPr>
        <w:rPr>
          <w:rFonts w:ascii="Times New Roman" w:hAnsi="Times New Roman" w:cs="Times New Roman"/>
        </w:rPr>
      </w:pPr>
      <w:r w:rsidRPr="00BF03D7">
        <w:rPr>
          <w:rFonts w:ascii="Times New Roman" w:hAnsi="Times New Roman" w:cs="Times New Roman"/>
        </w:rPr>
        <w:t>- повышение доли доходов от туризма в республиканском и местном бюджетах;</w:t>
      </w:r>
    </w:p>
    <w:p w:rsidR="00F0423D" w:rsidRPr="00BF03D7" w:rsidRDefault="00F0423D">
      <w:pPr>
        <w:rPr>
          <w:rFonts w:ascii="Times New Roman" w:hAnsi="Times New Roman" w:cs="Times New Roman"/>
        </w:rPr>
      </w:pPr>
      <w:r w:rsidRPr="00BF03D7">
        <w:rPr>
          <w:rFonts w:ascii="Times New Roman" w:hAnsi="Times New Roman" w:cs="Times New Roman"/>
        </w:rPr>
        <w:t>- создание новых рабочих мест за счет развития индустрии туризма;</w:t>
      </w:r>
    </w:p>
    <w:p w:rsidR="00F0423D" w:rsidRPr="00BF03D7" w:rsidRDefault="00F0423D">
      <w:pPr>
        <w:rPr>
          <w:rFonts w:ascii="Times New Roman" w:hAnsi="Times New Roman" w:cs="Times New Roman"/>
        </w:rPr>
      </w:pPr>
      <w:r w:rsidRPr="00BF03D7">
        <w:rPr>
          <w:rFonts w:ascii="Times New Roman" w:hAnsi="Times New Roman" w:cs="Times New Roman"/>
        </w:rPr>
        <w:t>- увеличение инвестиций в развитие туристской индустрии.</w:t>
      </w:r>
    </w:p>
    <w:p w:rsidR="00F0423D" w:rsidRPr="00BF03D7" w:rsidRDefault="00F0423D">
      <w:pPr>
        <w:rPr>
          <w:rFonts w:ascii="Times New Roman" w:hAnsi="Times New Roman" w:cs="Times New Roman"/>
        </w:rPr>
      </w:pPr>
      <w:r w:rsidRPr="00BF03D7">
        <w:rPr>
          <w:rFonts w:ascii="Times New Roman" w:hAnsi="Times New Roman" w:cs="Times New Roman"/>
        </w:rPr>
        <w:t>Целевые индикаторы и показатели, отражающие развитие туризма в Республике Мордовия в 2013 - 2018 годах, приведены в таблице 3.24.</w:t>
      </w:r>
    </w:p>
    <w:p w:rsidR="00F0423D" w:rsidRPr="00BF03D7" w:rsidRDefault="00F0423D">
      <w:pPr>
        <w:rPr>
          <w:rFonts w:ascii="Times New Roman" w:hAnsi="Times New Roman" w:cs="Times New Roman"/>
        </w:rPr>
      </w:pPr>
    </w:p>
    <w:p w:rsidR="005B3144" w:rsidRDefault="005B3144">
      <w:pPr>
        <w:pStyle w:val="1"/>
        <w:rPr>
          <w:rFonts w:ascii="Times New Roman" w:hAnsi="Times New Roman" w:cs="Times New Roman"/>
          <w:color w:val="auto"/>
        </w:rPr>
      </w:pPr>
    </w:p>
    <w:p w:rsidR="005B3144" w:rsidRDefault="005B3144">
      <w:pPr>
        <w:pStyle w:val="1"/>
        <w:rPr>
          <w:rFonts w:ascii="Times New Roman" w:hAnsi="Times New Roman" w:cs="Times New Roman"/>
          <w:color w:val="auto"/>
        </w:rPr>
      </w:pPr>
    </w:p>
    <w:p w:rsidR="005B3144" w:rsidRDefault="005B3144">
      <w:pPr>
        <w:pStyle w:val="1"/>
        <w:rPr>
          <w:rFonts w:ascii="Times New Roman" w:hAnsi="Times New Roman" w:cs="Times New Roman"/>
          <w:color w:val="auto"/>
        </w:rPr>
      </w:pPr>
    </w:p>
    <w:p w:rsidR="005B3144" w:rsidRDefault="005B3144">
      <w:pPr>
        <w:pStyle w:val="1"/>
        <w:rPr>
          <w:rFonts w:ascii="Times New Roman" w:hAnsi="Times New Roman" w:cs="Times New Roman"/>
          <w:color w:val="auto"/>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lastRenderedPageBreak/>
        <w:t>Таблица 3.24 - Целевые индикаторы и показатели развития туризма в Республике Мордовия</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56"/>
        <w:gridCol w:w="917"/>
        <w:gridCol w:w="915"/>
        <w:gridCol w:w="921"/>
        <w:gridCol w:w="921"/>
        <w:gridCol w:w="916"/>
        <w:gridCol w:w="796"/>
      </w:tblGrid>
      <w:tr w:rsidR="00F0423D" w:rsidRPr="00BF03D7">
        <w:tc>
          <w:tcPr>
            <w:tcW w:w="4956"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Показатель</w:t>
            </w:r>
          </w:p>
        </w:tc>
        <w:tc>
          <w:tcPr>
            <w:tcW w:w="91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год</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год</w:t>
            </w:r>
          </w:p>
        </w:tc>
        <w:tc>
          <w:tcPr>
            <w:tcW w:w="92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год</w:t>
            </w:r>
          </w:p>
        </w:tc>
        <w:tc>
          <w:tcPr>
            <w:tcW w:w="92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год</w:t>
            </w:r>
          </w:p>
        </w:tc>
        <w:tc>
          <w:tcPr>
            <w:tcW w:w="91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 год</w:t>
            </w:r>
          </w:p>
        </w:tc>
        <w:tc>
          <w:tcPr>
            <w:tcW w:w="79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 год</w:t>
            </w:r>
          </w:p>
        </w:tc>
      </w:tr>
      <w:tr w:rsidR="00F0423D" w:rsidRPr="00BF03D7">
        <w:tc>
          <w:tcPr>
            <w:tcW w:w="4956"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Численность обслуживаемых в санаторно-курортных организациях, организациях отдыха и на туристских базах (тыс. чел.)</w:t>
            </w:r>
          </w:p>
        </w:tc>
        <w:tc>
          <w:tcPr>
            <w:tcW w:w="91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26,0</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27,5</w:t>
            </w:r>
          </w:p>
        </w:tc>
        <w:tc>
          <w:tcPr>
            <w:tcW w:w="92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29,0</w:t>
            </w:r>
          </w:p>
        </w:tc>
        <w:tc>
          <w:tcPr>
            <w:tcW w:w="92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31,5</w:t>
            </w:r>
          </w:p>
        </w:tc>
        <w:tc>
          <w:tcPr>
            <w:tcW w:w="91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33,0</w:t>
            </w:r>
          </w:p>
        </w:tc>
        <w:tc>
          <w:tcPr>
            <w:tcW w:w="79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34,5</w:t>
            </w:r>
          </w:p>
        </w:tc>
      </w:tr>
      <w:tr w:rsidR="00F0423D" w:rsidRPr="00BF03D7">
        <w:tc>
          <w:tcPr>
            <w:tcW w:w="4956"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Объем платных услуг в сфере культуры, туризма и отдыха (млн. руб.)</w:t>
            </w:r>
          </w:p>
        </w:tc>
        <w:tc>
          <w:tcPr>
            <w:tcW w:w="91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1248</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1498</w:t>
            </w:r>
          </w:p>
        </w:tc>
        <w:tc>
          <w:tcPr>
            <w:tcW w:w="92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1798</w:t>
            </w:r>
          </w:p>
        </w:tc>
        <w:tc>
          <w:tcPr>
            <w:tcW w:w="92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2157</w:t>
            </w:r>
          </w:p>
        </w:tc>
        <w:tc>
          <w:tcPr>
            <w:tcW w:w="91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2589</w:t>
            </w:r>
          </w:p>
        </w:tc>
        <w:tc>
          <w:tcPr>
            <w:tcW w:w="79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3107</w:t>
            </w:r>
          </w:p>
        </w:tc>
      </w:tr>
      <w:tr w:rsidR="00F0423D" w:rsidRPr="00BF03D7">
        <w:tc>
          <w:tcPr>
            <w:tcW w:w="4956"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Численность лиц, размещенных в гостиницах, санаторно-курортных организациях и организациях отдыха (тыс. чел.)</w:t>
            </w:r>
          </w:p>
        </w:tc>
        <w:tc>
          <w:tcPr>
            <w:tcW w:w="91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101,0</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109,0</w:t>
            </w:r>
          </w:p>
        </w:tc>
        <w:tc>
          <w:tcPr>
            <w:tcW w:w="92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117,0</w:t>
            </w:r>
          </w:p>
        </w:tc>
        <w:tc>
          <w:tcPr>
            <w:tcW w:w="92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125,0</w:t>
            </w:r>
          </w:p>
        </w:tc>
        <w:tc>
          <w:tcPr>
            <w:tcW w:w="91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133,0</w:t>
            </w:r>
          </w:p>
        </w:tc>
        <w:tc>
          <w:tcPr>
            <w:tcW w:w="79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141</w:t>
            </w:r>
          </w:p>
        </w:tc>
      </w:tr>
      <w:tr w:rsidR="00F0423D" w:rsidRPr="00BF03D7">
        <w:tc>
          <w:tcPr>
            <w:tcW w:w="4956"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Количество предоставленных гостиницами ночевок за год (тыс.)</w:t>
            </w:r>
          </w:p>
        </w:tc>
        <w:tc>
          <w:tcPr>
            <w:tcW w:w="91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193</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207</w:t>
            </w:r>
          </w:p>
        </w:tc>
        <w:tc>
          <w:tcPr>
            <w:tcW w:w="92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221</w:t>
            </w:r>
          </w:p>
        </w:tc>
        <w:tc>
          <w:tcPr>
            <w:tcW w:w="92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235</w:t>
            </w:r>
          </w:p>
        </w:tc>
        <w:tc>
          <w:tcPr>
            <w:tcW w:w="91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249</w:t>
            </w:r>
          </w:p>
        </w:tc>
        <w:tc>
          <w:tcPr>
            <w:tcW w:w="79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263</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Объем платных услуг в сфере культуры, туризма и отдыха к 2018 году увеличится в 2,4 раза, а численность лиц, размещенных в гостиницах, санаторно-курортных организациях и организациях отдыха - в 1,4 раза.</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74" w:name="sub_314"/>
      <w:r w:rsidRPr="00BF03D7">
        <w:rPr>
          <w:rStyle w:val="a3"/>
          <w:rFonts w:ascii="Times New Roman" w:hAnsi="Times New Roman" w:cs="Times New Roman"/>
          <w:bCs/>
          <w:color w:val="auto"/>
        </w:rPr>
        <w:t>Жилищное строительство и жилищно-коммунальный комплекс</w:t>
      </w:r>
    </w:p>
    <w:bookmarkEnd w:id="74"/>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 xml:space="preserve">В 2013 - 2018 годах продолжатся: развитие жилищного строительства, реформирование и модернизация жилищно-коммунального комплекса, предусмотренных </w:t>
      </w:r>
      <w:hyperlink r:id="rId100" w:history="1">
        <w:r w:rsidRPr="00BF03D7">
          <w:rPr>
            <w:rStyle w:val="a4"/>
            <w:rFonts w:ascii="Times New Roman" w:hAnsi="Times New Roman"/>
            <w:color w:val="auto"/>
          </w:rPr>
          <w:t>ФЦП</w:t>
        </w:r>
      </w:hyperlink>
      <w:r w:rsidRPr="00BF03D7">
        <w:rPr>
          <w:rFonts w:ascii="Times New Roman" w:hAnsi="Times New Roman" w:cs="Times New Roman"/>
        </w:rPr>
        <w:t xml:space="preserve"> и </w:t>
      </w:r>
      <w:hyperlink r:id="rId101" w:history="1">
        <w:r w:rsidRPr="00BF03D7">
          <w:rPr>
            <w:rStyle w:val="a4"/>
            <w:rFonts w:ascii="Times New Roman" w:hAnsi="Times New Roman"/>
            <w:color w:val="auto"/>
          </w:rPr>
          <w:t>РЦП</w:t>
        </w:r>
      </w:hyperlink>
      <w:r w:rsidRPr="00BF03D7">
        <w:rPr>
          <w:rFonts w:ascii="Times New Roman" w:hAnsi="Times New Roman" w:cs="Times New Roman"/>
        </w:rPr>
        <w:t xml:space="preserve"> "Жилище" на 2011 - 2015 годы, </w:t>
      </w:r>
      <w:hyperlink r:id="rId102" w:history="1">
        <w:r w:rsidRPr="00BF03D7">
          <w:rPr>
            <w:rStyle w:val="a4"/>
            <w:rFonts w:ascii="Times New Roman" w:hAnsi="Times New Roman"/>
            <w:color w:val="auto"/>
          </w:rPr>
          <w:t>ФЦП</w:t>
        </w:r>
      </w:hyperlink>
      <w:r w:rsidRPr="00BF03D7">
        <w:rPr>
          <w:rFonts w:ascii="Times New Roman" w:hAnsi="Times New Roman" w:cs="Times New Roman"/>
        </w:rPr>
        <w:t xml:space="preserve"> и </w:t>
      </w:r>
      <w:hyperlink r:id="rId103" w:history="1">
        <w:r w:rsidRPr="00BF03D7">
          <w:rPr>
            <w:rStyle w:val="a4"/>
            <w:rFonts w:ascii="Times New Roman" w:hAnsi="Times New Roman"/>
            <w:color w:val="auto"/>
          </w:rPr>
          <w:t>РЦП</w:t>
        </w:r>
      </w:hyperlink>
      <w:r w:rsidRPr="00BF03D7">
        <w:rPr>
          <w:rFonts w:ascii="Times New Roman" w:hAnsi="Times New Roman" w:cs="Times New Roman"/>
        </w:rPr>
        <w:t xml:space="preserve"> "Чистая вода" на 2010 - 2014 годы, </w:t>
      </w:r>
      <w:hyperlink r:id="rId104" w:history="1">
        <w:r w:rsidRPr="00BF03D7">
          <w:rPr>
            <w:rStyle w:val="a4"/>
            <w:rFonts w:ascii="Times New Roman" w:hAnsi="Times New Roman"/>
            <w:color w:val="auto"/>
          </w:rPr>
          <w:t>РЦП</w:t>
        </w:r>
      </w:hyperlink>
      <w:r w:rsidRPr="00BF03D7">
        <w:rPr>
          <w:rFonts w:ascii="Times New Roman" w:hAnsi="Times New Roman" w:cs="Times New Roman"/>
        </w:rPr>
        <w:t xml:space="preserve"> "Модернизация и реформирование жилищно-коммунального хозяйства на 2011 - 2015 годы", а также в рамках реализации республиканских адресных программ по проведению капитального ремонта многоквартирных домов и переселению граждан из аварийного жилищного фонда, в т. ч. с учетом необходимости развития малоэтажного жилищного строительства с привлечением средств Государственной корпорации - Фонда содействия реформирования жилищно-коммунального хозяйства.</w:t>
      </w:r>
    </w:p>
    <w:p w:rsidR="00F0423D" w:rsidRPr="00BF03D7" w:rsidRDefault="00F0423D">
      <w:pPr>
        <w:rPr>
          <w:rFonts w:ascii="Times New Roman" w:hAnsi="Times New Roman" w:cs="Times New Roman"/>
        </w:rPr>
      </w:pPr>
      <w:r w:rsidRPr="00BF03D7">
        <w:rPr>
          <w:rFonts w:ascii="Times New Roman" w:hAnsi="Times New Roman" w:cs="Times New Roman"/>
        </w:rPr>
        <w:t>За этот период в Республике Мордовия будет построено свыше 2848 тыс. кв. м жилья, в том числе 1653,1 тыс. кв. м жилья экономического класса, 55% от общего объема жилищного строительства будет представлено малоэтажной застройкой (</w:t>
      </w:r>
      <w:hyperlink w:anchor="sub_27000" w:history="1">
        <w:r w:rsidRPr="00BF03D7">
          <w:rPr>
            <w:rStyle w:val="a4"/>
            <w:rFonts w:ascii="Times New Roman" w:hAnsi="Times New Roman"/>
            <w:color w:val="auto"/>
          </w:rPr>
          <w:t>Приложение 27</w:t>
        </w:r>
      </w:hyperlink>
      <w:r w:rsidRPr="00BF03D7">
        <w:rPr>
          <w:rFonts w:ascii="Times New Roman" w:hAnsi="Times New Roman" w:cs="Times New Roman"/>
        </w:rPr>
        <w:t>).</w:t>
      </w:r>
    </w:p>
    <w:p w:rsidR="00F0423D" w:rsidRPr="00BF03D7" w:rsidRDefault="00F0423D">
      <w:pPr>
        <w:rPr>
          <w:rFonts w:ascii="Times New Roman" w:hAnsi="Times New Roman" w:cs="Times New Roman"/>
        </w:rPr>
      </w:pPr>
      <w:r w:rsidRPr="00BF03D7">
        <w:rPr>
          <w:rFonts w:ascii="Times New Roman" w:hAnsi="Times New Roman" w:cs="Times New Roman"/>
        </w:rPr>
        <w:t>К 2018 году намечается увеличить темпы роста строительства индивидуального жилья гражданами республики до 25% в год, а частными застройщиками до 21,1% в год. При сохранении таких темпов жилищного строительства в 2013 - 2018 годах ввод индивидуального жилья гражданами составит 1172,1 тыс. кв. м, а частными застройщиками 975,9 тыс. кв. метров.</w:t>
      </w:r>
    </w:p>
    <w:p w:rsidR="00F0423D" w:rsidRPr="00BF03D7" w:rsidRDefault="00F0423D">
      <w:pPr>
        <w:rPr>
          <w:rFonts w:ascii="Times New Roman" w:hAnsi="Times New Roman" w:cs="Times New Roman"/>
        </w:rPr>
      </w:pPr>
      <w:r w:rsidRPr="00BF03D7">
        <w:rPr>
          <w:rFonts w:ascii="Times New Roman" w:hAnsi="Times New Roman" w:cs="Times New Roman"/>
        </w:rPr>
        <w:t>Общая площадь земельных участков, выделенных для жилищного строительства, в прогнозируемый период должна составить 2814,8 тыс. кв. метров.</w:t>
      </w:r>
    </w:p>
    <w:p w:rsidR="00F0423D" w:rsidRPr="00BF03D7" w:rsidRDefault="00F0423D">
      <w:pPr>
        <w:rPr>
          <w:rFonts w:ascii="Times New Roman" w:hAnsi="Times New Roman" w:cs="Times New Roman"/>
        </w:rPr>
      </w:pPr>
      <w:r w:rsidRPr="00BF03D7">
        <w:rPr>
          <w:rFonts w:ascii="Times New Roman" w:hAnsi="Times New Roman" w:cs="Times New Roman"/>
        </w:rPr>
        <w:t>Годовой объем ввода жилья с использованием ипотечного кредитования в 2018 году превысит 100 тыс. кв. м., а объем ипотечного кредитования достигнет 1560 млн. руб. в год. В целом за 2013 - 2018 годы будет выдано по прогнозу около 7,2 тыс. ипотечных кредитов, общая сумма рефинансирования выданных ипотечных кредитов - свыше 5,0 млрд. рублей. Поддержка за счет бюджетных средств (в том числе с использованием ипотечных кредитов и займов) позволит улучшить жилищные условия 5,6 тысячам молодых семей в республике.</w:t>
      </w:r>
    </w:p>
    <w:p w:rsidR="00F0423D" w:rsidRPr="00BF03D7" w:rsidRDefault="00F0423D">
      <w:pPr>
        <w:rPr>
          <w:rFonts w:ascii="Times New Roman" w:hAnsi="Times New Roman" w:cs="Times New Roman"/>
        </w:rPr>
      </w:pPr>
      <w:r w:rsidRPr="00BF03D7">
        <w:rPr>
          <w:rFonts w:ascii="Times New Roman" w:hAnsi="Times New Roman" w:cs="Times New Roman"/>
        </w:rPr>
        <w:t xml:space="preserve">В 2018 году прогнозируемая стоимость строительства 1 кв. м общей площади жилья составит 36,0 тыс. руб. (при сохранении темпов прироста этого показателя 3% в год). Средняя </w:t>
      </w:r>
      <w:r w:rsidRPr="00BF03D7">
        <w:rPr>
          <w:rFonts w:ascii="Times New Roman" w:hAnsi="Times New Roman" w:cs="Times New Roman"/>
        </w:rPr>
        <w:lastRenderedPageBreak/>
        <w:t>рыночная стоимость 1 кв. м общей площади жилья на первичном рынке вырастет до 45,9 тыс. руб., на вторичном рынке - до 42,9 тыс. рублей.</w:t>
      </w:r>
    </w:p>
    <w:p w:rsidR="00F0423D" w:rsidRPr="00BF03D7" w:rsidRDefault="00F0423D">
      <w:pPr>
        <w:rPr>
          <w:rFonts w:ascii="Times New Roman" w:hAnsi="Times New Roman" w:cs="Times New Roman"/>
        </w:rPr>
      </w:pPr>
      <w:r w:rsidRPr="00BF03D7">
        <w:rPr>
          <w:rFonts w:ascii="Times New Roman" w:hAnsi="Times New Roman" w:cs="Times New Roman"/>
        </w:rPr>
        <w:t>К концу прогнозируемого периода средний по муниципальным образованиям республики показатель обеспеченности населения жильем возрастет до 27,9 кв. м на человека, доля ветхого и аварийного сократится до 1,25% от общей площади жилищного фонда Республики Мордовия. Коэффициент доступности жилья для населения (период накопления семьей из 3 человек средств для приобретения стандартной квартиры общей площадью 54 кв. м) уменьшится до 3,3 лет. Доля семей, которым доступно приобретение жилья, соответствующего стандартам обеспечения жилыми помещениями с помощью собственных и заемных средств, вырастет до 26 процентов.</w:t>
      </w:r>
    </w:p>
    <w:p w:rsidR="00F0423D" w:rsidRPr="00BF03D7" w:rsidRDefault="00F0423D">
      <w:pPr>
        <w:rPr>
          <w:rFonts w:ascii="Times New Roman" w:hAnsi="Times New Roman" w:cs="Times New Roman"/>
        </w:rPr>
      </w:pPr>
      <w:r w:rsidRPr="00BF03D7">
        <w:rPr>
          <w:rFonts w:ascii="Times New Roman" w:hAnsi="Times New Roman" w:cs="Times New Roman"/>
        </w:rPr>
        <w:t>Модернизация жилищно-коммунального комплекса республики в 2013 - 2018 годах будет направлена на улучшение качества жилищного фонда и управления им, повышение надежности и энергоэффективности коммунальной инфраструктуры, обеспечение собственников помещений многоквартирных и индивидуальных жилых домов коммунальными услугами нормативного качества и доступной стоимости. В результате модернизации прогнозируется снижение доли площади многоквартирных домов с физическим износом 31 - 65% в общей площади многоквартирных домов до 28,8%, площади домов с износом более 65% - до 0,2% (</w:t>
      </w:r>
      <w:hyperlink w:anchor="sub_28000" w:history="1">
        <w:r w:rsidRPr="00BF03D7">
          <w:rPr>
            <w:rStyle w:val="a4"/>
            <w:rFonts w:ascii="Times New Roman" w:hAnsi="Times New Roman"/>
            <w:color w:val="auto"/>
          </w:rPr>
          <w:t>Приложение 28</w:t>
        </w:r>
      </w:hyperlink>
      <w:r w:rsidRPr="00BF03D7">
        <w:rPr>
          <w:rFonts w:ascii="Times New Roman" w:hAnsi="Times New Roman" w:cs="Times New Roman"/>
        </w:rPr>
        <w:t>). Удельный вес многоквартирных домов, полностью оборудованных отоплением, горячим и холодным водоснабжением, канализацией, электро- и газоснабжением, вырастет до 99,5 процента.</w:t>
      </w:r>
    </w:p>
    <w:p w:rsidR="00F0423D" w:rsidRPr="00BF03D7" w:rsidRDefault="00F0423D">
      <w:pPr>
        <w:rPr>
          <w:rFonts w:ascii="Times New Roman" w:hAnsi="Times New Roman" w:cs="Times New Roman"/>
        </w:rPr>
      </w:pPr>
      <w:r w:rsidRPr="00BF03D7">
        <w:rPr>
          <w:rFonts w:ascii="Times New Roman" w:hAnsi="Times New Roman" w:cs="Times New Roman"/>
        </w:rPr>
        <w:t>В целях обеспечения вновь вводимого и существующего жилищного фонда объектами коммунальной инфраструктуры планируется строительство котельных и тепловых сетей, линий электропередач, артезианских скважин, водопроводных сетей, водоочистных сооружений и канализации, полигонов утилизации твердых бытовых отходов.</w:t>
      </w:r>
    </w:p>
    <w:p w:rsidR="00F0423D" w:rsidRPr="00BF03D7" w:rsidRDefault="00F0423D">
      <w:pPr>
        <w:rPr>
          <w:rFonts w:ascii="Times New Roman" w:hAnsi="Times New Roman" w:cs="Times New Roman"/>
        </w:rPr>
      </w:pPr>
      <w:r w:rsidRPr="00BF03D7">
        <w:rPr>
          <w:rFonts w:ascii="Times New Roman" w:hAnsi="Times New Roman" w:cs="Times New Roman"/>
        </w:rPr>
        <w:t>Число аварий в системах водоснабжения, водоотведения и очистки сточных вод к 2018 году планируется уменьшить до 60 случаев на 1000 км в год; долю нуждающейся в замене уличной водопроводной сети сократить до 31%, канализационной сети - до 41 процента (</w:t>
      </w:r>
      <w:hyperlink w:anchor="sub_28000" w:history="1">
        <w:r w:rsidRPr="00BF03D7">
          <w:rPr>
            <w:rStyle w:val="a4"/>
            <w:rFonts w:ascii="Times New Roman" w:hAnsi="Times New Roman"/>
            <w:color w:val="auto"/>
          </w:rPr>
          <w:t>Приложение 28</w:t>
        </w:r>
      </w:hyperlink>
      <w:r w:rsidRPr="00BF03D7">
        <w:rPr>
          <w:rFonts w:ascii="Times New Roman" w:hAnsi="Times New Roman" w:cs="Times New Roman"/>
        </w:rPr>
        <w:t>). Удельный вес проб воды из водопроводной сети, не отвечающих гигиеническим нормативам по санитарно-химическим показателям, планируется сократить до 20,9%, по микробиологическим показателям - до 5,1 процента. Пропуск сточных вод через очистные сооружения будет доведен до 92,4 процента.</w:t>
      </w:r>
    </w:p>
    <w:p w:rsidR="00F0423D" w:rsidRPr="00BF03D7" w:rsidRDefault="00F0423D">
      <w:pPr>
        <w:rPr>
          <w:rFonts w:ascii="Times New Roman" w:hAnsi="Times New Roman" w:cs="Times New Roman"/>
        </w:rPr>
      </w:pPr>
      <w:r w:rsidRPr="00BF03D7">
        <w:rPr>
          <w:rFonts w:ascii="Times New Roman" w:hAnsi="Times New Roman" w:cs="Times New Roman"/>
        </w:rPr>
        <w:t>В результате оснащения жилищного фонда приборами учета (завершится к 2013 году) 100% объемов электрической и тепловой энергии, воды, потребляемых в жилых домах, будут оплачиваться на основании показаний индивидуальных и общих (для коммунальных квартир) приборов учета. В многоквартирных домах предстоит к 2018 году довести долю расчетов за потребляемый природный газ, осуществляемых на основании индивидуальных и общих приборов учета, до 80 процентов.</w:t>
      </w:r>
    </w:p>
    <w:p w:rsidR="00F0423D" w:rsidRPr="00BF03D7" w:rsidRDefault="00F0423D">
      <w:pPr>
        <w:rPr>
          <w:rFonts w:ascii="Times New Roman" w:hAnsi="Times New Roman" w:cs="Times New Roman"/>
        </w:rPr>
      </w:pPr>
      <w:r w:rsidRPr="00BF03D7">
        <w:rPr>
          <w:rFonts w:ascii="Times New Roman" w:hAnsi="Times New Roman" w:cs="Times New Roman"/>
        </w:rPr>
        <w:t>В связи доведением тарифов на коммунальные услуги до уровня экономически обоснованных нагрузка на граждан - собственников жилых помещений по оплате коммунальных услуг несколько возрастет. Доля расходов на коммунальные услуги в доходах населения за период 2013 - 2018 годов увеличится с 10,9 до 12,4 процента. Доля физических лиц - собственников в оплате стоимости работ по реконструкции, модернизации и капитальному ремонту многоквартирных домов со степенью износа свыше 30% к 2018 году достигнет 50 процентов.</w:t>
      </w:r>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ГАРАНТ:</w:t>
      </w:r>
    </w:p>
    <w:p w:rsidR="00F0423D" w:rsidRPr="00BF03D7" w:rsidRDefault="00F0423D">
      <w:pPr>
        <w:pStyle w:val="a6"/>
        <w:rPr>
          <w:rFonts w:ascii="Times New Roman" w:hAnsi="Times New Roman" w:cs="Times New Roman"/>
          <w:color w:val="auto"/>
        </w:rPr>
      </w:pPr>
      <w:r w:rsidRPr="00BF03D7">
        <w:rPr>
          <w:rFonts w:ascii="Times New Roman" w:hAnsi="Times New Roman" w:cs="Times New Roman"/>
          <w:color w:val="auto"/>
        </w:rPr>
        <w:t>По-видимому, в тексте предыдущего абзаца допущена опечатка. После слов "В связи" пропущен предлог "с"</w:t>
      </w:r>
    </w:p>
    <w:p w:rsidR="00F0423D" w:rsidRPr="00BF03D7" w:rsidRDefault="00F0423D">
      <w:pPr>
        <w:pStyle w:val="a6"/>
        <w:rPr>
          <w:rFonts w:ascii="Times New Roman" w:hAnsi="Times New Roman" w:cs="Times New Roman"/>
          <w:color w:val="auto"/>
        </w:rPr>
      </w:pPr>
    </w:p>
    <w:p w:rsidR="00F0423D" w:rsidRPr="00BF03D7" w:rsidRDefault="00F0423D">
      <w:pPr>
        <w:rPr>
          <w:rFonts w:ascii="Times New Roman" w:hAnsi="Times New Roman" w:cs="Times New Roman"/>
        </w:rPr>
      </w:pPr>
      <w:r w:rsidRPr="00BF03D7">
        <w:rPr>
          <w:rFonts w:ascii="Times New Roman" w:hAnsi="Times New Roman" w:cs="Times New Roman"/>
        </w:rPr>
        <w:t>В результате реализации мероприятий по развитию жилищного строительства и ЖКХ будут достигнуты следующие социально-экономические результаты:</w:t>
      </w:r>
    </w:p>
    <w:p w:rsidR="00F0423D" w:rsidRPr="00BF03D7" w:rsidRDefault="00F0423D">
      <w:pPr>
        <w:rPr>
          <w:rFonts w:ascii="Times New Roman" w:hAnsi="Times New Roman" w:cs="Times New Roman"/>
        </w:rPr>
      </w:pPr>
      <w:r w:rsidRPr="00BF03D7">
        <w:rPr>
          <w:rFonts w:ascii="Times New Roman" w:hAnsi="Times New Roman" w:cs="Times New Roman"/>
        </w:rPr>
        <w:t>- повышение уровня обеспеченности населения жильем;</w:t>
      </w:r>
    </w:p>
    <w:p w:rsidR="00F0423D" w:rsidRPr="00BF03D7" w:rsidRDefault="00F0423D">
      <w:pPr>
        <w:rPr>
          <w:rFonts w:ascii="Times New Roman" w:hAnsi="Times New Roman" w:cs="Times New Roman"/>
        </w:rPr>
      </w:pPr>
      <w:r w:rsidRPr="00BF03D7">
        <w:rPr>
          <w:rFonts w:ascii="Times New Roman" w:hAnsi="Times New Roman" w:cs="Times New Roman"/>
        </w:rPr>
        <w:lastRenderedPageBreak/>
        <w:t>- рост доли населения, имеющего доступ к централизованному водоснабжению и к системе водоотведения, и доли населенных пунктов, обеспеченных питьевой водой надлежащего качества, сокращение потерь воды в сетях централизованного водоснабжения;</w:t>
      </w:r>
    </w:p>
    <w:p w:rsidR="00F0423D" w:rsidRPr="00BF03D7" w:rsidRDefault="00F0423D">
      <w:pPr>
        <w:rPr>
          <w:rFonts w:ascii="Times New Roman" w:hAnsi="Times New Roman" w:cs="Times New Roman"/>
        </w:rPr>
      </w:pPr>
      <w:r w:rsidRPr="00BF03D7">
        <w:rPr>
          <w:rFonts w:ascii="Times New Roman" w:hAnsi="Times New Roman" w:cs="Times New Roman"/>
        </w:rPr>
        <w:t>- стабилизация финансового положения предприятий жилищно-коммунального комплекса;</w:t>
      </w:r>
    </w:p>
    <w:p w:rsidR="00F0423D" w:rsidRPr="00BF03D7" w:rsidRDefault="00F0423D">
      <w:pPr>
        <w:rPr>
          <w:rFonts w:ascii="Times New Roman" w:hAnsi="Times New Roman" w:cs="Times New Roman"/>
        </w:rPr>
      </w:pPr>
      <w:r w:rsidRPr="00BF03D7">
        <w:rPr>
          <w:rFonts w:ascii="Times New Roman" w:hAnsi="Times New Roman" w:cs="Times New Roman"/>
        </w:rPr>
        <w:t>- снижение энергоемкости и уровня износа основных фондов в строительстве и ЖКХ;</w:t>
      </w:r>
    </w:p>
    <w:p w:rsidR="00F0423D" w:rsidRPr="00BF03D7" w:rsidRDefault="00F0423D">
      <w:pPr>
        <w:rPr>
          <w:rFonts w:ascii="Times New Roman" w:hAnsi="Times New Roman" w:cs="Times New Roman"/>
        </w:rPr>
      </w:pPr>
      <w:r w:rsidRPr="00BF03D7">
        <w:rPr>
          <w:rFonts w:ascii="Times New Roman" w:hAnsi="Times New Roman" w:cs="Times New Roman"/>
        </w:rPr>
        <w:t>- создание новых рабочих мест и повышение квалификации кадров;</w:t>
      </w:r>
    </w:p>
    <w:p w:rsidR="00F0423D" w:rsidRPr="00BF03D7" w:rsidRDefault="00F0423D">
      <w:pPr>
        <w:rPr>
          <w:rFonts w:ascii="Times New Roman" w:hAnsi="Times New Roman" w:cs="Times New Roman"/>
        </w:rPr>
      </w:pPr>
      <w:r w:rsidRPr="00BF03D7">
        <w:rPr>
          <w:rFonts w:ascii="Times New Roman" w:hAnsi="Times New Roman" w:cs="Times New Roman"/>
        </w:rPr>
        <w:t>- рост инвестиционной активности в жилищном строительстве и жилищно-коммунальном комплексе.</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75" w:name="sub_315"/>
      <w:r w:rsidRPr="00BF03D7">
        <w:rPr>
          <w:rStyle w:val="a3"/>
          <w:rFonts w:ascii="Times New Roman" w:hAnsi="Times New Roman" w:cs="Times New Roman"/>
          <w:bCs/>
          <w:color w:val="auto"/>
        </w:rPr>
        <w:t>Транспорт и связь</w:t>
      </w:r>
    </w:p>
    <w:bookmarkEnd w:id="75"/>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В 2013 - 2018 годах продолжится реализация мероприятий по развитию транспортной и информационно-коммуникационной инфраструктуры региона, расширению и модернизации мощностей предприятий транспорта и связи в соответствии с "</w:t>
      </w:r>
      <w:hyperlink r:id="rId105" w:history="1">
        <w:r w:rsidRPr="00BF03D7">
          <w:rPr>
            <w:rStyle w:val="a4"/>
            <w:rFonts w:ascii="Times New Roman" w:hAnsi="Times New Roman"/>
            <w:color w:val="auto"/>
          </w:rPr>
          <w:t>Транспортной стратегией</w:t>
        </w:r>
      </w:hyperlink>
      <w:r w:rsidRPr="00BF03D7">
        <w:rPr>
          <w:rFonts w:ascii="Times New Roman" w:hAnsi="Times New Roman" w:cs="Times New Roman"/>
        </w:rPr>
        <w:t xml:space="preserve"> Российской Федерации на период до 2030 года", "</w:t>
      </w:r>
      <w:hyperlink r:id="rId106" w:history="1">
        <w:r w:rsidRPr="00BF03D7">
          <w:rPr>
            <w:rStyle w:val="a4"/>
            <w:rFonts w:ascii="Times New Roman" w:hAnsi="Times New Roman"/>
            <w:color w:val="auto"/>
          </w:rPr>
          <w:t>Стратегией</w:t>
        </w:r>
      </w:hyperlink>
      <w:r w:rsidRPr="00BF03D7">
        <w:rPr>
          <w:rFonts w:ascii="Times New Roman" w:hAnsi="Times New Roman" w:cs="Times New Roman"/>
        </w:rPr>
        <w:t xml:space="preserve"> развития железнодорожного транспорта в Российской Федерации до 2030 года", Федеральными целевыми программами: </w:t>
      </w:r>
      <w:hyperlink r:id="rId107" w:history="1">
        <w:r w:rsidRPr="00BF03D7">
          <w:rPr>
            <w:rStyle w:val="a4"/>
            <w:rFonts w:ascii="Times New Roman" w:hAnsi="Times New Roman"/>
            <w:color w:val="auto"/>
          </w:rPr>
          <w:t>"Развитие транспортной системы России (2010 - 2015 годы)"</w:t>
        </w:r>
      </w:hyperlink>
      <w:r w:rsidRPr="00BF03D7">
        <w:rPr>
          <w:rFonts w:ascii="Times New Roman" w:hAnsi="Times New Roman" w:cs="Times New Roman"/>
        </w:rPr>
        <w:t xml:space="preserve">, </w:t>
      </w:r>
      <w:hyperlink r:id="rId108" w:history="1">
        <w:r w:rsidRPr="00BF03D7">
          <w:rPr>
            <w:rStyle w:val="a4"/>
            <w:rFonts w:ascii="Times New Roman" w:hAnsi="Times New Roman"/>
            <w:color w:val="auto"/>
          </w:rPr>
          <w:t>"Развитие телерадиовещания в Российской Федерации на 2009 - 2015 годы"</w:t>
        </w:r>
      </w:hyperlink>
      <w:r w:rsidRPr="00BF03D7">
        <w:rPr>
          <w:rFonts w:ascii="Times New Roman" w:hAnsi="Times New Roman" w:cs="Times New Roman"/>
        </w:rPr>
        <w:t xml:space="preserve">, Республиканскими целевыми программами </w:t>
      </w:r>
      <w:hyperlink r:id="rId109" w:history="1">
        <w:r w:rsidRPr="00BF03D7">
          <w:rPr>
            <w:rStyle w:val="a4"/>
            <w:rFonts w:ascii="Times New Roman" w:hAnsi="Times New Roman"/>
            <w:color w:val="auto"/>
          </w:rPr>
          <w:t>"Энергосбережение и повышение энергетической эффективности в Республике Мордовия" на 2011 - 2020 годы</w:t>
        </w:r>
      </w:hyperlink>
      <w:r w:rsidRPr="00BF03D7">
        <w:rPr>
          <w:rFonts w:ascii="Times New Roman" w:hAnsi="Times New Roman" w:cs="Times New Roman"/>
        </w:rPr>
        <w:t xml:space="preserve">, </w:t>
      </w:r>
      <w:hyperlink r:id="rId110" w:history="1">
        <w:r w:rsidRPr="00BF03D7">
          <w:rPr>
            <w:rStyle w:val="a4"/>
            <w:rFonts w:ascii="Times New Roman" w:hAnsi="Times New Roman"/>
            <w:color w:val="auto"/>
          </w:rPr>
          <w:t>"Формирование информационного общества в Республике Мордовия в период до 2015 года"</w:t>
        </w:r>
      </w:hyperlink>
      <w:r w:rsidRPr="00BF03D7">
        <w:rPr>
          <w:rFonts w:ascii="Times New Roman" w:hAnsi="Times New Roman" w:cs="Times New Roman"/>
        </w:rPr>
        <w:t>.</w:t>
      </w:r>
    </w:p>
    <w:p w:rsidR="00F0423D" w:rsidRPr="00BF03D7" w:rsidRDefault="00F0423D">
      <w:pPr>
        <w:rPr>
          <w:rFonts w:ascii="Times New Roman" w:hAnsi="Times New Roman" w:cs="Times New Roman"/>
        </w:rPr>
      </w:pPr>
      <w:r w:rsidRPr="00BF03D7">
        <w:rPr>
          <w:rFonts w:ascii="Times New Roman" w:hAnsi="Times New Roman" w:cs="Times New Roman"/>
        </w:rPr>
        <w:t>Прогнозируется ввод в действие 427 км различных объектов транспортной инфраструктуры, рост показателей грузо- и пассажирооборота железнодорожного и автомобильного транспорта как в абсолютных величинах, так и в расчете на одного занятого в данном виде экономической деятельности (</w:t>
      </w:r>
      <w:hyperlink w:anchor="sub_29000" w:history="1">
        <w:r w:rsidRPr="00BF03D7">
          <w:rPr>
            <w:rStyle w:val="a4"/>
            <w:rFonts w:ascii="Times New Roman" w:hAnsi="Times New Roman"/>
            <w:color w:val="auto"/>
          </w:rPr>
          <w:t>Приложение 29</w:t>
        </w:r>
      </w:hyperlink>
      <w:r w:rsidRPr="00BF03D7">
        <w:rPr>
          <w:rFonts w:ascii="Times New Roman" w:hAnsi="Times New Roman" w:cs="Times New Roman"/>
        </w:rPr>
        <w:t>).</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перевезенных грузов за прогнозируемый период превысит 70 млн. тонн, а число пассажиров, перевезенных (отправленных) железнодорожным и автомобильным транспортом - 230 млн. человек.</w:t>
      </w:r>
    </w:p>
    <w:p w:rsidR="00F0423D" w:rsidRPr="00BF03D7" w:rsidRDefault="00F0423D">
      <w:pPr>
        <w:rPr>
          <w:rFonts w:ascii="Times New Roman" w:hAnsi="Times New Roman" w:cs="Times New Roman"/>
        </w:rPr>
      </w:pPr>
      <w:r w:rsidRPr="00BF03D7">
        <w:rPr>
          <w:rFonts w:ascii="Times New Roman" w:hAnsi="Times New Roman" w:cs="Times New Roman"/>
        </w:rPr>
        <w:t>Прогнозируется дальнейшее развитие конкуренции перевозчиков на автобусных маршрутах: доля маршрутов, обслуживаемых частными перевозчиками, в 2018 году составит 85 процентов.</w:t>
      </w:r>
    </w:p>
    <w:p w:rsidR="00F0423D" w:rsidRPr="00BF03D7" w:rsidRDefault="00F0423D">
      <w:pPr>
        <w:rPr>
          <w:rFonts w:ascii="Times New Roman" w:hAnsi="Times New Roman" w:cs="Times New Roman"/>
        </w:rPr>
      </w:pPr>
      <w:r w:rsidRPr="00BF03D7">
        <w:rPr>
          <w:rFonts w:ascii="Times New Roman" w:hAnsi="Times New Roman" w:cs="Times New Roman"/>
        </w:rPr>
        <w:t>В 2013 - 2018 годах получит дальнейшее развитие магистральная сеть связи в республике за счет подключения районных центров и крупных населенных пунктов к оптическим линиям связи, будет проведена модернизация сети фиксированной зоновой (местной) телефонной связи. В соответствии с растущими потребностями рынка возрастет число терминалов сотовой связи (</w:t>
      </w:r>
      <w:hyperlink w:anchor="sub_300000" w:history="1">
        <w:r w:rsidRPr="00BF03D7">
          <w:rPr>
            <w:rStyle w:val="a4"/>
            <w:rFonts w:ascii="Times New Roman" w:hAnsi="Times New Roman"/>
            <w:color w:val="auto"/>
          </w:rPr>
          <w:t>Приложение 30</w:t>
        </w:r>
      </w:hyperlink>
      <w:r w:rsidRPr="00BF03D7">
        <w:rPr>
          <w:rFonts w:ascii="Times New Roman" w:hAnsi="Times New Roman" w:cs="Times New Roman"/>
        </w:rPr>
        <w:t>). Будут активно развиваться радиосвязь, радиовещание, телевидение, местные Интернет-ресурсы, новые услуги электросвязи. Объемы традиционных услуг почтовой связи по сравнению с 2012 годом сократятся.</w:t>
      </w:r>
    </w:p>
    <w:p w:rsidR="00F0423D" w:rsidRPr="00BF03D7" w:rsidRDefault="00F0423D">
      <w:pPr>
        <w:rPr>
          <w:rFonts w:ascii="Times New Roman" w:hAnsi="Times New Roman" w:cs="Times New Roman"/>
        </w:rPr>
      </w:pPr>
      <w:r w:rsidRPr="00BF03D7">
        <w:rPr>
          <w:rFonts w:ascii="Times New Roman" w:hAnsi="Times New Roman" w:cs="Times New Roman"/>
        </w:rPr>
        <w:t xml:space="preserve">Значительные усилия будут направлены на развитие телекоммуникационной сети органов государственной власти и органов местного самоуправления, информационно-телекоммуникационных сегментов в сфере образования, науки, культуры, здравоохранения. Все органы государственной власти Республики Мордовия к 2018 году будут подключены к региональному фрагменту единой информационной системы мониторинга социально-экономического развития субъектов Российской Федерации (Республика Мордовия). Свыше 90% организаций, подведомственных органам государственной власти Республики Мордовия, будут подключены к единой телекоммуникационной сети. Достигнет 70% доля государственных услуг, предоставляемых с помощью ИКТ, в том числе с использованием сети Интернет. До 40% будет доведена доля лечебно-профилактических учреждений, использующих медицинские информационные системы, 50% фондов библиотек и музеев и треть фондов архивов </w:t>
      </w:r>
      <w:r w:rsidRPr="00BF03D7">
        <w:rPr>
          <w:rFonts w:ascii="Times New Roman" w:hAnsi="Times New Roman" w:cs="Times New Roman"/>
        </w:rPr>
        <w:lastRenderedPageBreak/>
        <w:t>будут представлены в электронных каталогах.</w:t>
      </w:r>
    </w:p>
    <w:p w:rsidR="00F0423D" w:rsidRPr="00BF03D7" w:rsidRDefault="00F0423D">
      <w:pPr>
        <w:rPr>
          <w:rFonts w:ascii="Times New Roman" w:hAnsi="Times New Roman" w:cs="Times New Roman"/>
        </w:rPr>
      </w:pPr>
      <w:r w:rsidRPr="00BF03D7">
        <w:rPr>
          <w:rFonts w:ascii="Times New Roman" w:hAnsi="Times New Roman" w:cs="Times New Roman"/>
        </w:rPr>
        <w:t>К 2018 году доля сектора информационно-коммуникационных технологий в ВРП республики вырастет до 15%, доля работников организаций данного сектора в общем числе занятых в экономике - до 2,5 процента (</w:t>
      </w:r>
      <w:hyperlink w:anchor="sub_300000" w:history="1">
        <w:r w:rsidRPr="00BF03D7">
          <w:rPr>
            <w:rStyle w:val="a4"/>
            <w:rFonts w:ascii="Times New Roman" w:hAnsi="Times New Roman"/>
            <w:color w:val="auto"/>
          </w:rPr>
          <w:t>Приложение 30</w:t>
        </w:r>
      </w:hyperlink>
      <w:r w:rsidRPr="00BF03D7">
        <w:rPr>
          <w:rFonts w:ascii="Times New Roman" w:hAnsi="Times New Roman" w:cs="Times New Roman"/>
        </w:rPr>
        <w:t>). Достигнет 80% доля государственных услуг, предоставляемых с помощью ИКТ, в том числе с использованием сети Интернет.</w:t>
      </w:r>
    </w:p>
    <w:p w:rsidR="00F0423D" w:rsidRPr="00BF03D7" w:rsidRDefault="00F0423D">
      <w:pPr>
        <w:rPr>
          <w:rFonts w:ascii="Times New Roman" w:hAnsi="Times New Roman" w:cs="Times New Roman"/>
        </w:rPr>
      </w:pPr>
      <w:r w:rsidRPr="00BF03D7">
        <w:rPr>
          <w:rFonts w:ascii="Times New Roman" w:hAnsi="Times New Roman" w:cs="Times New Roman"/>
        </w:rPr>
        <w:t>Общественно значимыми результатами развития транспортной, информационной и телекоммуникационной инфраструктур должны стать:</w:t>
      </w:r>
    </w:p>
    <w:p w:rsidR="00F0423D" w:rsidRPr="00BF03D7" w:rsidRDefault="00F0423D">
      <w:pPr>
        <w:rPr>
          <w:rFonts w:ascii="Times New Roman" w:hAnsi="Times New Roman" w:cs="Times New Roman"/>
        </w:rPr>
      </w:pPr>
      <w:r w:rsidRPr="00BF03D7">
        <w:rPr>
          <w:rFonts w:ascii="Times New Roman" w:hAnsi="Times New Roman" w:cs="Times New Roman"/>
        </w:rPr>
        <w:t>- улучшение транспортной доступности республики в целом и ее муниципальных районов;</w:t>
      </w:r>
    </w:p>
    <w:p w:rsidR="00F0423D" w:rsidRPr="00BF03D7" w:rsidRDefault="00F0423D">
      <w:pPr>
        <w:rPr>
          <w:rFonts w:ascii="Times New Roman" w:hAnsi="Times New Roman" w:cs="Times New Roman"/>
        </w:rPr>
      </w:pPr>
      <w:r w:rsidRPr="00BF03D7">
        <w:rPr>
          <w:rFonts w:ascii="Times New Roman" w:hAnsi="Times New Roman" w:cs="Times New Roman"/>
        </w:rPr>
        <w:t>- оптимизация соотношения различных видов транспорта, повышение качества обслуживания пассажиров, рост пассажиро- и грузооборота;</w:t>
      </w:r>
    </w:p>
    <w:p w:rsidR="00F0423D" w:rsidRPr="00BF03D7" w:rsidRDefault="00F0423D">
      <w:pPr>
        <w:rPr>
          <w:rFonts w:ascii="Times New Roman" w:hAnsi="Times New Roman" w:cs="Times New Roman"/>
        </w:rPr>
      </w:pPr>
      <w:r w:rsidRPr="00BF03D7">
        <w:rPr>
          <w:rFonts w:ascii="Times New Roman" w:hAnsi="Times New Roman" w:cs="Times New Roman"/>
        </w:rPr>
        <w:t>- развитие мобильности и деловой активности населения;</w:t>
      </w:r>
    </w:p>
    <w:p w:rsidR="00F0423D" w:rsidRPr="00BF03D7" w:rsidRDefault="00F0423D">
      <w:pPr>
        <w:rPr>
          <w:rFonts w:ascii="Times New Roman" w:hAnsi="Times New Roman" w:cs="Times New Roman"/>
        </w:rPr>
      </w:pPr>
      <w:r w:rsidRPr="00BF03D7">
        <w:rPr>
          <w:rFonts w:ascii="Times New Roman" w:hAnsi="Times New Roman" w:cs="Times New Roman"/>
        </w:rPr>
        <w:t>- уменьшение информационного неравенства, качественный доступ к современным информационным ресурсам для жителей малых городов и сельских жителей;</w:t>
      </w:r>
    </w:p>
    <w:p w:rsidR="00F0423D" w:rsidRPr="00BF03D7" w:rsidRDefault="00F0423D">
      <w:pPr>
        <w:rPr>
          <w:rFonts w:ascii="Times New Roman" w:hAnsi="Times New Roman" w:cs="Times New Roman"/>
        </w:rPr>
      </w:pPr>
      <w:r w:rsidRPr="00BF03D7">
        <w:rPr>
          <w:rFonts w:ascii="Times New Roman" w:hAnsi="Times New Roman" w:cs="Times New Roman"/>
        </w:rPr>
        <w:t>- переход на новый качественный уровень оказания таких услуг связи, как интерактивное телевидение, высокоскоростной доступ к сети Интернет, видеотелефония;</w:t>
      </w:r>
    </w:p>
    <w:p w:rsidR="00F0423D" w:rsidRPr="00BF03D7" w:rsidRDefault="00F0423D">
      <w:pPr>
        <w:rPr>
          <w:rFonts w:ascii="Times New Roman" w:hAnsi="Times New Roman" w:cs="Times New Roman"/>
        </w:rPr>
      </w:pPr>
      <w:r w:rsidRPr="00BF03D7">
        <w:rPr>
          <w:rFonts w:ascii="Times New Roman" w:hAnsi="Times New Roman" w:cs="Times New Roman"/>
        </w:rPr>
        <w:t>- обеспечение доступа организаций и граждан к информации о деятельности органов государственной власти, возможность полного или частичного получения наиболее востребованных государственных услуг в электронном виде с использованием сети Интернет;</w:t>
      </w:r>
    </w:p>
    <w:p w:rsidR="00F0423D" w:rsidRPr="00BF03D7" w:rsidRDefault="00F0423D">
      <w:pPr>
        <w:rPr>
          <w:rFonts w:ascii="Times New Roman" w:hAnsi="Times New Roman" w:cs="Times New Roman"/>
        </w:rPr>
      </w:pPr>
      <w:r w:rsidRPr="00BF03D7">
        <w:rPr>
          <w:rFonts w:ascii="Times New Roman" w:hAnsi="Times New Roman" w:cs="Times New Roman"/>
        </w:rPr>
        <w:t>- достижение высоких экономических результатов для операторов связи за счет внедрения новых услуг.</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76" w:name="sub_316"/>
      <w:r w:rsidRPr="00BF03D7">
        <w:rPr>
          <w:rStyle w:val="a3"/>
          <w:rFonts w:ascii="Times New Roman" w:hAnsi="Times New Roman" w:cs="Times New Roman"/>
          <w:bCs/>
          <w:color w:val="auto"/>
        </w:rPr>
        <w:t>Экологическое развитие</w:t>
      </w:r>
    </w:p>
    <w:bookmarkEnd w:id="76"/>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Экологическое развитие Республики Мордовия в 2013 - 2018 годах будет направлено на решение вопросов, связанных с рациональным природопользованием, охраной окружающей среды и решением экологических проблем.</w:t>
      </w:r>
    </w:p>
    <w:p w:rsidR="00F0423D" w:rsidRPr="00BF03D7" w:rsidRDefault="00F0423D">
      <w:pPr>
        <w:rPr>
          <w:rFonts w:ascii="Times New Roman" w:hAnsi="Times New Roman" w:cs="Times New Roman"/>
        </w:rPr>
      </w:pPr>
      <w:r w:rsidRPr="00BF03D7">
        <w:rPr>
          <w:rFonts w:ascii="Times New Roman" w:hAnsi="Times New Roman" w:cs="Times New Roman"/>
        </w:rPr>
        <w:t xml:space="preserve">Прогноз экологического развития Республики Мордовия на 2013 - 2018 годы составлен с учетом положительной динамики экономического развития республики, тенденций развития российской экономики, приоритетов, определенных Правительством Российской Федерации, </w:t>
      </w:r>
      <w:hyperlink r:id="rId111" w:history="1">
        <w:r w:rsidRPr="00BF03D7">
          <w:rPr>
            <w:rStyle w:val="a4"/>
            <w:rFonts w:ascii="Times New Roman" w:hAnsi="Times New Roman"/>
            <w:color w:val="auto"/>
          </w:rPr>
          <w:t>Стратегией</w:t>
        </w:r>
      </w:hyperlink>
      <w:r w:rsidRPr="00BF03D7">
        <w:rPr>
          <w:rFonts w:ascii="Times New Roman" w:hAnsi="Times New Roman" w:cs="Times New Roman"/>
        </w:rPr>
        <w:t xml:space="preserve"> социально-экономического развития Приволжского федерального округа на период до 2020 года, </w:t>
      </w:r>
      <w:hyperlink r:id="rId112" w:history="1">
        <w:r w:rsidRPr="00BF03D7">
          <w:rPr>
            <w:rStyle w:val="a4"/>
            <w:rFonts w:ascii="Times New Roman" w:hAnsi="Times New Roman"/>
            <w:color w:val="auto"/>
          </w:rPr>
          <w:t>Стратегией</w:t>
        </w:r>
      </w:hyperlink>
      <w:r w:rsidRPr="00BF03D7">
        <w:rPr>
          <w:rFonts w:ascii="Times New Roman" w:hAnsi="Times New Roman" w:cs="Times New Roman"/>
        </w:rPr>
        <w:t xml:space="preserve"> социально-экономического развития Республики Мордовия на период до 2025 года, федеральных и республиканских целевых программ.</w:t>
      </w:r>
    </w:p>
    <w:p w:rsidR="00F0423D" w:rsidRPr="00BF03D7" w:rsidRDefault="00F0423D">
      <w:pPr>
        <w:rPr>
          <w:rFonts w:ascii="Times New Roman" w:hAnsi="Times New Roman" w:cs="Times New Roman"/>
        </w:rPr>
      </w:pPr>
      <w:r w:rsidRPr="00BF03D7">
        <w:rPr>
          <w:rFonts w:ascii="Times New Roman" w:hAnsi="Times New Roman" w:cs="Times New Roman"/>
        </w:rPr>
        <w:t>Основными источниками загрязнения атмосферного воздуха в 2013 - 2018 годах по-прежнему останутся автомобильный транспорт, предприятия электроэнергетики и предприятия-производители.</w:t>
      </w:r>
    </w:p>
    <w:p w:rsidR="00F0423D" w:rsidRPr="00BF03D7" w:rsidRDefault="00F0423D">
      <w:pPr>
        <w:rPr>
          <w:rFonts w:ascii="Times New Roman" w:hAnsi="Times New Roman" w:cs="Times New Roman"/>
        </w:rPr>
      </w:pPr>
      <w:r w:rsidRPr="00BF03D7">
        <w:rPr>
          <w:rFonts w:ascii="Times New Roman" w:hAnsi="Times New Roman" w:cs="Times New Roman"/>
        </w:rPr>
        <w:t>В 2013 - 2018 годах предусматривается увеличение темпов прироста среднегодовых объемов потребления цемента на 5,1 процента. Реализация соответствующего регионального проекта "Модернизация цементного производства" (ОАО "Мордовцемент") приведет к увеличению объемов выбросов загрязняющих веществ в атмосферный воздух. Запланированная модернизация газоочистительного и пылеулавливающего оборудования будет способствовать к снижению воздействия предприятия на окружающую среду, это позволит ОАО "Мордовцемент" выйти на лидирующие позиции в цементной отрасли Российской Федерации по всем экологическим показателям.</w:t>
      </w:r>
    </w:p>
    <w:p w:rsidR="00F0423D" w:rsidRPr="00BF03D7" w:rsidRDefault="00CA6165">
      <w:pPr>
        <w:rPr>
          <w:rFonts w:ascii="Times New Roman" w:hAnsi="Times New Roman" w:cs="Times New Roman"/>
        </w:rPr>
      </w:pPr>
      <w:hyperlink r:id="rId113" w:history="1">
        <w:r w:rsidR="00F0423D" w:rsidRPr="00BF03D7">
          <w:rPr>
            <w:rStyle w:val="a4"/>
            <w:rFonts w:ascii="Times New Roman" w:hAnsi="Times New Roman"/>
            <w:color w:val="auto"/>
          </w:rPr>
          <w:t>Государственной программой</w:t>
        </w:r>
      </w:hyperlink>
      <w:r w:rsidR="00F0423D" w:rsidRPr="00BF03D7">
        <w:rPr>
          <w:rFonts w:ascii="Times New Roman" w:hAnsi="Times New Roman" w:cs="Times New Roman"/>
        </w:rPr>
        <w:t xml:space="preserve"> "Энергосбережение и повышение энергетической эффективности на период до 2020 года" (утверждена </w:t>
      </w:r>
      <w:hyperlink r:id="rId114" w:history="1">
        <w:r w:rsidR="00F0423D" w:rsidRPr="00BF03D7">
          <w:rPr>
            <w:rStyle w:val="a4"/>
            <w:rFonts w:ascii="Times New Roman" w:hAnsi="Times New Roman"/>
            <w:color w:val="auto"/>
          </w:rPr>
          <w:t>распоряжением</w:t>
        </w:r>
      </w:hyperlink>
      <w:r w:rsidR="00F0423D" w:rsidRPr="00BF03D7">
        <w:rPr>
          <w:rFonts w:ascii="Times New Roman" w:hAnsi="Times New Roman" w:cs="Times New Roman"/>
        </w:rPr>
        <w:t xml:space="preserve"> Правительства РФ от 27 декабря 2010 года N 2446-р) предусматривается повышение энергетической эффективности предприятий и организаций Республики Мордовия на основе модернизации экономики и перехода к рациональному и экологически ответственному использованию энергетических ресурсов (таблица 3.25).</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lastRenderedPageBreak/>
        <w:t>Таблица 3.25 - Прогнозируемое снижение выбросов в атмосферу парниковых газов (в % к предыдущему году)</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73"/>
        <w:gridCol w:w="968"/>
        <w:gridCol w:w="850"/>
        <w:gridCol w:w="849"/>
        <w:gridCol w:w="886"/>
        <w:gridCol w:w="943"/>
        <w:gridCol w:w="861"/>
      </w:tblGrid>
      <w:tr w:rsidR="00F0423D" w:rsidRPr="00BF03D7">
        <w:tc>
          <w:tcPr>
            <w:tcW w:w="4673" w:type="dxa"/>
            <w:vMerge w:val="restart"/>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Снижение выбросов в атмосферу парниковых газов</w:t>
            </w:r>
          </w:p>
        </w:tc>
        <w:tc>
          <w:tcPr>
            <w:tcW w:w="5357" w:type="dxa"/>
            <w:gridSpan w:val="6"/>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Годы</w:t>
            </w:r>
          </w:p>
        </w:tc>
      </w:tr>
      <w:tr w:rsidR="00F0423D" w:rsidRPr="00BF03D7">
        <w:tc>
          <w:tcPr>
            <w:tcW w:w="4673" w:type="dxa"/>
            <w:vMerge/>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96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85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84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88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94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861"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w:t>
            </w:r>
          </w:p>
        </w:tc>
      </w:tr>
      <w:tr w:rsidR="00F0423D" w:rsidRPr="00BF03D7">
        <w:tc>
          <w:tcPr>
            <w:tcW w:w="4673"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при передаче электроэнергии</w:t>
            </w:r>
          </w:p>
        </w:tc>
        <w:tc>
          <w:tcPr>
            <w:tcW w:w="96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155</w:t>
            </w:r>
          </w:p>
        </w:tc>
        <w:tc>
          <w:tcPr>
            <w:tcW w:w="85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137</w:t>
            </w:r>
          </w:p>
        </w:tc>
        <w:tc>
          <w:tcPr>
            <w:tcW w:w="84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130</w:t>
            </w:r>
          </w:p>
        </w:tc>
        <w:tc>
          <w:tcPr>
            <w:tcW w:w="88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125</w:t>
            </w:r>
          </w:p>
        </w:tc>
        <w:tc>
          <w:tcPr>
            <w:tcW w:w="94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122</w:t>
            </w:r>
          </w:p>
        </w:tc>
        <w:tc>
          <w:tcPr>
            <w:tcW w:w="861"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w:t>
            </w:r>
          </w:p>
        </w:tc>
      </w:tr>
      <w:tr w:rsidR="00F0423D" w:rsidRPr="00BF03D7">
        <w:tc>
          <w:tcPr>
            <w:tcW w:w="4673"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при производстве тепловой энергии</w:t>
            </w:r>
          </w:p>
        </w:tc>
        <w:tc>
          <w:tcPr>
            <w:tcW w:w="96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127</w:t>
            </w:r>
          </w:p>
        </w:tc>
        <w:tc>
          <w:tcPr>
            <w:tcW w:w="85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124</w:t>
            </w:r>
          </w:p>
        </w:tc>
        <w:tc>
          <w:tcPr>
            <w:tcW w:w="84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w:t>
            </w:r>
          </w:p>
        </w:tc>
        <w:tc>
          <w:tcPr>
            <w:tcW w:w="88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114</w:t>
            </w:r>
          </w:p>
        </w:tc>
        <w:tc>
          <w:tcPr>
            <w:tcW w:w="94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w:t>
            </w:r>
          </w:p>
        </w:tc>
        <w:tc>
          <w:tcPr>
            <w:tcW w:w="861"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102</w:t>
            </w:r>
          </w:p>
        </w:tc>
      </w:tr>
      <w:tr w:rsidR="00F0423D" w:rsidRPr="00BF03D7">
        <w:tc>
          <w:tcPr>
            <w:tcW w:w="4673"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при передаче тепловой энергии по тепловым сетям</w:t>
            </w:r>
          </w:p>
        </w:tc>
        <w:tc>
          <w:tcPr>
            <w:tcW w:w="96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136</w:t>
            </w:r>
          </w:p>
        </w:tc>
        <w:tc>
          <w:tcPr>
            <w:tcW w:w="85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127</w:t>
            </w:r>
          </w:p>
        </w:tc>
        <w:tc>
          <w:tcPr>
            <w:tcW w:w="84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117</w:t>
            </w:r>
          </w:p>
        </w:tc>
        <w:tc>
          <w:tcPr>
            <w:tcW w:w="88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w:t>
            </w:r>
          </w:p>
        </w:tc>
        <w:tc>
          <w:tcPr>
            <w:tcW w:w="94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94</w:t>
            </w:r>
          </w:p>
        </w:tc>
        <w:tc>
          <w:tcPr>
            <w:tcW w:w="861"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90</w:t>
            </w:r>
          </w:p>
        </w:tc>
      </w:tr>
      <w:tr w:rsidR="00F0423D" w:rsidRPr="00BF03D7">
        <w:tc>
          <w:tcPr>
            <w:tcW w:w="4673"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в системах коммунальной инфраструктуры и системах наружного освещения</w:t>
            </w:r>
          </w:p>
        </w:tc>
        <w:tc>
          <w:tcPr>
            <w:tcW w:w="96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128</w:t>
            </w:r>
          </w:p>
        </w:tc>
        <w:tc>
          <w:tcPr>
            <w:tcW w:w="85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123</w:t>
            </w:r>
          </w:p>
        </w:tc>
        <w:tc>
          <w:tcPr>
            <w:tcW w:w="84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118</w:t>
            </w:r>
          </w:p>
        </w:tc>
        <w:tc>
          <w:tcPr>
            <w:tcW w:w="88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113</w:t>
            </w:r>
          </w:p>
        </w:tc>
        <w:tc>
          <w:tcPr>
            <w:tcW w:w="94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108</w:t>
            </w:r>
          </w:p>
        </w:tc>
        <w:tc>
          <w:tcPr>
            <w:tcW w:w="861"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104</w:t>
            </w:r>
          </w:p>
        </w:tc>
      </w:tr>
      <w:tr w:rsidR="00F0423D" w:rsidRPr="00BF03D7">
        <w:tc>
          <w:tcPr>
            <w:tcW w:w="4673"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при производстве цемента, в том числе за счет повышения доли цемента, производимого по сухому способу</w:t>
            </w:r>
          </w:p>
        </w:tc>
        <w:tc>
          <w:tcPr>
            <w:tcW w:w="96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144</w:t>
            </w:r>
          </w:p>
        </w:tc>
        <w:tc>
          <w:tcPr>
            <w:tcW w:w="85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128</w:t>
            </w:r>
          </w:p>
        </w:tc>
        <w:tc>
          <w:tcPr>
            <w:tcW w:w="84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122</w:t>
            </w:r>
          </w:p>
        </w:tc>
        <w:tc>
          <w:tcPr>
            <w:tcW w:w="88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116</w:t>
            </w:r>
          </w:p>
        </w:tc>
        <w:tc>
          <w:tcPr>
            <w:tcW w:w="94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110</w:t>
            </w:r>
          </w:p>
        </w:tc>
        <w:tc>
          <w:tcPr>
            <w:tcW w:w="861"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w:t>
            </w:r>
          </w:p>
        </w:tc>
      </w:tr>
      <w:tr w:rsidR="00F0423D" w:rsidRPr="00BF03D7">
        <w:tc>
          <w:tcPr>
            <w:tcW w:w="4673"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в сельском хозяйстве</w:t>
            </w:r>
          </w:p>
        </w:tc>
        <w:tc>
          <w:tcPr>
            <w:tcW w:w="96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142</w:t>
            </w:r>
          </w:p>
        </w:tc>
        <w:tc>
          <w:tcPr>
            <w:tcW w:w="85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127</w:t>
            </w:r>
          </w:p>
        </w:tc>
        <w:tc>
          <w:tcPr>
            <w:tcW w:w="84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123</w:t>
            </w:r>
          </w:p>
        </w:tc>
        <w:tc>
          <w:tcPr>
            <w:tcW w:w="88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w:t>
            </w:r>
          </w:p>
        </w:tc>
        <w:tc>
          <w:tcPr>
            <w:tcW w:w="94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117</w:t>
            </w:r>
          </w:p>
        </w:tc>
        <w:tc>
          <w:tcPr>
            <w:tcW w:w="861"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114</w:t>
            </w:r>
          </w:p>
        </w:tc>
      </w:tr>
      <w:tr w:rsidR="00F0423D" w:rsidRPr="00BF03D7">
        <w:tc>
          <w:tcPr>
            <w:tcW w:w="4673"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в государственных (муниципальных) учреждениях и сфере оказания услуг</w:t>
            </w:r>
          </w:p>
        </w:tc>
        <w:tc>
          <w:tcPr>
            <w:tcW w:w="96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124</w:t>
            </w:r>
          </w:p>
        </w:tc>
        <w:tc>
          <w:tcPr>
            <w:tcW w:w="85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119</w:t>
            </w:r>
          </w:p>
        </w:tc>
        <w:tc>
          <w:tcPr>
            <w:tcW w:w="84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116</w:t>
            </w:r>
          </w:p>
        </w:tc>
        <w:tc>
          <w:tcPr>
            <w:tcW w:w="88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112</w:t>
            </w:r>
          </w:p>
        </w:tc>
        <w:tc>
          <w:tcPr>
            <w:tcW w:w="94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110</w:t>
            </w:r>
          </w:p>
        </w:tc>
        <w:tc>
          <w:tcPr>
            <w:tcW w:w="861"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108</w:t>
            </w:r>
          </w:p>
        </w:tc>
      </w:tr>
      <w:tr w:rsidR="00F0423D" w:rsidRPr="00BF03D7">
        <w:tc>
          <w:tcPr>
            <w:tcW w:w="4673"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в жилищном фонде</w:t>
            </w:r>
          </w:p>
        </w:tc>
        <w:tc>
          <w:tcPr>
            <w:tcW w:w="96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145</w:t>
            </w:r>
          </w:p>
        </w:tc>
        <w:tc>
          <w:tcPr>
            <w:tcW w:w="85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119</w:t>
            </w:r>
          </w:p>
        </w:tc>
        <w:tc>
          <w:tcPr>
            <w:tcW w:w="84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133</w:t>
            </w:r>
          </w:p>
        </w:tc>
        <w:tc>
          <w:tcPr>
            <w:tcW w:w="88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132</w:t>
            </w:r>
          </w:p>
        </w:tc>
        <w:tc>
          <w:tcPr>
            <w:tcW w:w="94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135</w:t>
            </w:r>
          </w:p>
        </w:tc>
        <w:tc>
          <w:tcPr>
            <w:tcW w:w="861"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132</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Общее снижение выбросов парниковых газов к 2018 году составит более чем в 2,5 раза в сравнении с 2013 годом.</w:t>
      </w:r>
    </w:p>
    <w:p w:rsidR="00F0423D" w:rsidRPr="00BF03D7" w:rsidRDefault="00F0423D">
      <w:pPr>
        <w:rPr>
          <w:rFonts w:ascii="Times New Roman" w:hAnsi="Times New Roman" w:cs="Times New Roman"/>
        </w:rPr>
      </w:pPr>
      <w:r w:rsidRPr="00BF03D7">
        <w:rPr>
          <w:rFonts w:ascii="Times New Roman" w:hAnsi="Times New Roman" w:cs="Times New Roman"/>
        </w:rPr>
        <w:t>В целом суммарные выбросы вредных веществ в атмосферу в связи с внедрением на предприятиях Республики Мордовия современных экологически безопасных технологий будут иметь тенденцию к сокращению (</w:t>
      </w:r>
      <w:hyperlink w:anchor="sub_31631" w:history="1">
        <w:r w:rsidRPr="00BF03D7">
          <w:rPr>
            <w:rStyle w:val="a4"/>
            <w:rFonts w:ascii="Times New Roman" w:hAnsi="Times New Roman"/>
            <w:color w:val="auto"/>
          </w:rPr>
          <w:t>рисунок 3.1</w:t>
        </w:r>
      </w:hyperlink>
      <w:r w:rsidRPr="00BF03D7">
        <w:rPr>
          <w:rFonts w:ascii="Times New Roman" w:hAnsi="Times New Roman" w:cs="Times New Roman"/>
        </w:rPr>
        <w:t>).</w:t>
      </w:r>
    </w:p>
    <w:p w:rsidR="00F0423D" w:rsidRPr="00BF03D7" w:rsidRDefault="00F0423D">
      <w:pPr>
        <w:rPr>
          <w:rFonts w:ascii="Times New Roman" w:hAnsi="Times New Roman" w:cs="Times New Roman"/>
        </w:rPr>
      </w:pPr>
      <w:r w:rsidRPr="00BF03D7">
        <w:rPr>
          <w:rFonts w:ascii="Times New Roman" w:hAnsi="Times New Roman" w:cs="Times New Roman"/>
        </w:rPr>
        <w:t>По прогнозным оценкам в структуре выбросов вредных веществ произойдет снижение уровня загрязнения воздуха диоксидом азота при одновременном незначительном повышении уровня оксида углерода (в связи с ростом парка автотранспортных средств). Содержание взвешенных веществ и ртути останется стабильным.</w:t>
      </w:r>
    </w:p>
    <w:p w:rsidR="00F0423D" w:rsidRPr="00BF03D7" w:rsidRDefault="00F0423D">
      <w:pPr>
        <w:rPr>
          <w:rFonts w:ascii="Times New Roman" w:hAnsi="Times New Roman" w:cs="Times New Roman"/>
        </w:rPr>
      </w:pPr>
      <w:r w:rsidRPr="00BF03D7">
        <w:rPr>
          <w:rFonts w:ascii="Times New Roman" w:hAnsi="Times New Roman" w:cs="Times New Roman"/>
        </w:rPr>
        <w:t>Будет продолжена работа по мониторингу окружающей среды на территории Республики Мордовия. Общее количество проб будет увеличено с 10000 в 2013 году до 12000 в 2018 году.</w:t>
      </w:r>
    </w:p>
    <w:p w:rsidR="00F0423D" w:rsidRPr="00BF03D7" w:rsidRDefault="00F0423D">
      <w:pPr>
        <w:rPr>
          <w:rFonts w:ascii="Times New Roman" w:hAnsi="Times New Roman" w:cs="Times New Roman"/>
        </w:rPr>
      </w:pPr>
      <w:r w:rsidRPr="00BF03D7">
        <w:rPr>
          <w:rFonts w:ascii="Times New Roman" w:hAnsi="Times New Roman" w:cs="Times New Roman"/>
        </w:rPr>
        <w:t>Прогнозные эксплуатационные ресурсы подземных вод Республики Мордовия составят 2604,4 тыс. куб. м. в сутки, в том числе подземных вод питьевого качества (с минерализацией менее 1,5 г/л) - 2314,8 тыс. куб. м. в сутки, а в расчете на сутки на одного человека - 3,04 куб. м. в. Степень разведанности месторождений к 2018 году составит 40%, а степень освоения разведанных эксплуатационных запасов увеличится до 50 процентов.</w:t>
      </w:r>
    </w:p>
    <w:p w:rsidR="00F0423D" w:rsidRPr="00BF03D7" w:rsidRDefault="00F0423D">
      <w:pPr>
        <w:rPr>
          <w:rFonts w:ascii="Times New Roman" w:hAnsi="Times New Roman" w:cs="Times New Roman"/>
        </w:rPr>
      </w:pPr>
    </w:p>
    <w:p w:rsidR="00EB4D6C" w:rsidRDefault="00487322">
      <w:pPr>
        <w:ind w:left="139" w:firstLine="0"/>
        <w:rPr>
          <w:rFonts w:ascii="Times New Roman" w:hAnsi="Times New Roman" w:cs="Times New Roman"/>
        </w:rPr>
      </w:pPr>
      <w:r w:rsidRPr="00BF03D7">
        <w:rPr>
          <w:rFonts w:ascii="Times New Roman" w:hAnsi="Times New Roman" w:cs="Times New Roman"/>
          <w:noProof/>
        </w:rPr>
        <w:lastRenderedPageBreak/>
        <w:drawing>
          <wp:inline distT="0" distB="0" distL="0" distR="0">
            <wp:extent cx="5467350" cy="44481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350" cy="4448175"/>
                    </a:xfrm>
                    <a:prstGeom prst="rect">
                      <a:avLst/>
                    </a:prstGeom>
                    <a:noFill/>
                    <a:ln>
                      <a:noFill/>
                    </a:ln>
                  </pic:spPr>
                </pic:pic>
              </a:graphicData>
            </a:graphic>
          </wp:inline>
        </w:drawing>
      </w:r>
      <w:bookmarkStart w:id="77" w:name="sub_31631"/>
    </w:p>
    <w:p w:rsidR="00F0423D" w:rsidRPr="00BF03D7" w:rsidRDefault="00F0423D">
      <w:pPr>
        <w:ind w:left="139" w:firstLine="0"/>
        <w:rPr>
          <w:rFonts w:ascii="Times New Roman" w:hAnsi="Times New Roman" w:cs="Times New Roman"/>
        </w:rPr>
      </w:pPr>
      <w:r w:rsidRPr="00BF03D7">
        <w:rPr>
          <w:rFonts w:ascii="Times New Roman" w:hAnsi="Times New Roman" w:cs="Times New Roman"/>
        </w:rPr>
        <w:t>Рисунок 3.1 - Валовые выбросы загрязняющих вещест</w:t>
      </w:r>
      <w:r w:rsidR="00EB4D6C">
        <w:rPr>
          <w:rFonts w:ascii="Times New Roman" w:hAnsi="Times New Roman" w:cs="Times New Roman"/>
        </w:rPr>
        <w:t>в в атмосферный воздух, тыс. т.</w:t>
      </w:r>
    </w:p>
    <w:bookmarkEnd w:id="77"/>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Общий объем добычи подземных вод по Республике Мордовия к 2018 году будет доведен до 250 тыс. куб. м. в сутки.</w:t>
      </w:r>
    </w:p>
    <w:p w:rsidR="00F0423D" w:rsidRPr="00BF03D7" w:rsidRDefault="00F0423D">
      <w:pPr>
        <w:rPr>
          <w:rFonts w:ascii="Times New Roman" w:hAnsi="Times New Roman" w:cs="Times New Roman"/>
        </w:rPr>
      </w:pPr>
      <w:r w:rsidRPr="00BF03D7">
        <w:rPr>
          <w:rFonts w:ascii="Times New Roman" w:hAnsi="Times New Roman" w:cs="Times New Roman"/>
        </w:rPr>
        <w:t>В целях повышения качества водоснабжения населения республики по санитарно-химическим и микробиологическим показателям будет доведено до нормативных требований состояние источников централизованного водоснабжения.</w:t>
      </w:r>
    </w:p>
    <w:p w:rsidR="00F0423D" w:rsidRPr="00BF03D7" w:rsidRDefault="00F0423D">
      <w:pPr>
        <w:rPr>
          <w:rFonts w:ascii="Times New Roman" w:hAnsi="Times New Roman" w:cs="Times New Roman"/>
        </w:rPr>
      </w:pPr>
      <w:r w:rsidRPr="00BF03D7">
        <w:rPr>
          <w:rFonts w:ascii="Times New Roman" w:hAnsi="Times New Roman" w:cs="Times New Roman"/>
        </w:rPr>
        <w:t>Общая земельная площадь Республики Мордовия в 2013 - 2018 годы будет составлять 2612,8 тыс. га, в том числе на земли сельскохозяйственного назначения будет приходиться 1,7 млн. га, лесного фонда - 680,8 тыс. га, особо охраняемые территории - 69 тыс. га, на земли водного фонда - 3,8 тыс. га, земли населенных пунктов - 130 тыс. га и земли производственного назначения - 45 тыс. га. Остальные земли будут находиться в запасе. Данное распределение по категориям земель сохранится и в прогнозируемом периоде, за исключением земель населенных пунктов и земель производственного назначения - их площади будут увеличиваться за счет ввода новых жилых и промышленных объектов.</w:t>
      </w:r>
    </w:p>
    <w:p w:rsidR="00F0423D" w:rsidRPr="00BF03D7" w:rsidRDefault="00F0423D">
      <w:pPr>
        <w:rPr>
          <w:rFonts w:ascii="Times New Roman" w:hAnsi="Times New Roman" w:cs="Times New Roman"/>
        </w:rPr>
      </w:pPr>
      <w:r w:rsidRPr="00BF03D7">
        <w:rPr>
          <w:rFonts w:ascii="Times New Roman" w:hAnsi="Times New Roman" w:cs="Times New Roman"/>
        </w:rPr>
        <w:t xml:space="preserve">Планируемое в рамках реализации </w:t>
      </w:r>
      <w:hyperlink r:id="rId116" w:history="1">
        <w:r w:rsidRPr="00BF03D7">
          <w:rPr>
            <w:rStyle w:val="a4"/>
            <w:rFonts w:ascii="Times New Roman" w:hAnsi="Times New Roman"/>
            <w:color w:val="auto"/>
          </w:rPr>
          <w:t>Стратегии</w:t>
        </w:r>
      </w:hyperlink>
      <w:r w:rsidRPr="00BF03D7">
        <w:rPr>
          <w:rFonts w:ascii="Times New Roman" w:hAnsi="Times New Roman" w:cs="Times New Roman"/>
        </w:rPr>
        <w:t xml:space="preserve"> социально-экономического развития Республики Мордовия до 2025 года расширение деревообрабатывающей промышленности потребует увеличения доли использования лесосеки до 33 - 35 процентов. Исходя из этого, в прогнозируемом периоде использование расчетной лесосеки (фактическая рубка) может составить от 359,50 тыс. куб. м. до 381,29 тыс. куб. метров.</w:t>
      </w:r>
    </w:p>
    <w:p w:rsidR="00F0423D" w:rsidRPr="00BF03D7" w:rsidRDefault="00F0423D">
      <w:pPr>
        <w:rPr>
          <w:rFonts w:ascii="Times New Roman" w:hAnsi="Times New Roman" w:cs="Times New Roman"/>
        </w:rPr>
      </w:pPr>
      <w:r w:rsidRPr="00BF03D7">
        <w:rPr>
          <w:rFonts w:ascii="Times New Roman" w:hAnsi="Times New Roman" w:cs="Times New Roman"/>
        </w:rPr>
        <w:t xml:space="preserve">При повышении объемов лесозаготовок для поддержания и обеспечения потребностей развивающейся деревообрабатывающей промышленности особое внимание будет уделяться лесовосстановительным работам, особенно на вырубках и гарях с одновременным сокращением площадей непокрытых лесом земель. Основным способом лесовосстановления в условиях Республики Мордовия является создание лесных культур. При повышении объемов производства </w:t>
      </w:r>
      <w:r w:rsidRPr="00BF03D7">
        <w:rPr>
          <w:rFonts w:ascii="Times New Roman" w:hAnsi="Times New Roman" w:cs="Times New Roman"/>
        </w:rPr>
        <w:lastRenderedPageBreak/>
        <w:t>предприятий деревообрабатывающей промышленности площадь вырубок также будет расти. В расчетном варианте она может достигнуть 1,4 - 1,5 тыс. га. На этом фоне объемы лесовосстановительных работ должны быть адекватно увеличены (таблица 3.26).</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Таблица 3.26 - Прогнозируемые объемы работ по лесовосстановлению, га</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310"/>
        <w:gridCol w:w="815"/>
        <w:gridCol w:w="817"/>
        <w:gridCol w:w="728"/>
        <w:gridCol w:w="817"/>
        <w:gridCol w:w="836"/>
        <w:gridCol w:w="707"/>
      </w:tblGrid>
      <w:tr w:rsidR="00F0423D" w:rsidRPr="00BF03D7">
        <w:tc>
          <w:tcPr>
            <w:tcW w:w="5310" w:type="dxa"/>
            <w:vMerge w:val="restart"/>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Показатель</w:t>
            </w:r>
          </w:p>
        </w:tc>
        <w:tc>
          <w:tcPr>
            <w:tcW w:w="4720" w:type="dxa"/>
            <w:gridSpan w:val="6"/>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Годы</w:t>
            </w:r>
          </w:p>
        </w:tc>
      </w:tr>
      <w:tr w:rsidR="00F0423D" w:rsidRPr="00BF03D7">
        <w:tc>
          <w:tcPr>
            <w:tcW w:w="5310" w:type="dxa"/>
            <w:vMerge/>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8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81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72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81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8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70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w:t>
            </w:r>
          </w:p>
        </w:tc>
      </w:tr>
      <w:tr w:rsidR="00F0423D" w:rsidRPr="00BF03D7">
        <w:tc>
          <w:tcPr>
            <w:tcW w:w="5310"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Лесовосстановление, всего</w:t>
            </w:r>
          </w:p>
        </w:tc>
        <w:tc>
          <w:tcPr>
            <w:tcW w:w="8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1351</w:t>
            </w:r>
          </w:p>
        </w:tc>
        <w:tc>
          <w:tcPr>
            <w:tcW w:w="81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1061</w:t>
            </w:r>
          </w:p>
        </w:tc>
        <w:tc>
          <w:tcPr>
            <w:tcW w:w="72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1070</w:t>
            </w:r>
          </w:p>
        </w:tc>
        <w:tc>
          <w:tcPr>
            <w:tcW w:w="81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1120</w:t>
            </w:r>
          </w:p>
        </w:tc>
        <w:tc>
          <w:tcPr>
            <w:tcW w:w="8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1220</w:t>
            </w:r>
          </w:p>
        </w:tc>
        <w:tc>
          <w:tcPr>
            <w:tcW w:w="70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1320</w:t>
            </w:r>
          </w:p>
        </w:tc>
      </w:tr>
      <w:tr w:rsidR="00F0423D" w:rsidRPr="00BF03D7">
        <w:tc>
          <w:tcPr>
            <w:tcW w:w="5310"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В том числе:</w:t>
            </w:r>
          </w:p>
        </w:tc>
        <w:tc>
          <w:tcPr>
            <w:tcW w:w="8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81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72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81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8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707"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5310"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посадка и посев леса</w:t>
            </w:r>
          </w:p>
        </w:tc>
        <w:tc>
          <w:tcPr>
            <w:tcW w:w="8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1056</w:t>
            </w:r>
          </w:p>
        </w:tc>
        <w:tc>
          <w:tcPr>
            <w:tcW w:w="81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807</w:t>
            </w:r>
          </w:p>
        </w:tc>
        <w:tc>
          <w:tcPr>
            <w:tcW w:w="72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827</w:t>
            </w:r>
          </w:p>
        </w:tc>
        <w:tc>
          <w:tcPr>
            <w:tcW w:w="81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890</w:t>
            </w:r>
          </w:p>
        </w:tc>
        <w:tc>
          <w:tcPr>
            <w:tcW w:w="8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990</w:t>
            </w:r>
          </w:p>
        </w:tc>
        <w:tc>
          <w:tcPr>
            <w:tcW w:w="70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1090</w:t>
            </w:r>
          </w:p>
        </w:tc>
      </w:tr>
      <w:tr w:rsidR="00F0423D" w:rsidRPr="00BF03D7">
        <w:tc>
          <w:tcPr>
            <w:tcW w:w="5310"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содействие естественному возобновлению леса</w:t>
            </w:r>
          </w:p>
        </w:tc>
        <w:tc>
          <w:tcPr>
            <w:tcW w:w="8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231</w:t>
            </w:r>
          </w:p>
        </w:tc>
        <w:tc>
          <w:tcPr>
            <w:tcW w:w="81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220</w:t>
            </w:r>
          </w:p>
        </w:tc>
        <w:tc>
          <w:tcPr>
            <w:tcW w:w="72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220</w:t>
            </w:r>
          </w:p>
        </w:tc>
        <w:tc>
          <w:tcPr>
            <w:tcW w:w="81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220</w:t>
            </w:r>
          </w:p>
        </w:tc>
        <w:tc>
          <w:tcPr>
            <w:tcW w:w="8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220</w:t>
            </w:r>
          </w:p>
        </w:tc>
        <w:tc>
          <w:tcPr>
            <w:tcW w:w="70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220</w:t>
            </w:r>
          </w:p>
        </w:tc>
      </w:tr>
      <w:tr w:rsidR="00F0423D" w:rsidRPr="00BF03D7">
        <w:tc>
          <w:tcPr>
            <w:tcW w:w="5310"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комбинированное лесовосстановление</w:t>
            </w:r>
          </w:p>
        </w:tc>
        <w:tc>
          <w:tcPr>
            <w:tcW w:w="8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w:t>
            </w:r>
          </w:p>
        </w:tc>
        <w:tc>
          <w:tcPr>
            <w:tcW w:w="81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34</w:t>
            </w:r>
          </w:p>
        </w:tc>
        <w:tc>
          <w:tcPr>
            <w:tcW w:w="72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w:t>
            </w:r>
          </w:p>
        </w:tc>
        <w:tc>
          <w:tcPr>
            <w:tcW w:w="81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8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70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r>
      <w:tr w:rsidR="00F0423D" w:rsidRPr="00BF03D7">
        <w:tc>
          <w:tcPr>
            <w:tcW w:w="5310"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Подготовка почвы под лесные культуры</w:t>
            </w:r>
          </w:p>
        </w:tc>
        <w:tc>
          <w:tcPr>
            <w:tcW w:w="8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841</w:t>
            </w:r>
          </w:p>
        </w:tc>
        <w:tc>
          <w:tcPr>
            <w:tcW w:w="81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850</w:t>
            </w:r>
          </w:p>
        </w:tc>
        <w:tc>
          <w:tcPr>
            <w:tcW w:w="72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900</w:t>
            </w:r>
          </w:p>
        </w:tc>
        <w:tc>
          <w:tcPr>
            <w:tcW w:w="81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8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1100</w:t>
            </w:r>
          </w:p>
        </w:tc>
        <w:tc>
          <w:tcPr>
            <w:tcW w:w="70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1200</w:t>
            </w:r>
          </w:p>
        </w:tc>
      </w:tr>
      <w:tr w:rsidR="00F0423D" w:rsidRPr="00BF03D7">
        <w:tc>
          <w:tcPr>
            <w:tcW w:w="5310"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Уход за лесными культурами</w:t>
            </w:r>
          </w:p>
        </w:tc>
        <w:tc>
          <w:tcPr>
            <w:tcW w:w="8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7415</w:t>
            </w:r>
          </w:p>
        </w:tc>
        <w:tc>
          <w:tcPr>
            <w:tcW w:w="81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6560</w:t>
            </w:r>
          </w:p>
        </w:tc>
        <w:tc>
          <w:tcPr>
            <w:tcW w:w="72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7000</w:t>
            </w:r>
          </w:p>
        </w:tc>
        <w:tc>
          <w:tcPr>
            <w:tcW w:w="81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7300</w:t>
            </w:r>
          </w:p>
        </w:tc>
        <w:tc>
          <w:tcPr>
            <w:tcW w:w="8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7400</w:t>
            </w:r>
          </w:p>
        </w:tc>
        <w:tc>
          <w:tcPr>
            <w:tcW w:w="70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7500</w:t>
            </w:r>
          </w:p>
        </w:tc>
      </w:tr>
      <w:tr w:rsidR="00F0423D" w:rsidRPr="00BF03D7">
        <w:tc>
          <w:tcPr>
            <w:tcW w:w="5310"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Дополнение лесных культур</w:t>
            </w:r>
          </w:p>
        </w:tc>
        <w:tc>
          <w:tcPr>
            <w:tcW w:w="8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375</w:t>
            </w:r>
          </w:p>
        </w:tc>
        <w:tc>
          <w:tcPr>
            <w:tcW w:w="81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350</w:t>
            </w:r>
          </w:p>
        </w:tc>
        <w:tc>
          <w:tcPr>
            <w:tcW w:w="72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323</w:t>
            </w:r>
          </w:p>
        </w:tc>
        <w:tc>
          <w:tcPr>
            <w:tcW w:w="81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w:t>
            </w:r>
          </w:p>
        </w:tc>
        <w:tc>
          <w:tcPr>
            <w:tcW w:w="8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270</w:t>
            </w:r>
          </w:p>
        </w:tc>
        <w:tc>
          <w:tcPr>
            <w:tcW w:w="70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250</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В комплексе мероприятий по повышению продуктивности лесов важная роль будет отводиться качеству семян древесных пород.</w:t>
      </w:r>
    </w:p>
    <w:p w:rsidR="00F0423D" w:rsidRPr="00BF03D7" w:rsidRDefault="00F0423D">
      <w:pPr>
        <w:rPr>
          <w:rFonts w:ascii="Times New Roman" w:hAnsi="Times New Roman" w:cs="Times New Roman"/>
        </w:rPr>
      </w:pPr>
      <w:r w:rsidRPr="00BF03D7">
        <w:rPr>
          <w:rFonts w:ascii="Times New Roman" w:hAnsi="Times New Roman" w:cs="Times New Roman"/>
        </w:rPr>
        <w:t>Важную роль в обеспечении безопасности национальных богатств играет противопожарная защита лесов. Приоритетными направлениями в этой области будут защита населения, а также объектов промышленности и инфраструктуры, располагающихся в лесной зоне, от пожаров и других чрезвычайных ситуаций.</w:t>
      </w:r>
    </w:p>
    <w:p w:rsidR="00F0423D" w:rsidRPr="00BF03D7" w:rsidRDefault="00F0423D">
      <w:pPr>
        <w:rPr>
          <w:rFonts w:ascii="Times New Roman" w:hAnsi="Times New Roman" w:cs="Times New Roman"/>
        </w:rPr>
      </w:pPr>
      <w:r w:rsidRPr="00BF03D7">
        <w:rPr>
          <w:rFonts w:ascii="Times New Roman" w:hAnsi="Times New Roman" w:cs="Times New Roman"/>
        </w:rPr>
        <w:t>В целом экологическое развитие Республики Мордовия будет направлено на улучшение среды обитания и жизнедеятельности населения, а также на состояние атмосферного воздуха, водных, лесных и земельных ресурсов. Все это позволит повысить экологическую устойчивость территории Республики Мордовия.</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78" w:name="sub_317"/>
      <w:r w:rsidRPr="00BF03D7">
        <w:rPr>
          <w:rStyle w:val="a3"/>
          <w:rFonts w:ascii="Times New Roman" w:hAnsi="Times New Roman" w:cs="Times New Roman"/>
          <w:bCs/>
          <w:color w:val="auto"/>
        </w:rPr>
        <w:t>Влияние ВТО на экономику Республики Мордовия</w:t>
      </w:r>
    </w:p>
    <w:bookmarkEnd w:id="78"/>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Развитие экономики республики в 2013 - 2018 годах в условиях вступления России во Всемирную торговую организацию будет сопровождаться дальнейшей ее адаптацией к нормам и правилам ВТО.</w:t>
      </w:r>
    </w:p>
    <w:p w:rsidR="00F0423D" w:rsidRPr="00BF03D7" w:rsidRDefault="00F0423D">
      <w:pPr>
        <w:rPr>
          <w:rFonts w:ascii="Times New Roman" w:hAnsi="Times New Roman" w:cs="Times New Roman"/>
        </w:rPr>
      </w:pPr>
      <w:r w:rsidRPr="00BF03D7">
        <w:rPr>
          <w:rFonts w:ascii="Times New Roman" w:hAnsi="Times New Roman" w:cs="Times New Roman"/>
        </w:rPr>
        <w:t>В целях защиты и продвижения интересов республики в рамках системы международной торговли будут выполняться мероприятия, направленные на повышение конкурентоспособности выпускаемой продукции, внедрение на предприятиях республики систем менеджмента качества соответствующих международным стандартам.</w:t>
      </w:r>
    </w:p>
    <w:p w:rsidR="00F0423D" w:rsidRPr="00BF03D7" w:rsidRDefault="00F0423D">
      <w:pPr>
        <w:rPr>
          <w:rFonts w:ascii="Times New Roman" w:hAnsi="Times New Roman" w:cs="Times New Roman"/>
        </w:rPr>
      </w:pPr>
      <w:r w:rsidRPr="00BF03D7">
        <w:rPr>
          <w:rFonts w:ascii="Times New Roman" w:hAnsi="Times New Roman" w:cs="Times New Roman"/>
        </w:rPr>
        <w:t>Для внутреннего рынка республики вхождение России в ВТО будет способствовать усилению его привлекательности для иностранных инвесторов, улучшению условий осуществления предпринимательской деятельности, защите прав интеллектуальной собственности, снижению цен на потребительские товары за счет усиления конкуренции и снижения таможенных барьеров.</w:t>
      </w:r>
    </w:p>
    <w:p w:rsidR="00F0423D" w:rsidRPr="00BF03D7" w:rsidRDefault="00F0423D">
      <w:pPr>
        <w:rPr>
          <w:rFonts w:ascii="Times New Roman" w:hAnsi="Times New Roman" w:cs="Times New Roman"/>
        </w:rPr>
      </w:pPr>
      <w:r w:rsidRPr="00BF03D7">
        <w:rPr>
          <w:rFonts w:ascii="Times New Roman" w:hAnsi="Times New Roman" w:cs="Times New Roman"/>
        </w:rPr>
        <w:t>За счет принятых мер регулирования торговли, снижения административной нагрузки на бизнес, улучшения условий доступа на рынки товаров и услуг ожидается общее улучшение делового климата и обеспечение прироста инвестиций.</w:t>
      </w:r>
    </w:p>
    <w:p w:rsidR="00F0423D" w:rsidRPr="00BF03D7" w:rsidRDefault="00F0423D">
      <w:pPr>
        <w:rPr>
          <w:rFonts w:ascii="Times New Roman" w:hAnsi="Times New Roman" w:cs="Times New Roman"/>
        </w:rPr>
      </w:pPr>
      <w:r w:rsidRPr="00BF03D7">
        <w:rPr>
          <w:rFonts w:ascii="Times New Roman" w:hAnsi="Times New Roman" w:cs="Times New Roman"/>
        </w:rPr>
        <w:t>Членство России в ВТО будет способствовать модернизации отраслей экономики, росту производительности труда и повышению эффективности производства.</w:t>
      </w:r>
    </w:p>
    <w:p w:rsidR="00F0423D" w:rsidRPr="00BF03D7" w:rsidRDefault="00F0423D">
      <w:pPr>
        <w:rPr>
          <w:rFonts w:ascii="Times New Roman" w:hAnsi="Times New Roman" w:cs="Times New Roman"/>
        </w:rPr>
      </w:pPr>
      <w:r w:rsidRPr="00BF03D7">
        <w:rPr>
          <w:rFonts w:ascii="Times New Roman" w:hAnsi="Times New Roman" w:cs="Times New Roman"/>
        </w:rPr>
        <w:t>Вместе с тем адаптация отраслей экономики к новым условиям будет сопряжена с рисками и угрозами:</w:t>
      </w:r>
    </w:p>
    <w:p w:rsidR="00F0423D" w:rsidRPr="00BF03D7" w:rsidRDefault="00F0423D">
      <w:pPr>
        <w:rPr>
          <w:rFonts w:ascii="Times New Roman" w:hAnsi="Times New Roman" w:cs="Times New Roman"/>
        </w:rPr>
      </w:pPr>
      <w:r w:rsidRPr="00BF03D7">
        <w:rPr>
          <w:rFonts w:ascii="Times New Roman" w:hAnsi="Times New Roman" w:cs="Times New Roman"/>
        </w:rPr>
        <w:lastRenderedPageBreak/>
        <w:t>- неконкурентноспособности</w:t>
      </w:r>
      <w:hyperlink r:id="rId117" w:history="1">
        <w:r w:rsidRPr="00BF03D7">
          <w:rPr>
            <w:rStyle w:val="a4"/>
            <w:rFonts w:ascii="Times New Roman" w:hAnsi="Times New Roman"/>
            <w:color w:val="auto"/>
            <w:shd w:val="clear" w:color="auto" w:fill="F0F0F0"/>
          </w:rPr>
          <w:t>#</w:t>
        </w:r>
      </w:hyperlink>
      <w:r w:rsidRPr="00BF03D7">
        <w:rPr>
          <w:rFonts w:ascii="Times New Roman" w:hAnsi="Times New Roman" w:cs="Times New Roman"/>
        </w:rPr>
        <w:t xml:space="preserve"> отраслей экономики с крупнейшими мировыми производителями;</w:t>
      </w:r>
    </w:p>
    <w:p w:rsidR="00F0423D" w:rsidRPr="00BF03D7" w:rsidRDefault="00F0423D">
      <w:pPr>
        <w:rPr>
          <w:rFonts w:ascii="Times New Roman" w:hAnsi="Times New Roman" w:cs="Times New Roman"/>
        </w:rPr>
      </w:pPr>
      <w:r w:rsidRPr="00BF03D7">
        <w:rPr>
          <w:rFonts w:ascii="Times New Roman" w:hAnsi="Times New Roman" w:cs="Times New Roman"/>
        </w:rPr>
        <w:t>- возможного поглощения ряда региональных товаропроизводителей зарубежными компаниями, ростом безработицы.</w:t>
      </w:r>
    </w:p>
    <w:p w:rsidR="00F0423D" w:rsidRPr="00BF03D7" w:rsidRDefault="00F0423D">
      <w:pPr>
        <w:rPr>
          <w:rFonts w:ascii="Times New Roman" w:hAnsi="Times New Roman" w:cs="Times New Roman"/>
        </w:rPr>
      </w:pPr>
      <w:r w:rsidRPr="00BF03D7">
        <w:rPr>
          <w:rFonts w:ascii="Times New Roman" w:hAnsi="Times New Roman" w:cs="Times New Roman"/>
        </w:rPr>
        <w:t>Наиболее уязвимыми могут оказаться предприятия агропромышленного комплекса, обрабатывающей и фармацевтической отраслей.</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79" w:name="sub_1400"/>
      <w:r w:rsidRPr="00BF03D7">
        <w:rPr>
          <w:rFonts w:ascii="Times New Roman" w:hAnsi="Times New Roman" w:cs="Times New Roman"/>
          <w:color w:val="auto"/>
        </w:rPr>
        <w:t>Раздел 4. Институциональные преобразования и развитие системы административного управления в Республике Мордовия</w:t>
      </w:r>
    </w:p>
    <w:bookmarkEnd w:id="79"/>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80" w:name="sub_401"/>
      <w:r w:rsidRPr="00BF03D7">
        <w:rPr>
          <w:rStyle w:val="a3"/>
          <w:rFonts w:ascii="Times New Roman" w:hAnsi="Times New Roman" w:cs="Times New Roman"/>
          <w:bCs/>
          <w:color w:val="auto"/>
        </w:rPr>
        <w:t>Институциональное развитие Республики Мордовия</w:t>
      </w:r>
    </w:p>
    <w:bookmarkEnd w:id="80"/>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Переход к инновационной социально ориентированной экономике в Республике Мордовия будет направлен на создание институтов развития, обеспечивающих поддержку инновационных проектов и стимулирующих научные исследования и разработки в негосударственном секторе; эффективное использование финансовых и нефинансовых инструментов поддержки инновационно-инвестиционной деятельности бизнес-сообщества; наращивание человеческого капитала. Прогноз развития элементов системы институтов Республики Мордовия на 2013 - 2018 годы приведен в таблице 4.1.</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Таблица 4.1 - Направления реализации институциональной политики в 2013 - 2018 годах в Республике Мордовия</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15"/>
        <w:gridCol w:w="902"/>
        <w:gridCol w:w="802"/>
        <w:gridCol w:w="965"/>
        <w:gridCol w:w="966"/>
        <w:gridCol w:w="965"/>
        <w:gridCol w:w="966"/>
        <w:gridCol w:w="976"/>
      </w:tblGrid>
      <w:tr w:rsidR="00F0423D" w:rsidRPr="00BF03D7">
        <w:tc>
          <w:tcPr>
            <w:tcW w:w="3815"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Показатель</w:t>
            </w:r>
          </w:p>
        </w:tc>
        <w:tc>
          <w:tcPr>
            <w:tcW w:w="9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Ед. изм.</w:t>
            </w:r>
          </w:p>
        </w:tc>
        <w:tc>
          <w:tcPr>
            <w:tcW w:w="8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9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9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9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9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97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w:t>
            </w:r>
          </w:p>
        </w:tc>
      </w:tr>
      <w:tr w:rsidR="00F0423D" w:rsidRPr="00BF03D7">
        <w:tc>
          <w:tcPr>
            <w:tcW w:w="10357" w:type="dxa"/>
            <w:gridSpan w:val="8"/>
            <w:tcBorders>
              <w:top w:val="single" w:sz="4" w:space="0" w:color="auto"/>
              <w:bottom w:val="single" w:sz="4" w:space="0" w:color="auto"/>
            </w:tcBorders>
          </w:tcPr>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Развитие региональной инновационной системы</w:t>
            </w:r>
          </w:p>
        </w:tc>
      </w:tr>
      <w:tr w:rsidR="00F0423D" w:rsidRPr="00BF03D7">
        <w:tc>
          <w:tcPr>
            <w:tcW w:w="3815"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Внутренние затраты на исследования и разработки к ВРП Республики Мордовия</w:t>
            </w:r>
          </w:p>
        </w:tc>
        <w:tc>
          <w:tcPr>
            <w:tcW w:w="9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8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1,03</w:t>
            </w:r>
          </w:p>
        </w:tc>
        <w:tc>
          <w:tcPr>
            <w:tcW w:w="9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w:t>
            </w:r>
          </w:p>
        </w:tc>
        <w:tc>
          <w:tcPr>
            <w:tcW w:w="9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1,34</w:t>
            </w:r>
          </w:p>
        </w:tc>
        <w:tc>
          <w:tcPr>
            <w:tcW w:w="9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1,45</w:t>
            </w:r>
          </w:p>
        </w:tc>
        <w:tc>
          <w:tcPr>
            <w:tcW w:w="9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w:t>
            </w:r>
          </w:p>
        </w:tc>
        <w:tc>
          <w:tcPr>
            <w:tcW w:w="97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w:t>
            </w:r>
          </w:p>
        </w:tc>
      </w:tr>
      <w:tr w:rsidR="00F0423D" w:rsidRPr="00BF03D7">
        <w:tc>
          <w:tcPr>
            <w:tcW w:w="3815"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Коэффициент изобретательской активности (число патентных заявок, поданных заявителями, в расчете на 10 тысяч населения)</w:t>
            </w:r>
          </w:p>
        </w:tc>
        <w:tc>
          <w:tcPr>
            <w:tcW w:w="9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единиц</w:t>
            </w:r>
          </w:p>
        </w:tc>
        <w:tc>
          <w:tcPr>
            <w:tcW w:w="8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1,55</w:t>
            </w:r>
          </w:p>
        </w:tc>
        <w:tc>
          <w:tcPr>
            <w:tcW w:w="9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w:t>
            </w:r>
          </w:p>
        </w:tc>
        <w:tc>
          <w:tcPr>
            <w:tcW w:w="9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w:t>
            </w:r>
          </w:p>
        </w:tc>
        <w:tc>
          <w:tcPr>
            <w:tcW w:w="9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w:t>
            </w:r>
          </w:p>
        </w:tc>
        <w:tc>
          <w:tcPr>
            <w:tcW w:w="9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w:t>
            </w:r>
          </w:p>
        </w:tc>
        <w:tc>
          <w:tcPr>
            <w:tcW w:w="97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w:t>
            </w:r>
          </w:p>
        </w:tc>
      </w:tr>
      <w:tr w:rsidR="00F0423D" w:rsidRPr="00BF03D7">
        <w:tc>
          <w:tcPr>
            <w:tcW w:w="3815"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Прирост числа малых инновационных предприятий</w:t>
            </w:r>
          </w:p>
        </w:tc>
        <w:tc>
          <w:tcPr>
            <w:tcW w:w="9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единиц в год</w:t>
            </w:r>
          </w:p>
        </w:tc>
        <w:tc>
          <w:tcPr>
            <w:tcW w:w="8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w:t>
            </w:r>
          </w:p>
        </w:tc>
        <w:tc>
          <w:tcPr>
            <w:tcW w:w="9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w:t>
            </w:r>
          </w:p>
        </w:tc>
        <w:tc>
          <w:tcPr>
            <w:tcW w:w="9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w:t>
            </w:r>
          </w:p>
        </w:tc>
        <w:tc>
          <w:tcPr>
            <w:tcW w:w="9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w:t>
            </w:r>
          </w:p>
        </w:tc>
        <w:tc>
          <w:tcPr>
            <w:tcW w:w="9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w:t>
            </w:r>
          </w:p>
        </w:tc>
        <w:tc>
          <w:tcPr>
            <w:tcW w:w="97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w:t>
            </w:r>
          </w:p>
        </w:tc>
      </w:tr>
      <w:tr w:rsidR="00F0423D" w:rsidRPr="00BF03D7">
        <w:tc>
          <w:tcPr>
            <w:tcW w:w="3815"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Доля предприятий Республики Мордовия, внедривших международные стандарты менеджмента качества</w:t>
            </w:r>
          </w:p>
        </w:tc>
        <w:tc>
          <w:tcPr>
            <w:tcW w:w="9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8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w:t>
            </w:r>
          </w:p>
        </w:tc>
        <w:tc>
          <w:tcPr>
            <w:tcW w:w="9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w:t>
            </w:r>
          </w:p>
        </w:tc>
        <w:tc>
          <w:tcPr>
            <w:tcW w:w="9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w:t>
            </w:r>
          </w:p>
        </w:tc>
        <w:tc>
          <w:tcPr>
            <w:tcW w:w="9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w:t>
            </w:r>
          </w:p>
        </w:tc>
        <w:tc>
          <w:tcPr>
            <w:tcW w:w="9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w:t>
            </w:r>
          </w:p>
        </w:tc>
        <w:tc>
          <w:tcPr>
            <w:tcW w:w="97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w:t>
            </w:r>
          </w:p>
        </w:tc>
      </w:tr>
      <w:tr w:rsidR="00F0423D" w:rsidRPr="00BF03D7">
        <w:tc>
          <w:tcPr>
            <w:tcW w:w="3815"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Экспорт товаров и услуг</w:t>
            </w:r>
          </w:p>
        </w:tc>
        <w:tc>
          <w:tcPr>
            <w:tcW w:w="9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млн. долл. США</w:t>
            </w:r>
          </w:p>
        </w:tc>
        <w:tc>
          <w:tcPr>
            <w:tcW w:w="8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310</w:t>
            </w:r>
          </w:p>
        </w:tc>
        <w:tc>
          <w:tcPr>
            <w:tcW w:w="9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384,4</w:t>
            </w:r>
          </w:p>
        </w:tc>
        <w:tc>
          <w:tcPr>
            <w:tcW w:w="9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476,7</w:t>
            </w:r>
          </w:p>
        </w:tc>
        <w:tc>
          <w:tcPr>
            <w:tcW w:w="9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600,6</w:t>
            </w:r>
          </w:p>
        </w:tc>
        <w:tc>
          <w:tcPr>
            <w:tcW w:w="9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756,7</w:t>
            </w:r>
          </w:p>
        </w:tc>
        <w:tc>
          <w:tcPr>
            <w:tcW w:w="97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860,2</w:t>
            </w:r>
          </w:p>
        </w:tc>
      </w:tr>
      <w:tr w:rsidR="00F0423D" w:rsidRPr="00BF03D7">
        <w:tc>
          <w:tcPr>
            <w:tcW w:w="10357" w:type="dxa"/>
            <w:gridSpan w:val="8"/>
            <w:tcBorders>
              <w:top w:val="single" w:sz="4" w:space="0" w:color="auto"/>
              <w:bottom w:val="single" w:sz="4" w:space="0" w:color="auto"/>
            </w:tcBorders>
          </w:tcPr>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Развитие финансового рынка</w:t>
            </w:r>
          </w:p>
        </w:tc>
      </w:tr>
      <w:tr w:rsidR="00F0423D" w:rsidRPr="00BF03D7">
        <w:tc>
          <w:tcPr>
            <w:tcW w:w="3815"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Удельный вес инвестиций, привлекаемых через инструменты фондового рынка, в общем объеме инвестиций в основной капитал </w:t>
            </w:r>
            <w:r w:rsidRPr="00BF03D7">
              <w:rPr>
                <w:rFonts w:ascii="Times New Roman" w:hAnsi="Times New Roman" w:cs="Times New Roman"/>
              </w:rPr>
              <w:lastRenderedPageBreak/>
              <w:t>крупных и средних предприятий</w:t>
            </w:r>
          </w:p>
        </w:tc>
        <w:tc>
          <w:tcPr>
            <w:tcW w:w="9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w:t>
            </w:r>
          </w:p>
        </w:tc>
        <w:tc>
          <w:tcPr>
            <w:tcW w:w="8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w:t>
            </w:r>
          </w:p>
        </w:tc>
        <w:tc>
          <w:tcPr>
            <w:tcW w:w="9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w:t>
            </w:r>
          </w:p>
        </w:tc>
        <w:tc>
          <w:tcPr>
            <w:tcW w:w="9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9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w:t>
            </w:r>
          </w:p>
        </w:tc>
        <w:tc>
          <w:tcPr>
            <w:tcW w:w="9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w:t>
            </w:r>
          </w:p>
        </w:tc>
        <w:tc>
          <w:tcPr>
            <w:tcW w:w="97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w:t>
            </w:r>
          </w:p>
        </w:tc>
      </w:tr>
      <w:tr w:rsidR="00F0423D" w:rsidRPr="00BF03D7">
        <w:tc>
          <w:tcPr>
            <w:tcW w:w="3815"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Количество паевых инвестиционных фондов, сформированных на территории Республики Мордовия</w:t>
            </w:r>
          </w:p>
        </w:tc>
        <w:tc>
          <w:tcPr>
            <w:tcW w:w="9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единиц</w:t>
            </w:r>
          </w:p>
        </w:tc>
        <w:tc>
          <w:tcPr>
            <w:tcW w:w="8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w:t>
            </w:r>
          </w:p>
        </w:tc>
        <w:tc>
          <w:tcPr>
            <w:tcW w:w="9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w:t>
            </w:r>
          </w:p>
        </w:tc>
        <w:tc>
          <w:tcPr>
            <w:tcW w:w="9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w:t>
            </w:r>
          </w:p>
        </w:tc>
        <w:tc>
          <w:tcPr>
            <w:tcW w:w="9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w:t>
            </w:r>
          </w:p>
        </w:tc>
        <w:tc>
          <w:tcPr>
            <w:tcW w:w="9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w:t>
            </w:r>
          </w:p>
        </w:tc>
        <w:tc>
          <w:tcPr>
            <w:tcW w:w="97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w:t>
            </w:r>
          </w:p>
        </w:tc>
      </w:tr>
      <w:tr w:rsidR="00F0423D" w:rsidRPr="00BF03D7">
        <w:tc>
          <w:tcPr>
            <w:tcW w:w="3815"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Объем кредитования отраслей реального сектора экономики и населения Республики Мордовия</w:t>
            </w:r>
          </w:p>
        </w:tc>
        <w:tc>
          <w:tcPr>
            <w:tcW w:w="9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млрд руб.</w:t>
            </w:r>
          </w:p>
        </w:tc>
        <w:tc>
          <w:tcPr>
            <w:tcW w:w="8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w:t>
            </w:r>
          </w:p>
        </w:tc>
        <w:tc>
          <w:tcPr>
            <w:tcW w:w="9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9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w:t>
            </w:r>
          </w:p>
        </w:tc>
        <w:tc>
          <w:tcPr>
            <w:tcW w:w="9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140</w:t>
            </w:r>
          </w:p>
        </w:tc>
        <w:tc>
          <w:tcPr>
            <w:tcW w:w="9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160</w:t>
            </w:r>
          </w:p>
        </w:tc>
        <w:tc>
          <w:tcPr>
            <w:tcW w:w="97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180</w:t>
            </w:r>
          </w:p>
        </w:tc>
      </w:tr>
      <w:tr w:rsidR="00F0423D" w:rsidRPr="00BF03D7">
        <w:tc>
          <w:tcPr>
            <w:tcW w:w="3815"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Количество проектов, финансируемых за счет венчурного фонда</w:t>
            </w:r>
          </w:p>
        </w:tc>
        <w:tc>
          <w:tcPr>
            <w:tcW w:w="9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единиц</w:t>
            </w:r>
          </w:p>
        </w:tc>
        <w:tc>
          <w:tcPr>
            <w:tcW w:w="8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w:t>
            </w:r>
          </w:p>
        </w:tc>
        <w:tc>
          <w:tcPr>
            <w:tcW w:w="9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w:t>
            </w:r>
          </w:p>
        </w:tc>
        <w:tc>
          <w:tcPr>
            <w:tcW w:w="9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w:t>
            </w:r>
          </w:p>
        </w:tc>
        <w:tc>
          <w:tcPr>
            <w:tcW w:w="9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9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w:t>
            </w:r>
          </w:p>
        </w:tc>
        <w:tc>
          <w:tcPr>
            <w:tcW w:w="97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Развитие институциональной среды будет способствовать росту ВРП на душу населения, повышению уровня и качества жизни населения в регионе (таблица 4.2).</w:t>
      </w:r>
    </w:p>
    <w:p w:rsidR="00F0423D" w:rsidRPr="00BF03D7" w:rsidRDefault="00F0423D">
      <w:pPr>
        <w:rPr>
          <w:rFonts w:ascii="Times New Roman" w:hAnsi="Times New Roman" w:cs="Times New Roman"/>
        </w:rPr>
      </w:pPr>
    </w:p>
    <w:p w:rsidR="00F0423D" w:rsidRPr="00BF03D7" w:rsidRDefault="00F0423D">
      <w:pPr>
        <w:ind w:firstLine="0"/>
        <w:jc w:val="left"/>
        <w:rPr>
          <w:rFonts w:ascii="Times New Roman" w:hAnsi="Times New Roman" w:cs="Times New Roman"/>
        </w:rPr>
        <w:sectPr w:rsidR="00F0423D" w:rsidRPr="00BF03D7">
          <w:pgSz w:w="11905" w:h="16837"/>
          <w:pgMar w:top="1440" w:right="800" w:bottom="1440" w:left="1100" w:header="720" w:footer="720" w:gutter="0"/>
          <w:cols w:space="720"/>
          <w:noEndnote/>
        </w:sect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lastRenderedPageBreak/>
        <w:t>Таблица 4.2 - Прогноз ВРП на душу населения в Республике Мордовия в 2012 - 2018 годах</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11"/>
        <w:gridCol w:w="1368"/>
        <w:gridCol w:w="1330"/>
        <w:gridCol w:w="1330"/>
        <w:gridCol w:w="1331"/>
        <w:gridCol w:w="1330"/>
        <w:gridCol w:w="1330"/>
        <w:gridCol w:w="1340"/>
      </w:tblGrid>
      <w:tr w:rsidR="00F0423D" w:rsidRPr="00BF03D7">
        <w:tc>
          <w:tcPr>
            <w:tcW w:w="2211" w:type="dxa"/>
            <w:vMerge w:val="restart"/>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Показатель</w:t>
            </w:r>
          </w:p>
        </w:tc>
        <w:tc>
          <w:tcPr>
            <w:tcW w:w="9359" w:type="dxa"/>
            <w:gridSpan w:val="7"/>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Годы</w:t>
            </w:r>
          </w:p>
        </w:tc>
      </w:tr>
      <w:tr w:rsidR="00F0423D" w:rsidRPr="00BF03D7">
        <w:tc>
          <w:tcPr>
            <w:tcW w:w="2211" w:type="dxa"/>
            <w:vMerge/>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36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2012 (оценка)</w:t>
            </w:r>
          </w:p>
        </w:tc>
        <w:tc>
          <w:tcPr>
            <w:tcW w:w="133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133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133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133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133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134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w:t>
            </w:r>
          </w:p>
        </w:tc>
      </w:tr>
      <w:tr w:rsidR="00F0423D" w:rsidRPr="00BF03D7">
        <w:tc>
          <w:tcPr>
            <w:tcW w:w="11570" w:type="dxa"/>
            <w:gridSpan w:val="8"/>
            <w:tcBorders>
              <w:top w:val="single" w:sz="4" w:space="0" w:color="auto"/>
              <w:bottom w:val="single" w:sz="4" w:space="0" w:color="auto"/>
            </w:tcBorders>
          </w:tcPr>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Умеренно оптимистичный вариант</w:t>
            </w:r>
          </w:p>
        </w:tc>
      </w:tr>
      <w:tr w:rsidR="00F0423D" w:rsidRPr="00BF03D7">
        <w:tc>
          <w:tcPr>
            <w:tcW w:w="2211"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ВРП, млн. руб. в текущих ценах</w:t>
            </w:r>
          </w:p>
        </w:tc>
        <w:tc>
          <w:tcPr>
            <w:tcW w:w="136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139971,4</w:t>
            </w:r>
          </w:p>
        </w:tc>
        <w:tc>
          <w:tcPr>
            <w:tcW w:w="133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161176,1</w:t>
            </w:r>
          </w:p>
        </w:tc>
        <w:tc>
          <w:tcPr>
            <w:tcW w:w="133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187992,3</w:t>
            </w:r>
          </w:p>
        </w:tc>
        <w:tc>
          <w:tcPr>
            <w:tcW w:w="133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218784,4</w:t>
            </w:r>
          </w:p>
        </w:tc>
        <w:tc>
          <w:tcPr>
            <w:tcW w:w="133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250717,7</w:t>
            </w:r>
          </w:p>
        </w:tc>
        <w:tc>
          <w:tcPr>
            <w:tcW w:w="133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288118,5</w:t>
            </w:r>
          </w:p>
        </w:tc>
        <w:tc>
          <w:tcPr>
            <w:tcW w:w="134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331100,0</w:t>
            </w:r>
          </w:p>
        </w:tc>
      </w:tr>
      <w:tr w:rsidR="00F0423D" w:rsidRPr="00BF03D7">
        <w:tc>
          <w:tcPr>
            <w:tcW w:w="2211"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Численность населения, тыс. чел.</w:t>
            </w:r>
          </w:p>
        </w:tc>
        <w:tc>
          <w:tcPr>
            <w:tcW w:w="136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821,9</w:t>
            </w:r>
          </w:p>
        </w:tc>
        <w:tc>
          <w:tcPr>
            <w:tcW w:w="133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814,7</w:t>
            </w:r>
          </w:p>
        </w:tc>
        <w:tc>
          <w:tcPr>
            <w:tcW w:w="133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807,6</w:t>
            </w:r>
          </w:p>
        </w:tc>
        <w:tc>
          <w:tcPr>
            <w:tcW w:w="133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800,5</w:t>
            </w:r>
          </w:p>
        </w:tc>
        <w:tc>
          <w:tcPr>
            <w:tcW w:w="133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794,1</w:t>
            </w:r>
          </w:p>
        </w:tc>
        <w:tc>
          <w:tcPr>
            <w:tcW w:w="133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787,8</w:t>
            </w:r>
          </w:p>
        </w:tc>
        <w:tc>
          <w:tcPr>
            <w:tcW w:w="134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781,2</w:t>
            </w:r>
          </w:p>
        </w:tc>
      </w:tr>
      <w:tr w:rsidR="00F0423D" w:rsidRPr="00BF03D7">
        <w:tc>
          <w:tcPr>
            <w:tcW w:w="2211"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ВРП на душу населения, тыс. руб.</w:t>
            </w:r>
          </w:p>
        </w:tc>
        <w:tc>
          <w:tcPr>
            <w:tcW w:w="136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170,3</w:t>
            </w:r>
          </w:p>
        </w:tc>
        <w:tc>
          <w:tcPr>
            <w:tcW w:w="133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197,8</w:t>
            </w:r>
          </w:p>
        </w:tc>
        <w:tc>
          <w:tcPr>
            <w:tcW w:w="133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232,8</w:t>
            </w:r>
          </w:p>
        </w:tc>
        <w:tc>
          <w:tcPr>
            <w:tcW w:w="133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273,3</w:t>
            </w:r>
          </w:p>
        </w:tc>
        <w:tc>
          <w:tcPr>
            <w:tcW w:w="133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315,7</w:t>
            </w:r>
          </w:p>
        </w:tc>
        <w:tc>
          <w:tcPr>
            <w:tcW w:w="133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365,7</w:t>
            </w:r>
          </w:p>
        </w:tc>
        <w:tc>
          <w:tcPr>
            <w:tcW w:w="134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424,6</w:t>
            </w:r>
          </w:p>
        </w:tc>
      </w:tr>
      <w:tr w:rsidR="00F0423D" w:rsidRPr="00BF03D7">
        <w:tc>
          <w:tcPr>
            <w:tcW w:w="11570" w:type="dxa"/>
            <w:gridSpan w:val="8"/>
            <w:tcBorders>
              <w:top w:val="single" w:sz="4" w:space="0" w:color="auto"/>
              <w:bottom w:val="single" w:sz="4" w:space="0" w:color="auto"/>
            </w:tcBorders>
          </w:tcPr>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Консервативный вариант</w:t>
            </w:r>
          </w:p>
        </w:tc>
      </w:tr>
      <w:tr w:rsidR="00F0423D" w:rsidRPr="00BF03D7">
        <w:tc>
          <w:tcPr>
            <w:tcW w:w="2211"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ВРП, млн. руб. в текущих ценах</w:t>
            </w:r>
          </w:p>
        </w:tc>
        <w:tc>
          <w:tcPr>
            <w:tcW w:w="136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139971,4</w:t>
            </w:r>
          </w:p>
        </w:tc>
        <w:tc>
          <w:tcPr>
            <w:tcW w:w="133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155436,7</w:t>
            </w:r>
          </w:p>
        </w:tc>
        <w:tc>
          <w:tcPr>
            <w:tcW w:w="133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173122,3</w:t>
            </w:r>
          </w:p>
        </w:tc>
        <w:tc>
          <w:tcPr>
            <w:tcW w:w="133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192130,8</w:t>
            </w:r>
          </w:p>
        </w:tc>
        <w:tc>
          <w:tcPr>
            <w:tcW w:w="133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218106,9</w:t>
            </w:r>
          </w:p>
        </w:tc>
        <w:tc>
          <w:tcPr>
            <w:tcW w:w="133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248301,6</w:t>
            </w:r>
          </w:p>
        </w:tc>
        <w:tc>
          <w:tcPr>
            <w:tcW w:w="134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283481,0</w:t>
            </w:r>
          </w:p>
        </w:tc>
      </w:tr>
      <w:tr w:rsidR="00F0423D" w:rsidRPr="00BF03D7">
        <w:tc>
          <w:tcPr>
            <w:tcW w:w="2211"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Численность населения, тыс. чел.</w:t>
            </w:r>
          </w:p>
        </w:tc>
        <w:tc>
          <w:tcPr>
            <w:tcW w:w="136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821,9</w:t>
            </w:r>
          </w:p>
        </w:tc>
        <w:tc>
          <w:tcPr>
            <w:tcW w:w="133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814,7</w:t>
            </w:r>
          </w:p>
        </w:tc>
        <w:tc>
          <w:tcPr>
            <w:tcW w:w="133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807,6</w:t>
            </w:r>
          </w:p>
        </w:tc>
        <w:tc>
          <w:tcPr>
            <w:tcW w:w="133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800,5</w:t>
            </w:r>
          </w:p>
        </w:tc>
        <w:tc>
          <w:tcPr>
            <w:tcW w:w="133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794,1</w:t>
            </w:r>
          </w:p>
        </w:tc>
        <w:tc>
          <w:tcPr>
            <w:tcW w:w="133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787,8</w:t>
            </w:r>
          </w:p>
        </w:tc>
        <w:tc>
          <w:tcPr>
            <w:tcW w:w="134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781,2</w:t>
            </w:r>
          </w:p>
        </w:tc>
      </w:tr>
      <w:tr w:rsidR="00F0423D" w:rsidRPr="00BF03D7">
        <w:tc>
          <w:tcPr>
            <w:tcW w:w="2211"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ВРП на душу населения, в тыс. руб. на чел.</w:t>
            </w:r>
          </w:p>
        </w:tc>
        <w:tc>
          <w:tcPr>
            <w:tcW w:w="136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170,3</w:t>
            </w:r>
          </w:p>
        </w:tc>
        <w:tc>
          <w:tcPr>
            <w:tcW w:w="133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190,8</w:t>
            </w:r>
          </w:p>
        </w:tc>
        <w:tc>
          <w:tcPr>
            <w:tcW w:w="133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214,4</w:t>
            </w:r>
          </w:p>
        </w:tc>
        <w:tc>
          <w:tcPr>
            <w:tcW w:w="133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240,0</w:t>
            </w:r>
          </w:p>
        </w:tc>
        <w:tc>
          <w:tcPr>
            <w:tcW w:w="133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274,7</w:t>
            </w:r>
          </w:p>
        </w:tc>
        <w:tc>
          <w:tcPr>
            <w:tcW w:w="133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315,2</w:t>
            </w:r>
          </w:p>
        </w:tc>
        <w:tc>
          <w:tcPr>
            <w:tcW w:w="134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362,9</w:t>
            </w:r>
          </w:p>
        </w:tc>
      </w:tr>
    </w:tbl>
    <w:p w:rsidR="00F0423D" w:rsidRPr="00BF03D7" w:rsidRDefault="00F0423D">
      <w:pPr>
        <w:rPr>
          <w:rFonts w:ascii="Times New Roman" w:hAnsi="Times New Roman" w:cs="Times New Roman"/>
        </w:rPr>
      </w:pPr>
    </w:p>
    <w:p w:rsidR="00F0423D" w:rsidRPr="00BF03D7" w:rsidRDefault="00F0423D">
      <w:pPr>
        <w:ind w:firstLine="0"/>
        <w:jc w:val="left"/>
        <w:rPr>
          <w:rFonts w:ascii="Times New Roman" w:hAnsi="Times New Roman" w:cs="Times New Roman"/>
        </w:rPr>
        <w:sectPr w:rsidR="00F0423D" w:rsidRPr="00BF03D7">
          <w:pgSz w:w="16837" w:h="11905" w:orient="landscape"/>
          <w:pgMar w:top="1440" w:right="800" w:bottom="1440" w:left="1100" w:header="720" w:footer="720" w:gutter="0"/>
          <w:cols w:space="720"/>
          <w:noEndnote/>
        </w:sectPr>
      </w:pPr>
    </w:p>
    <w:p w:rsidR="00F0423D" w:rsidRPr="00BF03D7" w:rsidRDefault="00F0423D">
      <w:pPr>
        <w:rPr>
          <w:rFonts w:ascii="Times New Roman" w:hAnsi="Times New Roman" w:cs="Times New Roman"/>
        </w:rPr>
      </w:pPr>
      <w:bookmarkStart w:id="81" w:name="sub_402"/>
      <w:r w:rsidRPr="00BF03D7">
        <w:rPr>
          <w:rStyle w:val="a3"/>
          <w:rFonts w:ascii="Times New Roman" w:hAnsi="Times New Roman" w:cs="Times New Roman"/>
          <w:bCs/>
          <w:color w:val="auto"/>
        </w:rPr>
        <w:lastRenderedPageBreak/>
        <w:t>Развитие системы административного управления</w:t>
      </w:r>
    </w:p>
    <w:bookmarkEnd w:id="81"/>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Дальнейшее развитие системы административного управления в Республике Мордовия должно осуществляться на основе тесного взаимодействия всех уровней власти, вовлечения в него общественных организаций и населения, и быть направлено на:</w:t>
      </w:r>
    </w:p>
    <w:p w:rsidR="00F0423D" w:rsidRPr="00BF03D7" w:rsidRDefault="00F0423D">
      <w:pPr>
        <w:rPr>
          <w:rFonts w:ascii="Times New Roman" w:hAnsi="Times New Roman" w:cs="Times New Roman"/>
        </w:rPr>
      </w:pPr>
      <w:r w:rsidRPr="00BF03D7">
        <w:rPr>
          <w:rFonts w:ascii="Times New Roman" w:hAnsi="Times New Roman" w:cs="Times New Roman"/>
        </w:rPr>
        <w:t>- повышение качества и доступности государственных и муниципальных услуг;</w:t>
      </w:r>
    </w:p>
    <w:p w:rsidR="00F0423D" w:rsidRPr="00BF03D7" w:rsidRDefault="00F0423D">
      <w:pPr>
        <w:rPr>
          <w:rFonts w:ascii="Times New Roman" w:hAnsi="Times New Roman" w:cs="Times New Roman"/>
        </w:rPr>
      </w:pPr>
      <w:r w:rsidRPr="00BF03D7">
        <w:rPr>
          <w:rFonts w:ascii="Times New Roman" w:hAnsi="Times New Roman" w:cs="Times New Roman"/>
        </w:rPr>
        <w:t>- ограничение вмешательства государства в экономическую деятельность субъектов предпринимательства и снижение административных барьеров,</w:t>
      </w:r>
    </w:p>
    <w:p w:rsidR="00F0423D" w:rsidRPr="00BF03D7" w:rsidRDefault="00F0423D">
      <w:pPr>
        <w:rPr>
          <w:rFonts w:ascii="Times New Roman" w:hAnsi="Times New Roman" w:cs="Times New Roman"/>
        </w:rPr>
      </w:pPr>
      <w:r w:rsidRPr="00BF03D7">
        <w:rPr>
          <w:rFonts w:ascii="Times New Roman" w:hAnsi="Times New Roman" w:cs="Times New Roman"/>
        </w:rPr>
        <w:t>- повышение эффективности деятельности органов исполнительной власти.</w:t>
      </w:r>
    </w:p>
    <w:p w:rsidR="00F0423D" w:rsidRPr="00BF03D7" w:rsidRDefault="00F0423D">
      <w:pPr>
        <w:rPr>
          <w:rFonts w:ascii="Times New Roman" w:hAnsi="Times New Roman" w:cs="Times New Roman"/>
        </w:rPr>
      </w:pPr>
      <w:r w:rsidRPr="00BF03D7">
        <w:rPr>
          <w:rFonts w:ascii="Times New Roman" w:hAnsi="Times New Roman" w:cs="Times New Roman"/>
        </w:rPr>
        <w:t>В целях повышения качества предоставления государственных услуг при взаимодействии граждан и организаций с государственными и муниципальными органами власти необходимо продолжить работу по созданию многофункциональных центров предоставления государственных и муниципальных услуг во всех муниципальных районах Республики Мордовия; обеспечению предоставления информации о государственных услугах в электронной форме. Многофункциональные центры обеспечат предоставление комплекса государственных услуг органами исполнительной власти Российской Федерации, ее субъектов и органами местного самоуправления в режиме "единого окна". Предоставление государственных услуг в электронной форме будет осуществляться с использованием единого портала.</w:t>
      </w:r>
    </w:p>
    <w:p w:rsidR="00F0423D" w:rsidRPr="00BF03D7" w:rsidRDefault="00F0423D">
      <w:pPr>
        <w:rPr>
          <w:rFonts w:ascii="Times New Roman" w:hAnsi="Times New Roman" w:cs="Times New Roman"/>
        </w:rPr>
      </w:pPr>
      <w:r w:rsidRPr="00BF03D7">
        <w:rPr>
          <w:rFonts w:ascii="Times New Roman" w:hAnsi="Times New Roman" w:cs="Times New Roman"/>
        </w:rPr>
        <w:t>Доступ к информации, размещенной на едином портале, а также возможность получать государственные услуги в электронном виде должны быть обеспечены через центры общественного доступа к информации о деятельности государственных органов и о предоставляемых ими государственных услугах. Центры доступа необходимо создать в шаговой доступности для населения.</w:t>
      </w:r>
    </w:p>
    <w:p w:rsidR="00F0423D" w:rsidRPr="00BF03D7" w:rsidRDefault="00F0423D">
      <w:pPr>
        <w:rPr>
          <w:rFonts w:ascii="Times New Roman" w:hAnsi="Times New Roman" w:cs="Times New Roman"/>
        </w:rPr>
      </w:pPr>
      <w:r w:rsidRPr="00BF03D7">
        <w:rPr>
          <w:rFonts w:ascii="Times New Roman" w:hAnsi="Times New Roman" w:cs="Times New Roman"/>
        </w:rPr>
        <w:t>В целях расширения возможностей и повышения удобства обращения граждан и организаций в органы государственной власти для получения необходимой справочной информации следует продолжить работу по созданию системы центров обработки телефонных обращений с возможностью переключения входящего вызова в единый республиканский центр телефонного обслуживания по вопросам предоставления государственных и муниципальных услуг.</w:t>
      </w:r>
    </w:p>
    <w:p w:rsidR="00F0423D" w:rsidRPr="00BF03D7" w:rsidRDefault="00F0423D">
      <w:pPr>
        <w:rPr>
          <w:rFonts w:ascii="Times New Roman" w:hAnsi="Times New Roman" w:cs="Times New Roman"/>
        </w:rPr>
      </w:pPr>
      <w:r w:rsidRPr="00BF03D7">
        <w:rPr>
          <w:rFonts w:ascii="Times New Roman" w:hAnsi="Times New Roman" w:cs="Times New Roman"/>
        </w:rPr>
        <w:t>Для перехода к предоставлению информации о государственных услугах и государственных услуг в электронной форме необходимо дальнейшее развитие системы межведомственного информационного взаимодействия органов исполнительной власти.</w:t>
      </w:r>
    </w:p>
    <w:p w:rsidR="00F0423D" w:rsidRPr="00BF03D7" w:rsidRDefault="00F0423D">
      <w:pPr>
        <w:rPr>
          <w:rFonts w:ascii="Times New Roman" w:hAnsi="Times New Roman" w:cs="Times New Roman"/>
        </w:rPr>
      </w:pPr>
      <w:r w:rsidRPr="00BF03D7">
        <w:rPr>
          <w:rFonts w:ascii="Times New Roman" w:hAnsi="Times New Roman" w:cs="Times New Roman"/>
        </w:rPr>
        <w:t xml:space="preserve">В целях организации работы по переходу на межведомственное и межуровневое взаимодействие при предоставлении государственных услуг </w:t>
      </w:r>
      <w:hyperlink r:id="rId118" w:history="1">
        <w:r w:rsidRPr="00BF03D7">
          <w:rPr>
            <w:rStyle w:val="a4"/>
            <w:rFonts w:ascii="Times New Roman" w:hAnsi="Times New Roman"/>
            <w:color w:val="auto"/>
          </w:rPr>
          <w:t>распоряжением</w:t>
        </w:r>
      </w:hyperlink>
      <w:r w:rsidRPr="00BF03D7">
        <w:rPr>
          <w:rFonts w:ascii="Times New Roman" w:hAnsi="Times New Roman" w:cs="Times New Roman"/>
        </w:rPr>
        <w:t xml:space="preserve"> Правительства Республики Мордовия от 6 июня 2011 года N 337-Р утвержден </w:t>
      </w:r>
      <w:hyperlink r:id="rId119" w:history="1">
        <w:r w:rsidRPr="00BF03D7">
          <w:rPr>
            <w:rStyle w:val="a4"/>
            <w:rFonts w:ascii="Times New Roman" w:hAnsi="Times New Roman"/>
            <w:color w:val="auto"/>
          </w:rPr>
          <w:t>План</w:t>
        </w:r>
      </w:hyperlink>
      <w:r w:rsidRPr="00BF03D7">
        <w:rPr>
          <w:rFonts w:ascii="Times New Roman" w:hAnsi="Times New Roman" w:cs="Times New Roman"/>
        </w:rPr>
        <w:t xml:space="preserve"> мероприятий по переходу на межведомственное и межуровневое взаимодействие при предоставлении государственных услуг, а также разработаны технологические карты межведомственного взаимодействия (ТКМВ) по 87 государственным и 41 муниципальной услуге, на основе которых проводятся мероприятия по техническому обеспечению перевода услуг на межведомственное взаимодействие.</w:t>
      </w:r>
    </w:p>
    <w:p w:rsidR="00F0423D" w:rsidRPr="00BF03D7" w:rsidRDefault="00F0423D">
      <w:pPr>
        <w:rPr>
          <w:rFonts w:ascii="Times New Roman" w:hAnsi="Times New Roman" w:cs="Times New Roman"/>
        </w:rPr>
      </w:pPr>
      <w:r w:rsidRPr="00BF03D7">
        <w:rPr>
          <w:rFonts w:ascii="Times New Roman" w:hAnsi="Times New Roman" w:cs="Times New Roman"/>
        </w:rPr>
        <w:t>Для повышения доверия бизнеса к государственной власти необходимо снизить уровень его вмешательства в экономическую деятельность субъектов предпринимательства, а также продолжить работу по передаче отдельных функций, осуществляемых органами исполнительной власти и их подведомственными организациями, субъектам предпринимательства.</w:t>
      </w:r>
    </w:p>
    <w:p w:rsidR="00F0423D" w:rsidRPr="00BF03D7" w:rsidRDefault="00F0423D">
      <w:pPr>
        <w:rPr>
          <w:rFonts w:ascii="Times New Roman" w:hAnsi="Times New Roman" w:cs="Times New Roman"/>
        </w:rPr>
      </w:pPr>
      <w:r w:rsidRPr="00BF03D7">
        <w:rPr>
          <w:rFonts w:ascii="Times New Roman" w:hAnsi="Times New Roman" w:cs="Times New Roman"/>
        </w:rPr>
        <w:t>В целях повышения эффективности управления следует более широко использовать аутсорсинг, обеспечивающий выведение определенных видов деятельности за рамки полномочий органов исполнительной власти посредством заключения контрактов с внешними исполнителями на конкурсной основе.</w:t>
      </w:r>
    </w:p>
    <w:p w:rsidR="00F0423D" w:rsidRPr="00BF03D7" w:rsidRDefault="00F0423D">
      <w:pPr>
        <w:rPr>
          <w:rFonts w:ascii="Times New Roman" w:hAnsi="Times New Roman" w:cs="Times New Roman"/>
        </w:rPr>
      </w:pPr>
      <w:r w:rsidRPr="00BF03D7">
        <w:rPr>
          <w:rFonts w:ascii="Times New Roman" w:hAnsi="Times New Roman" w:cs="Times New Roman"/>
        </w:rPr>
        <w:t>Для снижения коррупции в органах исполнительной власти, которая препятствует повышению эффективности государственного и муниципального управления, необходимо:</w:t>
      </w:r>
    </w:p>
    <w:p w:rsidR="00F0423D" w:rsidRPr="00BF03D7" w:rsidRDefault="00F0423D">
      <w:pPr>
        <w:rPr>
          <w:rFonts w:ascii="Times New Roman" w:hAnsi="Times New Roman" w:cs="Times New Roman"/>
        </w:rPr>
      </w:pPr>
      <w:r w:rsidRPr="00BF03D7">
        <w:rPr>
          <w:rFonts w:ascii="Times New Roman" w:hAnsi="Times New Roman" w:cs="Times New Roman"/>
        </w:rPr>
        <w:t xml:space="preserve">- создать антикоррупционные механизмы в сферах деятельности государственных органов </w:t>
      </w:r>
      <w:r w:rsidRPr="00BF03D7">
        <w:rPr>
          <w:rFonts w:ascii="Times New Roman" w:hAnsi="Times New Roman" w:cs="Times New Roman"/>
        </w:rPr>
        <w:lastRenderedPageBreak/>
        <w:t>с повышенным риском коррупции;</w:t>
      </w:r>
    </w:p>
    <w:p w:rsidR="00F0423D" w:rsidRPr="00BF03D7" w:rsidRDefault="00F0423D">
      <w:pPr>
        <w:rPr>
          <w:rFonts w:ascii="Times New Roman" w:hAnsi="Times New Roman" w:cs="Times New Roman"/>
        </w:rPr>
      </w:pPr>
      <w:r w:rsidRPr="00BF03D7">
        <w:rPr>
          <w:rFonts w:ascii="Times New Roman" w:hAnsi="Times New Roman" w:cs="Times New Roman"/>
        </w:rPr>
        <w:t>- проводить экспертизу нормативно-правовых актов на коррупциогенность;</w:t>
      </w:r>
    </w:p>
    <w:p w:rsidR="00F0423D" w:rsidRPr="00BF03D7" w:rsidRDefault="00F0423D">
      <w:pPr>
        <w:rPr>
          <w:rFonts w:ascii="Times New Roman" w:hAnsi="Times New Roman" w:cs="Times New Roman"/>
        </w:rPr>
      </w:pPr>
      <w:r w:rsidRPr="00BF03D7">
        <w:rPr>
          <w:rFonts w:ascii="Times New Roman" w:hAnsi="Times New Roman" w:cs="Times New Roman"/>
        </w:rPr>
        <w:t>- разработать методические рекомендации по оценке коррупциогенности государственных функций;</w:t>
      </w:r>
    </w:p>
    <w:p w:rsidR="00F0423D" w:rsidRPr="00BF03D7" w:rsidRDefault="00F0423D">
      <w:pPr>
        <w:rPr>
          <w:rFonts w:ascii="Times New Roman" w:hAnsi="Times New Roman" w:cs="Times New Roman"/>
        </w:rPr>
      </w:pPr>
      <w:r w:rsidRPr="00BF03D7">
        <w:rPr>
          <w:rFonts w:ascii="Times New Roman" w:hAnsi="Times New Roman" w:cs="Times New Roman"/>
        </w:rPr>
        <w:t>- совершенствовать процедуры реализации контрольно-надзорных полномочий органами государственной власти Республики Мордовия с целью выявления и пресечения коррупционных проявлений при проведении контрольно-надзорных мероприятий.</w:t>
      </w:r>
    </w:p>
    <w:p w:rsidR="00F0423D" w:rsidRPr="00BF03D7" w:rsidRDefault="00F0423D">
      <w:pPr>
        <w:rPr>
          <w:rFonts w:ascii="Times New Roman" w:hAnsi="Times New Roman" w:cs="Times New Roman"/>
        </w:rPr>
      </w:pPr>
      <w:r w:rsidRPr="00BF03D7">
        <w:rPr>
          <w:rFonts w:ascii="Times New Roman" w:hAnsi="Times New Roman" w:cs="Times New Roman"/>
        </w:rPr>
        <w:t>Кроме того, необходимо создать действенные каналы влияния гражданского общества (граждан, организаций, делового сообщества) на подготовку и принятие решений, затрагивающих их права и законные интересы. Это позволит:</w:t>
      </w:r>
    </w:p>
    <w:p w:rsidR="00F0423D" w:rsidRPr="00BF03D7" w:rsidRDefault="00F0423D">
      <w:pPr>
        <w:rPr>
          <w:rFonts w:ascii="Times New Roman" w:hAnsi="Times New Roman" w:cs="Times New Roman"/>
        </w:rPr>
      </w:pPr>
      <w:r w:rsidRPr="00BF03D7">
        <w:rPr>
          <w:rFonts w:ascii="Times New Roman" w:hAnsi="Times New Roman" w:cs="Times New Roman"/>
        </w:rPr>
        <w:t>- повысить уровень прозрачности информации о деятельности государственных органов и органов местного самоуправления;</w:t>
      </w:r>
    </w:p>
    <w:p w:rsidR="00F0423D" w:rsidRPr="00BF03D7" w:rsidRDefault="00F0423D">
      <w:pPr>
        <w:rPr>
          <w:rFonts w:ascii="Times New Roman" w:hAnsi="Times New Roman" w:cs="Times New Roman"/>
        </w:rPr>
      </w:pPr>
      <w:r w:rsidRPr="00BF03D7">
        <w:rPr>
          <w:rFonts w:ascii="Times New Roman" w:hAnsi="Times New Roman" w:cs="Times New Roman"/>
        </w:rPr>
        <w:t>- проводить публичные обсуждения и общественную экспертизу;</w:t>
      </w:r>
    </w:p>
    <w:p w:rsidR="00F0423D" w:rsidRPr="00BF03D7" w:rsidRDefault="00F0423D">
      <w:pPr>
        <w:rPr>
          <w:rFonts w:ascii="Times New Roman" w:hAnsi="Times New Roman" w:cs="Times New Roman"/>
        </w:rPr>
      </w:pPr>
      <w:r w:rsidRPr="00BF03D7">
        <w:rPr>
          <w:rFonts w:ascii="Times New Roman" w:hAnsi="Times New Roman" w:cs="Times New Roman"/>
        </w:rPr>
        <w:t>- включить представителей гражданского общества в коллегии надзорных органов, рабочие группы, другие структуры по подготовке нормативно-правовых актов и иных затрагивающих права и законные интересы граждан и организаций;</w:t>
      </w:r>
    </w:p>
    <w:p w:rsidR="00F0423D" w:rsidRPr="00BF03D7" w:rsidRDefault="00F0423D">
      <w:pPr>
        <w:rPr>
          <w:rFonts w:ascii="Times New Roman" w:hAnsi="Times New Roman" w:cs="Times New Roman"/>
        </w:rPr>
      </w:pPr>
      <w:r w:rsidRPr="00BF03D7">
        <w:rPr>
          <w:rFonts w:ascii="Times New Roman" w:hAnsi="Times New Roman" w:cs="Times New Roman"/>
        </w:rPr>
        <w:t>- создать при органах исполнительной власти общественные советы с участием представителей гражданского общества;</w:t>
      </w:r>
    </w:p>
    <w:p w:rsidR="00F0423D" w:rsidRPr="00BF03D7" w:rsidRDefault="00F0423D">
      <w:pPr>
        <w:rPr>
          <w:rFonts w:ascii="Times New Roman" w:hAnsi="Times New Roman" w:cs="Times New Roman"/>
        </w:rPr>
      </w:pPr>
      <w:r w:rsidRPr="00BF03D7">
        <w:rPr>
          <w:rFonts w:ascii="Times New Roman" w:hAnsi="Times New Roman" w:cs="Times New Roman"/>
        </w:rPr>
        <w:t>- разрабатывать рейтинги органов исполнительной власти и органов местного самоуправления по критерию открытости.</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82" w:name="sub_1500"/>
      <w:r w:rsidRPr="00BF03D7">
        <w:rPr>
          <w:rFonts w:ascii="Times New Roman" w:hAnsi="Times New Roman" w:cs="Times New Roman"/>
          <w:color w:val="auto"/>
        </w:rPr>
        <w:t>Раздел 5. Приоритетные направления развития Республики и основные направления социальной и экономической политики Республики Мордовия на среднесрочный период</w:t>
      </w:r>
    </w:p>
    <w:bookmarkEnd w:id="82"/>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83" w:name="sub_501"/>
      <w:r w:rsidRPr="00BF03D7">
        <w:rPr>
          <w:rStyle w:val="a3"/>
          <w:rFonts w:ascii="Times New Roman" w:hAnsi="Times New Roman" w:cs="Times New Roman"/>
          <w:bCs/>
          <w:color w:val="auto"/>
        </w:rPr>
        <w:t>Демографическая политика</w:t>
      </w:r>
    </w:p>
    <w:bookmarkEnd w:id="83"/>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Демографическая политика Республики Мордовия в 2013 - 2018 годах будет направлена на преодоление неблагоприятных тенденций в воспроизводстве населения, создание условий для стабилизации численности и роста ожидаемой продолжительности жизни. Она будет реализовываться по следующим приоритетным направлениям:</w:t>
      </w:r>
    </w:p>
    <w:p w:rsidR="00F0423D" w:rsidRPr="00BF03D7" w:rsidRDefault="00F0423D">
      <w:pPr>
        <w:rPr>
          <w:rFonts w:ascii="Times New Roman" w:hAnsi="Times New Roman" w:cs="Times New Roman"/>
        </w:rPr>
      </w:pPr>
      <w:r w:rsidRPr="00BF03D7">
        <w:rPr>
          <w:rFonts w:ascii="Times New Roman" w:hAnsi="Times New Roman" w:cs="Times New Roman"/>
        </w:rPr>
        <w:t>- повышение уровня рождаемости, в том числе за счет мер по стимулированию рождения в семьях второго и последующих детей и укрепления института семьи;</w:t>
      </w:r>
    </w:p>
    <w:p w:rsidR="00F0423D" w:rsidRPr="00BF03D7" w:rsidRDefault="00F0423D">
      <w:pPr>
        <w:rPr>
          <w:rFonts w:ascii="Times New Roman" w:hAnsi="Times New Roman" w:cs="Times New Roman"/>
        </w:rPr>
      </w:pPr>
      <w:r w:rsidRPr="00BF03D7">
        <w:rPr>
          <w:rFonts w:ascii="Times New Roman" w:hAnsi="Times New Roman" w:cs="Times New Roman"/>
        </w:rPr>
        <w:t>- снижение уровня смертности, особенно детей и лиц трудоспособного возраста от различных заболеваний;</w:t>
      </w:r>
    </w:p>
    <w:p w:rsidR="00F0423D" w:rsidRPr="00BF03D7" w:rsidRDefault="00F0423D">
      <w:pPr>
        <w:rPr>
          <w:rFonts w:ascii="Times New Roman" w:hAnsi="Times New Roman" w:cs="Times New Roman"/>
        </w:rPr>
      </w:pPr>
      <w:r w:rsidRPr="00BF03D7">
        <w:rPr>
          <w:rFonts w:ascii="Times New Roman" w:hAnsi="Times New Roman" w:cs="Times New Roman"/>
        </w:rPr>
        <w:t>- сохранение и укрепление репродуктивного здоровья населения на основе повышения доступности, а также повышения качества оказания бесплатной медицинской помощи женщинам и новорожденным детям, развития семейно-ориентированных перинатальных технологий;</w:t>
      </w:r>
    </w:p>
    <w:p w:rsidR="00F0423D" w:rsidRPr="00BF03D7" w:rsidRDefault="00F0423D">
      <w:pPr>
        <w:rPr>
          <w:rFonts w:ascii="Times New Roman" w:hAnsi="Times New Roman" w:cs="Times New Roman"/>
        </w:rPr>
      </w:pPr>
      <w:r w:rsidRPr="00BF03D7">
        <w:rPr>
          <w:rFonts w:ascii="Times New Roman" w:hAnsi="Times New Roman" w:cs="Times New Roman"/>
        </w:rPr>
        <w:t>- предоставление доступного жилья для молодых семей (в том числе на льготных условиях ипотечного кредитования);</w:t>
      </w:r>
    </w:p>
    <w:p w:rsidR="00F0423D" w:rsidRPr="00BF03D7" w:rsidRDefault="00F0423D">
      <w:pPr>
        <w:rPr>
          <w:rFonts w:ascii="Times New Roman" w:hAnsi="Times New Roman" w:cs="Times New Roman"/>
        </w:rPr>
      </w:pPr>
      <w:r w:rsidRPr="00BF03D7">
        <w:rPr>
          <w:rFonts w:ascii="Times New Roman" w:hAnsi="Times New Roman" w:cs="Times New Roman"/>
        </w:rPr>
        <w:t>- развитие инфраструктуры дошкольных учреждений;</w:t>
      </w:r>
    </w:p>
    <w:p w:rsidR="00F0423D" w:rsidRPr="00BF03D7" w:rsidRDefault="00F0423D">
      <w:pPr>
        <w:rPr>
          <w:rFonts w:ascii="Times New Roman" w:hAnsi="Times New Roman" w:cs="Times New Roman"/>
        </w:rPr>
      </w:pPr>
      <w:r w:rsidRPr="00BF03D7">
        <w:rPr>
          <w:rFonts w:ascii="Times New Roman" w:hAnsi="Times New Roman" w:cs="Times New Roman"/>
        </w:rPr>
        <w:t>- оптимизация миграционных потоков в республике посредством повышения миграционной привлекательности территории и сокращения выезда экономически активного населения.</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демографической политики обеспечит стабилизацию демографических процессов в Республике Мордовия; увеличение ожидаемой продолжительности жизни до 74 лет; формирование положительного сальдо миграции населения республики.</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84" w:name="sub_502"/>
      <w:r w:rsidRPr="00BF03D7">
        <w:rPr>
          <w:rStyle w:val="a3"/>
          <w:rFonts w:ascii="Times New Roman" w:hAnsi="Times New Roman" w:cs="Times New Roman"/>
          <w:bCs/>
          <w:color w:val="auto"/>
        </w:rPr>
        <w:t>Политика в области образования, здравоохранения, физкультуры и спорта, культуры и содействия занятости населения, социальной защиты</w:t>
      </w:r>
    </w:p>
    <w:bookmarkEnd w:id="84"/>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Государственная политика в области образования в Республике Мордовия будет направлена на повышение качества образования, его соответствия требованиям инновационного развития экономики, а также потребностям общества и каждого гражданина. Ее приоритетными направлениями будут:</w:t>
      </w:r>
    </w:p>
    <w:p w:rsidR="00F0423D" w:rsidRPr="00BF03D7" w:rsidRDefault="00F0423D">
      <w:pPr>
        <w:rPr>
          <w:rFonts w:ascii="Times New Roman" w:hAnsi="Times New Roman" w:cs="Times New Roman"/>
        </w:rPr>
      </w:pPr>
      <w:r w:rsidRPr="00BF03D7">
        <w:rPr>
          <w:rFonts w:ascii="Times New Roman" w:hAnsi="Times New Roman" w:cs="Times New Roman"/>
        </w:rPr>
        <w:t>- обновление структуры сети образовательных учреждений в соответствии с задачами инновационного развития региона;</w:t>
      </w:r>
    </w:p>
    <w:p w:rsidR="00F0423D" w:rsidRPr="00BF03D7" w:rsidRDefault="00F0423D">
      <w:pPr>
        <w:rPr>
          <w:rFonts w:ascii="Times New Roman" w:hAnsi="Times New Roman" w:cs="Times New Roman"/>
        </w:rPr>
      </w:pPr>
      <w:r w:rsidRPr="00BF03D7">
        <w:rPr>
          <w:rFonts w:ascii="Times New Roman" w:hAnsi="Times New Roman" w:cs="Times New Roman"/>
        </w:rPr>
        <w:t>- повышение гибкости и многообразия форм предоставления услуг системы дошкольного образования;</w:t>
      </w:r>
    </w:p>
    <w:p w:rsidR="00F0423D" w:rsidRPr="00BF03D7" w:rsidRDefault="00F0423D">
      <w:pPr>
        <w:rPr>
          <w:rFonts w:ascii="Times New Roman" w:hAnsi="Times New Roman" w:cs="Times New Roman"/>
        </w:rPr>
      </w:pPr>
      <w:r w:rsidRPr="00BF03D7">
        <w:rPr>
          <w:rFonts w:ascii="Times New Roman" w:hAnsi="Times New Roman" w:cs="Times New Roman"/>
        </w:rPr>
        <w:t>- модернизация региональной системы начального и среднего профессионального образования и приведение ее в соответствие с потребностями экономики региона;</w:t>
      </w:r>
    </w:p>
    <w:p w:rsidR="00F0423D" w:rsidRPr="00BF03D7" w:rsidRDefault="00F0423D">
      <w:pPr>
        <w:rPr>
          <w:rFonts w:ascii="Times New Roman" w:hAnsi="Times New Roman" w:cs="Times New Roman"/>
        </w:rPr>
      </w:pPr>
      <w:r w:rsidRPr="00BF03D7">
        <w:rPr>
          <w:rFonts w:ascii="Times New Roman" w:hAnsi="Times New Roman" w:cs="Times New Roman"/>
        </w:rPr>
        <w:t>- развитие вариативности образовательных программ с учетом потребностей рынка труда Республики Мордовия, реализация компетентностного подхода в сфере профессионального образования;</w:t>
      </w:r>
    </w:p>
    <w:p w:rsidR="00F0423D" w:rsidRPr="00BF03D7" w:rsidRDefault="00F0423D">
      <w:pPr>
        <w:rPr>
          <w:rFonts w:ascii="Times New Roman" w:hAnsi="Times New Roman" w:cs="Times New Roman"/>
        </w:rPr>
      </w:pPr>
      <w:r w:rsidRPr="00BF03D7">
        <w:rPr>
          <w:rFonts w:ascii="Times New Roman" w:hAnsi="Times New Roman" w:cs="Times New Roman"/>
        </w:rPr>
        <w:t>- создание современной системы непрерывного образования, подготовки и переподготовки профессиональных кадров;</w:t>
      </w:r>
    </w:p>
    <w:p w:rsidR="00F0423D" w:rsidRPr="00BF03D7" w:rsidRDefault="00F0423D">
      <w:pPr>
        <w:rPr>
          <w:rFonts w:ascii="Times New Roman" w:hAnsi="Times New Roman" w:cs="Times New Roman"/>
        </w:rPr>
      </w:pPr>
      <w:r w:rsidRPr="00BF03D7">
        <w:rPr>
          <w:rFonts w:ascii="Times New Roman" w:hAnsi="Times New Roman" w:cs="Times New Roman"/>
        </w:rPr>
        <w:t>- модернизация материально-технической базы образовательных учреждений республики, создание условий для развития единой образовательной информационной среды;</w:t>
      </w:r>
    </w:p>
    <w:p w:rsidR="00F0423D" w:rsidRPr="00BF03D7" w:rsidRDefault="00F0423D">
      <w:pPr>
        <w:rPr>
          <w:rFonts w:ascii="Times New Roman" w:hAnsi="Times New Roman" w:cs="Times New Roman"/>
        </w:rPr>
      </w:pPr>
      <w:r w:rsidRPr="00BF03D7">
        <w:rPr>
          <w:rFonts w:ascii="Times New Roman" w:hAnsi="Times New Roman" w:cs="Times New Roman"/>
        </w:rPr>
        <w:t>- укрепление кадрового потенциала учреждений образования;</w:t>
      </w:r>
    </w:p>
    <w:p w:rsidR="00F0423D" w:rsidRPr="00BF03D7" w:rsidRDefault="00F0423D">
      <w:pPr>
        <w:rPr>
          <w:rFonts w:ascii="Times New Roman" w:hAnsi="Times New Roman" w:cs="Times New Roman"/>
        </w:rPr>
      </w:pPr>
      <w:r w:rsidRPr="00BF03D7">
        <w:rPr>
          <w:rFonts w:ascii="Times New Roman" w:hAnsi="Times New Roman" w:cs="Times New Roman"/>
        </w:rPr>
        <w:t>- создание образовательной среды, обеспечивающей доступность качественного образования и успешную социализацию для детей-сирот и лиц с ограниченными возможностями здоровья;</w:t>
      </w:r>
    </w:p>
    <w:p w:rsidR="00F0423D" w:rsidRPr="00BF03D7" w:rsidRDefault="00F0423D">
      <w:pPr>
        <w:rPr>
          <w:rFonts w:ascii="Times New Roman" w:hAnsi="Times New Roman" w:cs="Times New Roman"/>
        </w:rPr>
      </w:pPr>
      <w:r w:rsidRPr="00BF03D7">
        <w:rPr>
          <w:rFonts w:ascii="Times New Roman" w:hAnsi="Times New Roman" w:cs="Times New Roman"/>
        </w:rPr>
        <w:t>- формирование системы выявления, развития и поддержки одаренных детей и талантливой молодежи;</w:t>
      </w:r>
    </w:p>
    <w:p w:rsidR="00F0423D" w:rsidRPr="00BF03D7" w:rsidRDefault="00F0423D">
      <w:pPr>
        <w:rPr>
          <w:rFonts w:ascii="Times New Roman" w:hAnsi="Times New Roman" w:cs="Times New Roman"/>
        </w:rPr>
      </w:pPr>
      <w:r w:rsidRPr="00BF03D7">
        <w:rPr>
          <w:rFonts w:ascii="Times New Roman" w:hAnsi="Times New Roman" w:cs="Times New Roman"/>
        </w:rPr>
        <w:t>- развитие этнокультурного и краеведческого образования, формирование поколения образованных, нравственно и физически здоровых, социально адаптированных людей, ответственных за судьбу страны;</w:t>
      </w:r>
    </w:p>
    <w:p w:rsidR="00F0423D" w:rsidRPr="00BF03D7" w:rsidRDefault="00F0423D">
      <w:pPr>
        <w:rPr>
          <w:rFonts w:ascii="Times New Roman" w:hAnsi="Times New Roman" w:cs="Times New Roman"/>
        </w:rPr>
      </w:pPr>
      <w:r w:rsidRPr="00BF03D7">
        <w:rPr>
          <w:rFonts w:ascii="Times New Roman" w:hAnsi="Times New Roman" w:cs="Times New Roman"/>
        </w:rPr>
        <w:t>- модернизация финансово-экономических механизмов управления образованием.</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государственной политики в области образования в Республике Мордовия будет способствовать устойчивому развитию региона и повышению качества жизни населения.</w:t>
      </w:r>
    </w:p>
    <w:p w:rsidR="00F0423D" w:rsidRPr="00BF03D7" w:rsidRDefault="00F0423D">
      <w:pPr>
        <w:rPr>
          <w:rFonts w:ascii="Times New Roman" w:hAnsi="Times New Roman" w:cs="Times New Roman"/>
        </w:rPr>
      </w:pPr>
      <w:r w:rsidRPr="00BF03D7">
        <w:rPr>
          <w:rFonts w:ascii="Times New Roman" w:hAnsi="Times New Roman" w:cs="Times New Roman"/>
        </w:rPr>
        <w:t>Цель политики в области здравоохранения - повышение доступности медицинской помощи, улучшение качества медицинского обслуживания населения республики, развитие профилактической медицины.</w:t>
      </w:r>
    </w:p>
    <w:p w:rsidR="00F0423D" w:rsidRPr="00BF03D7" w:rsidRDefault="00F0423D">
      <w:pPr>
        <w:rPr>
          <w:rFonts w:ascii="Times New Roman" w:hAnsi="Times New Roman" w:cs="Times New Roman"/>
        </w:rPr>
      </w:pPr>
      <w:r w:rsidRPr="00BF03D7">
        <w:rPr>
          <w:rFonts w:ascii="Times New Roman" w:hAnsi="Times New Roman" w:cs="Times New Roman"/>
        </w:rPr>
        <w:t>В период 2013 - 2018 годов она будет реализовываться по следующим приоритетным направлениям:</w:t>
      </w:r>
    </w:p>
    <w:p w:rsidR="00F0423D" w:rsidRPr="00BF03D7" w:rsidRDefault="00F0423D">
      <w:pPr>
        <w:rPr>
          <w:rFonts w:ascii="Times New Roman" w:hAnsi="Times New Roman" w:cs="Times New Roman"/>
        </w:rPr>
      </w:pPr>
      <w:r w:rsidRPr="00BF03D7">
        <w:rPr>
          <w:rFonts w:ascii="Times New Roman" w:hAnsi="Times New Roman" w:cs="Times New Roman"/>
        </w:rPr>
        <w:t>- создание научно-обоснованной системы комплексной медицинской профилактики заболеваний, обеспечение качественной медицинской реабилитации, осуществление мероприятий, направленных на снижение уровня распространенности социальных заболеваний;</w:t>
      </w:r>
    </w:p>
    <w:p w:rsidR="00F0423D" w:rsidRPr="00BF03D7" w:rsidRDefault="00F0423D">
      <w:pPr>
        <w:rPr>
          <w:rFonts w:ascii="Times New Roman" w:hAnsi="Times New Roman" w:cs="Times New Roman"/>
        </w:rPr>
      </w:pPr>
      <w:r w:rsidRPr="00BF03D7">
        <w:rPr>
          <w:rFonts w:ascii="Times New Roman" w:hAnsi="Times New Roman" w:cs="Times New Roman"/>
        </w:rPr>
        <w:t>- улучшение лекарственного обеспечения населения и лечебно-профилактических учреждений республики;</w:t>
      </w:r>
    </w:p>
    <w:p w:rsidR="00F0423D" w:rsidRPr="00BF03D7" w:rsidRDefault="00F0423D">
      <w:pPr>
        <w:rPr>
          <w:rFonts w:ascii="Times New Roman" w:hAnsi="Times New Roman" w:cs="Times New Roman"/>
        </w:rPr>
      </w:pPr>
      <w:r w:rsidRPr="00BF03D7">
        <w:rPr>
          <w:rFonts w:ascii="Times New Roman" w:hAnsi="Times New Roman" w:cs="Times New Roman"/>
        </w:rPr>
        <w:t>- формирование системы мотивирования населения к здоровому образу жизни и участию в профилактических мероприятиях;</w:t>
      </w:r>
    </w:p>
    <w:p w:rsidR="00F0423D" w:rsidRPr="00BF03D7" w:rsidRDefault="00F0423D">
      <w:pPr>
        <w:rPr>
          <w:rFonts w:ascii="Times New Roman" w:hAnsi="Times New Roman" w:cs="Times New Roman"/>
        </w:rPr>
      </w:pPr>
      <w:r w:rsidRPr="00BF03D7">
        <w:rPr>
          <w:rFonts w:ascii="Times New Roman" w:hAnsi="Times New Roman" w:cs="Times New Roman"/>
        </w:rPr>
        <w:t>- повышение уровня ответственности работодателей за охрану здоровья работников;</w:t>
      </w:r>
    </w:p>
    <w:p w:rsidR="00F0423D" w:rsidRPr="00BF03D7" w:rsidRDefault="00F0423D">
      <w:pPr>
        <w:rPr>
          <w:rFonts w:ascii="Times New Roman" w:hAnsi="Times New Roman" w:cs="Times New Roman"/>
        </w:rPr>
      </w:pPr>
      <w:r w:rsidRPr="00BF03D7">
        <w:rPr>
          <w:rFonts w:ascii="Times New Roman" w:hAnsi="Times New Roman" w:cs="Times New Roman"/>
        </w:rPr>
        <w:t>- модернизация сферы здравоохранения Республики Мордовия на основе закупки нового лечебного оборудования, внедрения ресурсосберегающих технологий и развития, улучшения использования коечного фонда.</w:t>
      </w:r>
    </w:p>
    <w:p w:rsidR="00F0423D" w:rsidRPr="00BF03D7" w:rsidRDefault="00F0423D">
      <w:pPr>
        <w:rPr>
          <w:rFonts w:ascii="Times New Roman" w:hAnsi="Times New Roman" w:cs="Times New Roman"/>
        </w:rPr>
      </w:pPr>
      <w:r w:rsidRPr="00BF03D7">
        <w:rPr>
          <w:rFonts w:ascii="Times New Roman" w:hAnsi="Times New Roman" w:cs="Times New Roman"/>
        </w:rPr>
        <w:t>Политика в области физической культуры и спорта будет направлена на создание условий для проведения чемпионата мира по футболу в 2018 году, дальнейшего развития массового спорта, повышение конкурентоспособности российского спорта и модернизацию спортивной инфраструктуры.</w:t>
      </w:r>
    </w:p>
    <w:p w:rsidR="00F0423D" w:rsidRPr="00BF03D7" w:rsidRDefault="00F0423D">
      <w:pPr>
        <w:rPr>
          <w:rFonts w:ascii="Times New Roman" w:hAnsi="Times New Roman" w:cs="Times New Roman"/>
        </w:rPr>
      </w:pPr>
      <w:r w:rsidRPr="00BF03D7">
        <w:rPr>
          <w:rFonts w:ascii="Times New Roman" w:hAnsi="Times New Roman" w:cs="Times New Roman"/>
        </w:rPr>
        <w:lastRenderedPageBreak/>
        <w:t>Приоритетными направлениями в этой области будут:</w:t>
      </w:r>
    </w:p>
    <w:p w:rsidR="00F0423D" w:rsidRPr="00BF03D7" w:rsidRDefault="00F0423D">
      <w:pPr>
        <w:rPr>
          <w:rFonts w:ascii="Times New Roman" w:hAnsi="Times New Roman" w:cs="Times New Roman"/>
        </w:rPr>
      </w:pPr>
      <w:r w:rsidRPr="00BF03D7">
        <w:rPr>
          <w:rFonts w:ascii="Times New Roman" w:hAnsi="Times New Roman" w:cs="Times New Roman"/>
        </w:rPr>
        <w:t>- строительство спортивных сооружений и объектов социальной инфраструктуры, необходимых для проведения чемпионата мира по футболу в 2018 году;</w:t>
      </w:r>
    </w:p>
    <w:p w:rsidR="00F0423D" w:rsidRPr="00BF03D7" w:rsidRDefault="00F0423D">
      <w:pPr>
        <w:rPr>
          <w:rFonts w:ascii="Times New Roman" w:hAnsi="Times New Roman" w:cs="Times New Roman"/>
        </w:rPr>
      </w:pPr>
      <w:r w:rsidRPr="00BF03D7">
        <w:rPr>
          <w:rFonts w:ascii="Times New Roman" w:hAnsi="Times New Roman" w:cs="Times New Roman"/>
        </w:rPr>
        <w:t>- подготовка олимпийского резерва;</w:t>
      </w:r>
    </w:p>
    <w:p w:rsidR="00F0423D" w:rsidRPr="00BF03D7" w:rsidRDefault="00F0423D">
      <w:pPr>
        <w:rPr>
          <w:rFonts w:ascii="Times New Roman" w:hAnsi="Times New Roman" w:cs="Times New Roman"/>
        </w:rPr>
      </w:pPr>
      <w:r w:rsidRPr="00BF03D7">
        <w:rPr>
          <w:rFonts w:ascii="Times New Roman" w:hAnsi="Times New Roman" w:cs="Times New Roman"/>
        </w:rPr>
        <w:t>- развитие системы массовой физической культуры и спорта, физического воспитания;</w:t>
      </w:r>
    </w:p>
    <w:p w:rsidR="00F0423D" w:rsidRPr="00BF03D7" w:rsidRDefault="00F0423D">
      <w:pPr>
        <w:rPr>
          <w:rFonts w:ascii="Times New Roman" w:hAnsi="Times New Roman" w:cs="Times New Roman"/>
        </w:rPr>
      </w:pPr>
      <w:r w:rsidRPr="00BF03D7">
        <w:rPr>
          <w:rFonts w:ascii="Times New Roman" w:hAnsi="Times New Roman" w:cs="Times New Roman"/>
        </w:rPr>
        <w:t>- развитие системы дополнительного образования в сфере физической культуры и спорта, расширение сети детских спортивных школ, а также секций и спортивных клубов для детей и взрослых;</w:t>
      </w:r>
    </w:p>
    <w:p w:rsidR="00F0423D" w:rsidRPr="00BF03D7" w:rsidRDefault="00F0423D">
      <w:pPr>
        <w:rPr>
          <w:rFonts w:ascii="Times New Roman" w:hAnsi="Times New Roman" w:cs="Times New Roman"/>
        </w:rPr>
      </w:pPr>
      <w:r w:rsidRPr="00BF03D7">
        <w:rPr>
          <w:rFonts w:ascii="Times New Roman" w:hAnsi="Times New Roman" w:cs="Times New Roman"/>
        </w:rPr>
        <w:t>- строительство объектов современной инфраструктуры для занятий массовым спортом в образовательных учреждениях и по месту жительства.</w:t>
      </w:r>
    </w:p>
    <w:p w:rsidR="00F0423D" w:rsidRPr="00BF03D7" w:rsidRDefault="00F0423D">
      <w:pPr>
        <w:rPr>
          <w:rFonts w:ascii="Times New Roman" w:hAnsi="Times New Roman" w:cs="Times New Roman"/>
        </w:rPr>
      </w:pPr>
      <w:r w:rsidRPr="00BF03D7">
        <w:rPr>
          <w:rFonts w:ascii="Times New Roman" w:hAnsi="Times New Roman" w:cs="Times New Roman"/>
        </w:rPr>
        <w:t>Целью политики в сфере культуры являются сохранение и развитие культурного потенциала, приумножение духовно-нравственных ценностей населения республики.</w:t>
      </w:r>
    </w:p>
    <w:p w:rsidR="00F0423D" w:rsidRPr="00BF03D7" w:rsidRDefault="00F0423D">
      <w:pPr>
        <w:rPr>
          <w:rFonts w:ascii="Times New Roman" w:hAnsi="Times New Roman" w:cs="Times New Roman"/>
        </w:rPr>
      </w:pPr>
      <w:r w:rsidRPr="00BF03D7">
        <w:rPr>
          <w:rFonts w:ascii="Times New Roman" w:hAnsi="Times New Roman" w:cs="Times New Roman"/>
        </w:rPr>
        <w:t>Приоритетными направлениями развития культуры Республики Мордовия в период 2013 - 2018 годов будут:</w:t>
      </w:r>
    </w:p>
    <w:p w:rsidR="00F0423D" w:rsidRPr="00BF03D7" w:rsidRDefault="00F0423D">
      <w:pPr>
        <w:rPr>
          <w:rFonts w:ascii="Times New Roman" w:hAnsi="Times New Roman" w:cs="Times New Roman"/>
        </w:rPr>
      </w:pPr>
      <w:r w:rsidRPr="00BF03D7">
        <w:rPr>
          <w:rFonts w:ascii="Times New Roman" w:hAnsi="Times New Roman" w:cs="Times New Roman"/>
        </w:rPr>
        <w:t>- повышение роли общеобразовательных учреждений и учреждений дополнительного образования в культурно-духовном развитии детей и молодежи;</w:t>
      </w:r>
    </w:p>
    <w:p w:rsidR="00F0423D" w:rsidRPr="00BF03D7" w:rsidRDefault="00F0423D">
      <w:pPr>
        <w:rPr>
          <w:rFonts w:ascii="Times New Roman" w:hAnsi="Times New Roman" w:cs="Times New Roman"/>
        </w:rPr>
      </w:pPr>
      <w:r w:rsidRPr="00BF03D7">
        <w:rPr>
          <w:rFonts w:ascii="Times New Roman" w:hAnsi="Times New Roman" w:cs="Times New Roman"/>
        </w:rPr>
        <w:t>- сохранение историко-культурного наследия и популяризация культуры мордовского народа, включая сохранение исторических памятников, языка, литературы, народного творчества;</w:t>
      </w:r>
    </w:p>
    <w:p w:rsidR="00F0423D" w:rsidRPr="00BF03D7" w:rsidRDefault="00F0423D">
      <w:pPr>
        <w:rPr>
          <w:rFonts w:ascii="Times New Roman" w:hAnsi="Times New Roman" w:cs="Times New Roman"/>
        </w:rPr>
      </w:pPr>
      <w:r w:rsidRPr="00BF03D7">
        <w:rPr>
          <w:rFonts w:ascii="Times New Roman" w:hAnsi="Times New Roman" w:cs="Times New Roman"/>
        </w:rPr>
        <w:t>- обеспечение максимальной доступности для населения культурных благ и создание условий для более широкого участия граждан в культурной жизни республики;</w:t>
      </w:r>
    </w:p>
    <w:p w:rsidR="00F0423D" w:rsidRPr="00BF03D7" w:rsidRDefault="00F0423D">
      <w:pPr>
        <w:rPr>
          <w:rFonts w:ascii="Times New Roman" w:hAnsi="Times New Roman" w:cs="Times New Roman"/>
        </w:rPr>
      </w:pPr>
      <w:r w:rsidRPr="00BF03D7">
        <w:rPr>
          <w:rFonts w:ascii="Times New Roman" w:hAnsi="Times New Roman" w:cs="Times New Roman"/>
        </w:rPr>
        <w:t>- развитие и поддержка социально-культурных инициатив на основе стимулирования творческой активности населения;</w:t>
      </w:r>
    </w:p>
    <w:p w:rsidR="00F0423D" w:rsidRPr="00BF03D7" w:rsidRDefault="00F0423D">
      <w:pPr>
        <w:rPr>
          <w:rFonts w:ascii="Times New Roman" w:hAnsi="Times New Roman" w:cs="Times New Roman"/>
        </w:rPr>
      </w:pPr>
      <w:r w:rsidRPr="00BF03D7">
        <w:rPr>
          <w:rFonts w:ascii="Times New Roman" w:hAnsi="Times New Roman" w:cs="Times New Roman"/>
        </w:rPr>
        <w:t>- развитие региональных, межрегиональных и международных культурных связей.</w:t>
      </w:r>
    </w:p>
    <w:p w:rsidR="00F0423D" w:rsidRPr="00BF03D7" w:rsidRDefault="00F0423D">
      <w:pPr>
        <w:rPr>
          <w:rFonts w:ascii="Times New Roman" w:hAnsi="Times New Roman" w:cs="Times New Roman"/>
        </w:rPr>
      </w:pPr>
      <w:r w:rsidRPr="00BF03D7">
        <w:rPr>
          <w:rFonts w:ascii="Times New Roman" w:hAnsi="Times New Roman" w:cs="Times New Roman"/>
        </w:rPr>
        <w:t>Политика содействия занятости населения в республике будет направлена на обеспечение наиболее полной и эффективной занятости населения. Она будет реализовываться по следующим приоритетным направлениям:</w:t>
      </w:r>
    </w:p>
    <w:p w:rsidR="00F0423D" w:rsidRPr="00BF03D7" w:rsidRDefault="00F0423D">
      <w:pPr>
        <w:rPr>
          <w:rFonts w:ascii="Times New Roman" w:hAnsi="Times New Roman" w:cs="Times New Roman"/>
        </w:rPr>
      </w:pPr>
      <w:r w:rsidRPr="00BF03D7">
        <w:rPr>
          <w:rFonts w:ascii="Times New Roman" w:hAnsi="Times New Roman" w:cs="Times New Roman"/>
        </w:rPr>
        <w:t>- внедрение системы мониторинга и прогнозирования ситуации на рынке труда;</w:t>
      </w:r>
    </w:p>
    <w:p w:rsidR="00F0423D" w:rsidRPr="00BF03D7" w:rsidRDefault="00F0423D">
      <w:pPr>
        <w:rPr>
          <w:rFonts w:ascii="Times New Roman" w:hAnsi="Times New Roman" w:cs="Times New Roman"/>
        </w:rPr>
      </w:pPr>
      <w:r w:rsidRPr="00BF03D7">
        <w:rPr>
          <w:rFonts w:ascii="Times New Roman" w:hAnsi="Times New Roman" w:cs="Times New Roman"/>
        </w:rPr>
        <w:t>- сохранение и создание новых рабочих мест за счет развития инновационного потенциала республики, малого и среднего бизнеса;</w:t>
      </w:r>
    </w:p>
    <w:p w:rsidR="00F0423D" w:rsidRPr="00BF03D7" w:rsidRDefault="00F0423D">
      <w:pPr>
        <w:rPr>
          <w:rFonts w:ascii="Times New Roman" w:hAnsi="Times New Roman" w:cs="Times New Roman"/>
        </w:rPr>
      </w:pPr>
      <w:r w:rsidRPr="00BF03D7">
        <w:rPr>
          <w:rFonts w:ascii="Times New Roman" w:hAnsi="Times New Roman" w:cs="Times New Roman"/>
        </w:rPr>
        <w:t>- организация профессионального обучения и переподготовки безработных граждан;</w:t>
      </w:r>
    </w:p>
    <w:p w:rsidR="00F0423D" w:rsidRPr="00BF03D7" w:rsidRDefault="00F0423D">
      <w:pPr>
        <w:rPr>
          <w:rFonts w:ascii="Times New Roman" w:hAnsi="Times New Roman" w:cs="Times New Roman"/>
        </w:rPr>
      </w:pPr>
      <w:r w:rsidRPr="00BF03D7">
        <w:rPr>
          <w:rFonts w:ascii="Times New Roman" w:hAnsi="Times New Roman" w:cs="Times New Roman"/>
        </w:rPr>
        <w:t>- обеспечение гибкости рынка труда на основе профессиональной и территориальной мобильности населения и развития форм занятости, ориентированных на использование трудового потенциала работников старших возрастных групп, инвалидов, женщин, имеющих малолетних детей.</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политики в сфере содействия занятости населения позволит снизить напряженность на рынке труда, повысить доходы населения, а также увеличить доходную часть консолидированного бюджета Республики Мордовия.</w:t>
      </w:r>
    </w:p>
    <w:p w:rsidR="00F0423D" w:rsidRPr="00BF03D7" w:rsidRDefault="00F0423D">
      <w:pPr>
        <w:rPr>
          <w:rFonts w:ascii="Times New Roman" w:hAnsi="Times New Roman" w:cs="Times New Roman"/>
        </w:rPr>
      </w:pPr>
      <w:r w:rsidRPr="00BF03D7">
        <w:rPr>
          <w:rFonts w:ascii="Times New Roman" w:hAnsi="Times New Roman" w:cs="Times New Roman"/>
        </w:rPr>
        <w:t>Политика в области социальной защиты населения будет направлена на обеспечение поддержки социально уязвимых категорий населения и доступности качественных социальных услуг.</w:t>
      </w:r>
    </w:p>
    <w:p w:rsidR="00F0423D" w:rsidRPr="00BF03D7" w:rsidRDefault="00F0423D">
      <w:pPr>
        <w:rPr>
          <w:rFonts w:ascii="Times New Roman" w:hAnsi="Times New Roman" w:cs="Times New Roman"/>
        </w:rPr>
      </w:pPr>
      <w:r w:rsidRPr="00BF03D7">
        <w:rPr>
          <w:rFonts w:ascii="Times New Roman" w:hAnsi="Times New Roman" w:cs="Times New Roman"/>
        </w:rPr>
        <w:t>Ее приоритетными направлениями развития в 2013 - 2018 годах будут:</w:t>
      </w:r>
    </w:p>
    <w:p w:rsidR="00F0423D" w:rsidRPr="00BF03D7" w:rsidRDefault="00F0423D">
      <w:pPr>
        <w:rPr>
          <w:rFonts w:ascii="Times New Roman" w:hAnsi="Times New Roman" w:cs="Times New Roman"/>
        </w:rPr>
      </w:pPr>
      <w:r w:rsidRPr="00BF03D7">
        <w:rPr>
          <w:rFonts w:ascii="Times New Roman" w:hAnsi="Times New Roman" w:cs="Times New Roman"/>
        </w:rPr>
        <w:t>- предоставление гражданам государственных услуг в сфере социальной защиты на основе формирования системы стандартов, норм, нормативов социального обслуживания населения, повышения их качества и доступности;</w:t>
      </w:r>
    </w:p>
    <w:p w:rsidR="00F0423D" w:rsidRPr="00BF03D7" w:rsidRDefault="00F0423D">
      <w:pPr>
        <w:rPr>
          <w:rFonts w:ascii="Times New Roman" w:hAnsi="Times New Roman" w:cs="Times New Roman"/>
        </w:rPr>
      </w:pPr>
      <w:r w:rsidRPr="00BF03D7">
        <w:rPr>
          <w:rFonts w:ascii="Times New Roman" w:hAnsi="Times New Roman" w:cs="Times New Roman"/>
        </w:rPr>
        <w:t>- усиление адресной помощи в предоставлении льгот и социальных услуг населению;</w:t>
      </w:r>
    </w:p>
    <w:p w:rsidR="00F0423D" w:rsidRPr="00BF03D7" w:rsidRDefault="00F0423D">
      <w:pPr>
        <w:rPr>
          <w:rFonts w:ascii="Times New Roman" w:hAnsi="Times New Roman" w:cs="Times New Roman"/>
        </w:rPr>
      </w:pPr>
      <w:r w:rsidRPr="00BF03D7">
        <w:rPr>
          <w:rFonts w:ascii="Times New Roman" w:hAnsi="Times New Roman" w:cs="Times New Roman"/>
        </w:rPr>
        <w:t>- развитие сети учреждений социального обслуживания и современных видов социальных услуг;</w:t>
      </w:r>
    </w:p>
    <w:p w:rsidR="00F0423D" w:rsidRPr="00BF03D7" w:rsidRDefault="00F0423D">
      <w:pPr>
        <w:rPr>
          <w:rFonts w:ascii="Times New Roman" w:hAnsi="Times New Roman" w:cs="Times New Roman"/>
        </w:rPr>
      </w:pPr>
      <w:r w:rsidRPr="00BF03D7">
        <w:rPr>
          <w:rFonts w:ascii="Times New Roman" w:hAnsi="Times New Roman" w:cs="Times New Roman"/>
        </w:rPr>
        <w:t>- более широкое использование информационно-коммуникационных технологий в сфере социальной защиты населения.</w:t>
      </w:r>
    </w:p>
    <w:p w:rsidR="00F0423D" w:rsidRPr="00BF03D7" w:rsidRDefault="00F0423D">
      <w:pPr>
        <w:rPr>
          <w:rFonts w:ascii="Times New Roman" w:hAnsi="Times New Roman" w:cs="Times New Roman"/>
        </w:rPr>
      </w:pPr>
      <w:r w:rsidRPr="00BF03D7">
        <w:rPr>
          <w:rFonts w:ascii="Times New Roman" w:hAnsi="Times New Roman" w:cs="Times New Roman"/>
        </w:rPr>
        <w:lastRenderedPageBreak/>
        <w:t>Реализация политики в области социальной защиты населения Республики Мордовия позволит снизить социальное неравенство и повысить качество жизни социально уязвимых слоев населения в республике.</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85" w:name="sub_503"/>
      <w:r w:rsidRPr="00BF03D7">
        <w:rPr>
          <w:rStyle w:val="a3"/>
          <w:rFonts w:ascii="Times New Roman" w:hAnsi="Times New Roman" w:cs="Times New Roman"/>
          <w:bCs/>
          <w:color w:val="auto"/>
        </w:rPr>
        <w:t>Структурная политика</w:t>
      </w:r>
    </w:p>
    <w:bookmarkEnd w:id="85"/>
    <w:p w:rsidR="00F0423D" w:rsidRPr="00BF03D7" w:rsidRDefault="00F0423D">
      <w:pPr>
        <w:rPr>
          <w:rFonts w:ascii="Times New Roman" w:hAnsi="Times New Roman" w:cs="Times New Roman"/>
        </w:rPr>
      </w:pPr>
    </w:p>
    <w:p w:rsidR="00F0423D" w:rsidRPr="00BF03D7" w:rsidRDefault="00CA6165">
      <w:pPr>
        <w:rPr>
          <w:rFonts w:ascii="Times New Roman" w:hAnsi="Times New Roman" w:cs="Times New Roman"/>
        </w:rPr>
      </w:pPr>
      <w:hyperlink r:id="rId120" w:history="1">
        <w:r w:rsidR="00F0423D" w:rsidRPr="00BF03D7">
          <w:rPr>
            <w:rStyle w:val="a4"/>
            <w:rFonts w:ascii="Times New Roman" w:hAnsi="Times New Roman"/>
            <w:color w:val="auto"/>
          </w:rPr>
          <w:t>Стратегия</w:t>
        </w:r>
      </w:hyperlink>
      <w:r w:rsidR="00F0423D" w:rsidRPr="00BF03D7">
        <w:rPr>
          <w:rFonts w:ascii="Times New Roman" w:hAnsi="Times New Roman" w:cs="Times New Roman"/>
        </w:rPr>
        <w:t xml:space="preserve"> инновационного развития Российской Федерации на период до 2020 года (утверждена распоряжением Правительства Российской Федерации от 8 декабря 2011 года N 2227-р) ориентирует регионы на значительное повышение доли инновационного сектора экономики и рост инновационной активности предприятий и организаций.</w:t>
      </w:r>
    </w:p>
    <w:p w:rsidR="00F0423D" w:rsidRPr="00BF03D7" w:rsidRDefault="00F0423D">
      <w:pPr>
        <w:rPr>
          <w:rFonts w:ascii="Times New Roman" w:hAnsi="Times New Roman" w:cs="Times New Roman"/>
        </w:rPr>
      </w:pPr>
      <w:r w:rsidRPr="00BF03D7">
        <w:rPr>
          <w:rFonts w:ascii="Times New Roman" w:hAnsi="Times New Roman" w:cs="Times New Roman"/>
        </w:rPr>
        <w:t>В связи с этим структурная политика в среднесрочной перспективе будет направлена на обеспечение сбалансированного и устойчивого развития экономики республики. В структуре ВРП повысится доля инновационных секторов экономики. В этой связи, ключевая доминанта в траектории структурных изменений - формирование экономики инноваций и дальнейшее развитие конкурентных сегментов.</w:t>
      </w:r>
    </w:p>
    <w:p w:rsidR="00F0423D" w:rsidRPr="00BF03D7" w:rsidRDefault="00F0423D">
      <w:pPr>
        <w:rPr>
          <w:rFonts w:ascii="Times New Roman" w:hAnsi="Times New Roman" w:cs="Times New Roman"/>
        </w:rPr>
      </w:pPr>
      <w:r w:rsidRPr="00BF03D7">
        <w:rPr>
          <w:rFonts w:ascii="Times New Roman" w:hAnsi="Times New Roman" w:cs="Times New Roman"/>
        </w:rPr>
        <w:t>Первоочередными задачами структурной политики будут:</w:t>
      </w:r>
    </w:p>
    <w:p w:rsidR="00F0423D" w:rsidRPr="00BF03D7" w:rsidRDefault="00F0423D">
      <w:pPr>
        <w:rPr>
          <w:rFonts w:ascii="Times New Roman" w:hAnsi="Times New Roman" w:cs="Times New Roman"/>
        </w:rPr>
      </w:pPr>
      <w:r w:rsidRPr="00BF03D7">
        <w:rPr>
          <w:rFonts w:ascii="Times New Roman" w:hAnsi="Times New Roman" w:cs="Times New Roman"/>
        </w:rPr>
        <w:t>- повышение инновационной активности предприятий и опережающее развитие высокотехнологичного сектора экономики;</w:t>
      </w:r>
    </w:p>
    <w:p w:rsidR="00F0423D" w:rsidRPr="00BF03D7" w:rsidRDefault="00F0423D">
      <w:pPr>
        <w:rPr>
          <w:rFonts w:ascii="Times New Roman" w:hAnsi="Times New Roman" w:cs="Times New Roman"/>
        </w:rPr>
      </w:pPr>
      <w:r w:rsidRPr="00BF03D7">
        <w:rPr>
          <w:rFonts w:ascii="Times New Roman" w:hAnsi="Times New Roman" w:cs="Times New Roman"/>
        </w:rPr>
        <w:t>- стимулирование расширения спроса на инновации и процессов перелива капитала в инновационный сектор экономики и отрасли с высокой добавленной стоимостью;</w:t>
      </w:r>
    </w:p>
    <w:p w:rsidR="00F0423D" w:rsidRPr="00BF03D7" w:rsidRDefault="00F0423D">
      <w:pPr>
        <w:rPr>
          <w:rFonts w:ascii="Times New Roman" w:hAnsi="Times New Roman" w:cs="Times New Roman"/>
        </w:rPr>
      </w:pPr>
      <w:r w:rsidRPr="00BF03D7">
        <w:rPr>
          <w:rFonts w:ascii="Times New Roman" w:hAnsi="Times New Roman" w:cs="Times New Roman"/>
        </w:rPr>
        <w:t>- развитие крупных конкурентоспособных компаний и содействие их интеграции с малым и средним бизнесом;</w:t>
      </w:r>
    </w:p>
    <w:p w:rsidR="00F0423D" w:rsidRPr="00BF03D7" w:rsidRDefault="00F0423D">
      <w:pPr>
        <w:rPr>
          <w:rFonts w:ascii="Times New Roman" w:hAnsi="Times New Roman" w:cs="Times New Roman"/>
        </w:rPr>
      </w:pPr>
      <w:r w:rsidRPr="00BF03D7">
        <w:rPr>
          <w:rFonts w:ascii="Times New Roman" w:hAnsi="Times New Roman" w:cs="Times New Roman"/>
        </w:rPr>
        <w:t>- развитие в регионе инновационных территориальных кластеров "Энергоэффективная светотехника и интеллектуальные системы управления освещением", "Транспортное и сельскохозяйственное машиностроение", "Электротехника и приборостроение" и агропромышленный кластер;</w:t>
      </w:r>
    </w:p>
    <w:p w:rsidR="00F0423D" w:rsidRPr="00BF03D7" w:rsidRDefault="00F0423D">
      <w:pPr>
        <w:rPr>
          <w:rFonts w:ascii="Times New Roman" w:hAnsi="Times New Roman" w:cs="Times New Roman"/>
        </w:rPr>
      </w:pPr>
      <w:r w:rsidRPr="00BF03D7">
        <w:rPr>
          <w:rFonts w:ascii="Times New Roman" w:hAnsi="Times New Roman" w:cs="Times New Roman"/>
        </w:rPr>
        <w:t>- обеспечение инфраструктурной поддержки структурных преобразований экономики.</w:t>
      </w:r>
    </w:p>
    <w:p w:rsidR="00F0423D" w:rsidRPr="00BF03D7" w:rsidRDefault="00F0423D">
      <w:pPr>
        <w:rPr>
          <w:rFonts w:ascii="Times New Roman" w:hAnsi="Times New Roman" w:cs="Times New Roman"/>
        </w:rPr>
      </w:pPr>
      <w:r w:rsidRPr="00BF03D7">
        <w:rPr>
          <w:rFonts w:ascii="Times New Roman" w:hAnsi="Times New Roman" w:cs="Times New Roman"/>
        </w:rPr>
        <w:t>Валовая добавленная стоимость инновационного сектора должна достигнуть 15,2% ВВП в 2016 году и 16,1% - 2018 году (в настоящее время - около 13,0 процентов). Долю инновационных товаров, работ, услуг необходимо довести до 25% в общем объеме продукции промышленного производства. Более чем в четыре раза (до 40%) должна возрасти доля промышленных предприятий, осуществляющих технологические инновации.</w:t>
      </w:r>
    </w:p>
    <w:p w:rsidR="00F0423D" w:rsidRPr="00BF03D7" w:rsidRDefault="00F0423D">
      <w:pPr>
        <w:rPr>
          <w:rFonts w:ascii="Times New Roman" w:hAnsi="Times New Roman" w:cs="Times New Roman"/>
        </w:rPr>
      </w:pPr>
      <w:r w:rsidRPr="00BF03D7">
        <w:rPr>
          <w:rFonts w:ascii="Times New Roman" w:hAnsi="Times New Roman" w:cs="Times New Roman"/>
        </w:rPr>
        <w:t>Совокупный уровень инновационной активности организаций в промышленности (доля организаций промышленного производства, осуществляющих технологические, организационные и (или) маркетинговые инновации, в общем количестве таких организаций) составит около 60 процентов.</w:t>
      </w:r>
    </w:p>
    <w:p w:rsidR="00F0423D" w:rsidRPr="00BF03D7" w:rsidRDefault="00F0423D">
      <w:pPr>
        <w:rPr>
          <w:rFonts w:ascii="Times New Roman" w:hAnsi="Times New Roman" w:cs="Times New Roman"/>
        </w:rPr>
      </w:pPr>
      <w:r w:rsidRPr="00BF03D7">
        <w:rPr>
          <w:rFonts w:ascii="Times New Roman" w:hAnsi="Times New Roman" w:cs="Times New Roman"/>
        </w:rPr>
        <w:t>Приоритетными направлениями развития инновационного сектора экономики Республики Мордовия будут: электронное приборостроение; оптоэлектроника, волоконная оптика; энергосберегающая светотехника; информационные технологии; нанотехнологии и наноматериалы.</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масштабного для Республики Мордовия проекта по созданию Технопарка в среднесрочной перспективе позволит обновить структуру экономики республики на инновационной основе. Благодаря деятельности Технопарка активное развитие получит сектор фундаментальных и прикладных исследований мирового уровня, повысится доля конкурентоспособных высокотехнологичных производств в промышленном секторе, значительно увеличится число инновационно-активных</w:t>
      </w:r>
      <w:hyperlink r:id="rId121" w:history="1">
        <w:r w:rsidRPr="00BF03D7">
          <w:rPr>
            <w:rStyle w:val="a4"/>
            <w:rFonts w:ascii="Times New Roman" w:hAnsi="Times New Roman"/>
            <w:color w:val="auto"/>
            <w:shd w:val="clear" w:color="auto" w:fill="F0F0F0"/>
          </w:rPr>
          <w:t>#</w:t>
        </w:r>
      </w:hyperlink>
      <w:r w:rsidRPr="00BF03D7">
        <w:rPr>
          <w:rFonts w:ascii="Times New Roman" w:hAnsi="Times New Roman" w:cs="Times New Roman"/>
        </w:rPr>
        <w:t xml:space="preserve"> предприятий и малых фирм в инновационном бизнесе.</w:t>
      </w:r>
    </w:p>
    <w:p w:rsidR="00F0423D" w:rsidRPr="00BF03D7" w:rsidRDefault="00F0423D">
      <w:pPr>
        <w:rPr>
          <w:rFonts w:ascii="Times New Roman" w:hAnsi="Times New Roman" w:cs="Times New Roman"/>
        </w:rPr>
      </w:pPr>
      <w:r w:rsidRPr="00BF03D7">
        <w:rPr>
          <w:rFonts w:ascii="Times New Roman" w:hAnsi="Times New Roman" w:cs="Times New Roman"/>
        </w:rPr>
        <w:t xml:space="preserve">Подготовка к чемпионату мира по футболу в 2018 году будет способствовать развитию инфраструктуры (дороги, железнодорожный и автомобильный транспорт, общественный городской транспорт), торговли и сферы услуг (медицина и санаторное лечение, бытовые услуги, </w:t>
      </w:r>
      <w:r w:rsidRPr="00BF03D7">
        <w:rPr>
          <w:rFonts w:ascii="Times New Roman" w:hAnsi="Times New Roman" w:cs="Times New Roman"/>
        </w:rPr>
        <w:lastRenderedPageBreak/>
        <w:t>связь, гостиницы, туризм и т. д.). Важное значение также будет иметь повышение качества предоставляемых услуг.</w:t>
      </w:r>
    </w:p>
    <w:p w:rsidR="00F0423D" w:rsidRPr="00BF03D7" w:rsidRDefault="00F0423D">
      <w:pPr>
        <w:rPr>
          <w:rFonts w:ascii="Times New Roman" w:hAnsi="Times New Roman" w:cs="Times New Roman"/>
        </w:rPr>
      </w:pPr>
      <w:r w:rsidRPr="00BF03D7">
        <w:rPr>
          <w:rFonts w:ascii="Times New Roman" w:hAnsi="Times New Roman" w:cs="Times New Roman"/>
        </w:rPr>
        <w:t>Вторым направлением деятельности в рамках структурной политики республики будет укрепление конкурентных позиций базовых секторов специализации республики. Основные виды деятельности в рамках промышленного сектора Республики Мордовия будут представлены по четырем группам (</w:t>
      </w:r>
      <w:hyperlink w:anchor="sub_50351" w:history="1">
        <w:r w:rsidRPr="00BF03D7">
          <w:rPr>
            <w:rStyle w:val="a4"/>
            <w:rFonts w:ascii="Times New Roman" w:hAnsi="Times New Roman"/>
            <w:color w:val="auto"/>
          </w:rPr>
          <w:t>рис. 5.1</w:t>
        </w:r>
      </w:hyperlink>
      <w:r w:rsidRPr="00BF03D7">
        <w:rPr>
          <w:rFonts w:ascii="Times New Roman" w:hAnsi="Times New Roman" w:cs="Times New Roman"/>
        </w:rPr>
        <w:t>).</w:t>
      </w:r>
    </w:p>
    <w:p w:rsidR="00F0423D" w:rsidRPr="00BF03D7" w:rsidRDefault="00F0423D">
      <w:pPr>
        <w:rPr>
          <w:rFonts w:ascii="Times New Roman" w:hAnsi="Times New Roman" w:cs="Times New Roman"/>
        </w:rPr>
      </w:pPr>
      <w:r w:rsidRPr="00BF03D7">
        <w:rPr>
          <w:rFonts w:ascii="Times New Roman" w:hAnsi="Times New Roman" w:cs="Times New Roman"/>
        </w:rPr>
        <w:t>- Группы А и С - доминирующие виды деятельности, обеспечивающие более 80 процентов отгруженной продукции собственного производства обрабатывающей промышленности.</w:t>
      </w:r>
    </w:p>
    <w:p w:rsidR="00F0423D" w:rsidRPr="00BF03D7" w:rsidRDefault="00F0423D">
      <w:pPr>
        <w:rPr>
          <w:rFonts w:ascii="Times New Roman" w:hAnsi="Times New Roman" w:cs="Times New Roman"/>
        </w:rPr>
      </w:pPr>
      <w:r w:rsidRPr="00BF03D7">
        <w:rPr>
          <w:rFonts w:ascii="Times New Roman" w:hAnsi="Times New Roman" w:cs="Times New Roman"/>
        </w:rPr>
        <w:t>- Группы В и D - не доминирующие</w:t>
      </w:r>
      <w:hyperlink r:id="rId122" w:history="1">
        <w:r w:rsidRPr="00BF03D7">
          <w:rPr>
            <w:rStyle w:val="a4"/>
            <w:rFonts w:ascii="Times New Roman" w:hAnsi="Times New Roman"/>
            <w:color w:val="auto"/>
            <w:shd w:val="clear" w:color="auto" w:fill="F0F0F0"/>
          </w:rPr>
          <w:t>#</w:t>
        </w:r>
      </w:hyperlink>
      <w:r w:rsidRPr="00BF03D7">
        <w:rPr>
          <w:rFonts w:ascii="Times New Roman" w:hAnsi="Times New Roman" w:cs="Times New Roman"/>
        </w:rPr>
        <w:t xml:space="preserve"> виды деятельности, обеспечивающие менее 20 процентов отгруженной продукции собственного производства обрабатывающей промышленности.</w:t>
      </w:r>
    </w:p>
    <w:p w:rsidR="00F0423D" w:rsidRPr="00BF03D7" w:rsidRDefault="00F0423D">
      <w:pPr>
        <w:rPr>
          <w:rFonts w:ascii="Times New Roman" w:hAnsi="Times New Roman" w:cs="Times New Roman"/>
        </w:rPr>
      </w:pPr>
    </w:p>
    <w:p w:rsidR="00F0423D" w:rsidRPr="00BF03D7" w:rsidRDefault="00487322" w:rsidP="00A15EDA">
      <w:pPr>
        <w:ind w:left="139" w:firstLine="0"/>
        <w:jc w:val="center"/>
        <w:rPr>
          <w:rFonts w:ascii="Times New Roman" w:hAnsi="Times New Roman" w:cs="Times New Roman"/>
        </w:rPr>
      </w:pPr>
      <w:r w:rsidRPr="00BF03D7">
        <w:rPr>
          <w:rFonts w:ascii="Times New Roman" w:hAnsi="Times New Roman" w:cs="Times New Roman"/>
          <w:noProof/>
        </w:rPr>
        <w:drawing>
          <wp:inline distT="0" distB="0" distL="0" distR="0">
            <wp:extent cx="5867400" cy="5600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7400" cy="5600700"/>
                    </a:xfrm>
                    <a:prstGeom prst="rect">
                      <a:avLst/>
                    </a:prstGeom>
                    <a:noFill/>
                    <a:ln>
                      <a:noFill/>
                    </a:ln>
                  </pic:spPr>
                </pic:pic>
              </a:graphicData>
            </a:graphic>
          </wp:inline>
        </w:drawing>
      </w:r>
      <w:bookmarkStart w:id="86" w:name="sub_50351"/>
      <w:r w:rsidR="00F0423D" w:rsidRPr="00BF03D7">
        <w:rPr>
          <w:rFonts w:ascii="Times New Roman" w:hAnsi="Times New Roman" w:cs="Times New Roman"/>
        </w:rPr>
        <w:t>Рисунок 5.1 - Классификация видов деятельности обрабатывающего сектора про</w:t>
      </w:r>
      <w:r w:rsidR="00A15EDA">
        <w:rPr>
          <w:rFonts w:ascii="Times New Roman" w:hAnsi="Times New Roman" w:cs="Times New Roman"/>
        </w:rPr>
        <w:t>мышленности Республики Мордовия</w:t>
      </w:r>
    </w:p>
    <w:bookmarkEnd w:id="86"/>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 xml:space="preserve">Поддержка устойчивого развития предприятий и создание условий для формирования современных и конкурентоспособных фирм в секторах специализации региона является важнейшим направлением деятельности на среднесрочный период. Наряду с этим, необходимо </w:t>
      </w:r>
      <w:r w:rsidRPr="00BF03D7">
        <w:rPr>
          <w:rFonts w:ascii="Times New Roman" w:hAnsi="Times New Roman" w:cs="Times New Roman"/>
        </w:rPr>
        <w:lastRenderedPageBreak/>
        <w:t>создать предпосылки для дальнейшей диверсификации экономики республики.</w:t>
      </w:r>
    </w:p>
    <w:p w:rsidR="00F0423D" w:rsidRPr="00BF03D7" w:rsidRDefault="00F0423D">
      <w:pPr>
        <w:rPr>
          <w:rFonts w:ascii="Times New Roman" w:hAnsi="Times New Roman" w:cs="Times New Roman"/>
        </w:rPr>
      </w:pPr>
      <w:r w:rsidRPr="00BF03D7">
        <w:rPr>
          <w:rFonts w:ascii="Times New Roman" w:hAnsi="Times New Roman" w:cs="Times New Roman"/>
        </w:rPr>
        <w:t>Для ключевых предприятий групп А и B (специализированные) приоритетами в среднесрочный период являются: увеличение объемов продукции на основе опережающих среднероссийские темпы роста, расширение номенклатуры выпускаемой продукции за счет инновационных ее видов; выход на новые национальные и зарубежные рынки сбыта. Реализация данных приоритетов обеспечит соответствие продукции региона требованиям, предъявляемым ВТО. Наряду с технологической модернизацией необходимо продолжить работу по развитию современных систем менеджмента.</w:t>
      </w:r>
    </w:p>
    <w:p w:rsidR="00F0423D" w:rsidRPr="00BF03D7" w:rsidRDefault="00F0423D">
      <w:pPr>
        <w:rPr>
          <w:rFonts w:ascii="Times New Roman" w:hAnsi="Times New Roman" w:cs="Times New Roman"/>
        </w:rPr>
      </w:pPr>
      <w:r w:rsidRPr="00BF03D7">
        <w:rPr>
          <w:rFonts w:ascii="Times New Roman" w:hAnsi="Times New Roman" w:cs="Times New Roman"/>
        </w:rPr>
        <w:t>Приоритетными направлениями развития предприятий групп D и C (неспециализированные) являются: формирование долгосрочной стратегии развития и проведение на ее основе технологической модернизации производства; реализация мер по привлечению внешних ресурсов для развития производства и повышению инвестиционной привлекательности предприятий; улучшение качества выпускаемой продукции; повышение роли предприятий данных групп в региональной экономике.</w:t>
      </w:r>
    </w:p>
    <w:p w:rsidR="00F0423D" w:rsidRPr="00BF03D7" w:rsidRDefault="00F0423D">
      <w:pPr>
        <w:rPr>
          <w:rFonts w:ascii="Times New Roman" w:hAnsi="Times New Roman" w:cs="Times New Roman"/>
        </w:rPr>
      </w:pPr>
      <w:r w:rsidRPr="00BF03D7">
        <w:rPr>
          <w:rFonts w:ascii="Times New Roman" w:hAnsi="Times New Roman" w:cs="Times New Roman"/>
        </w:rPr>
        <w:t>Структурная политика в среднесрочной перспективе потребует скоординированности действий на федеральном, региональном и местном уровнях управления.</w:t>
      </w:r>
    </w:p>
    <w:p w:rsidR="00F0423D" w:rsidRPr="00BF03D7" w:rsidRDefault="00F0423D">
      <w:pPr>
        <w:rPr>
          <w:rFonts w:ascii="Times New Roman" w:hAnsi="Times New Roman" w:cs="Times New Roman"/>
        </w:rPr>
      </w:pPr>
      <w:r w:rsidRPr="00BF03D7">
        <w:rPr>
          <w:rFonts w:ascii="Times New Roman" w:hAnsi="Times New Roman" w:cs="Times New Roman"/>
        </w:rPr>
        <w:t>Структурные преобразования будут также осуществляться в рамках федеральных, региональных и ведомственных целевых программ, реализуемых на территории республики.</w:t>
      </w:r>
    </w:p>
    <w:p w:rsidR="00F0423D" w:rsidRPr="00BF03D7" w:rsidRDefault="00F0423D">
      <w:pPr>
        <w:rPr>
          <w:rFonts w:ascii="Times New Roman" w:hAnsi="Times New Roman" w:cs="Times New Roman"/>
        </w:rPr>
      </w:pPr>
      <w:r w:rsidRPr="00BF03D7">
        <w:rPr>
          <w:rFonts w:ascii="Times New Roman" w:hAnsi="Times New Roman" w:cs="Times New Roman"/>
        </w:rPr>
        <w:t>В результате реализации структурной политики в среднесрочной перспективе региональная экономика будет обладать следующими характеристиками:</w:t>
      </w:r>
    </w:p>
    <w:p w:rsidR="00F0423D" w:rsidRPr="00BF03D7" w:rsidRDefault="00F0423D">
      <w:pPr>
        <w:rPr>
          <w:rFonts w:ascii="Times New Roman" w:hAnsi="Times New Roman" w:cs="Times New Roman"/>
        </w:rPr>
      </w:pPr>
      <w:r w:rsidRPr="00BF03D7">
        <w:rPr>
          <w:rFonts w:ascii="Times New Roman" w:hAnsi="Times New Roman" w:cs="Times New Roman"/>
        </w:rPr>
        <w:t>- преобладающая роль в промышленной структуре высокотехнологичных отраслей, максимально адаптированных к использованию инноваций;</w:t>
      </w:r>
    </w:p>
    <w:p w:rsidR="00F0423D" w:rsidRPr="00BF03D7" w:rsidRDefault="00F0423D">
      <w:pPr>
        <w:rPr>
          <w:rFonts w:ascii="Times New Roman" w:hAnsi="Times New Roman" w:cs="Times New Roman"/>
        </w:rPr>
      </w:pPr>
      <w:r w:rsidRPr="00BF03D7">
        <w:rPr>
          <w:rFonts w:ascii="Times New Roman" w:hAnsi="Times New Roman" w:cs="Times New Roman"/>
        </w:rPr>
        <w:t>- рациональное сочетание крупных, средних и малых предприятий;</w:t>
      </w:r>
    </w:p>
    <w:p w:rsidR="00F0423D" w:rsidRPr="00BF03D7" w:rsidRDefault="00F0423D">
      <w:pPr>
        <w:rPr>
          <w:rFonts w:ascii="Times New Roman" w:hAnsi="Times New Roman" w:cs="Times New Roman"/>
        </w:rPr>
      </w:pPr>
      <w:r w:rsidRPr="00BF03D7">
        <w:rPr>
          <w:rFonts w:ascii="Times New Roman" w:hAnsi="Times New Roman" w:cs="Times New Roman"/>
        </w:rPr>
        <w:t>- формирование кластерных структур в промышленности, строительстве и аграрном секторе;</w:t>
      </w:r>
    </w:p>
    <w:p w:rsidR="00F0423D" w:rsidRPr="00BF03D7" w:rsidRDefault="00F0423D">
      <w:pPr>
        <w:rPr>
          <w:rFonts w:ascii="Times New Roman" w:hAnsi="Times New Roman" w:cs="Times New Roman"/>
        </w:rPr>
      </w:pPr>
      <w:r w:rsidRPr="00BF03D7">
        <w:rPr>
          <w:rFonts w:ascii="Times New Roman" w:hAnsi="Times New Roman" w:cs="Times New Roman"/>
        </w:rPr>
        <w:t>- повышение технологической оснащенности отраслей сферы услуг на базе реализации новых систем информатизации;</w:t>
      </w:r>
    </w:p>
    <w:p w:rsidR="00F0423D" w:rsidRPr="00BF03D7" w:rsidRDefault="00F0423D">
      <w:pPr>
        <w:rPr>
          <w:rFonts w:ascii="Times New Roman" w:hAnsi="Times New Roman" w:cs="Times New Roman"/>
        </w:rPr>
      </w:pPr>
      <w:r w:rsidRPr="00BF03D7">
        <w:rPr>
          <w:rFonts w:ascii="Times New Roman" w:hAnsi="Times New Roman" w:cs="Times New Roman"/>
        </w:rPr>
        <w:t>- формирование современной инновационной инфраструктуры;</w:t>
      </w:r>
    </w:p>
    <w:p w:rsidR="00F0423D" w:rsidRPr="00BF03D7" w:rsidRDefault="00F0423D">
      <w:pPr>
        <w:rPr>
          <w:rFonts w:ascii="Times New Roman" w:hAnsi="Times New Roman" w:cs="Times New Roman"/>
        </w:rPr>
      </w:pPr>
      <w:r w:rsidRPr="00BF03D7">
        <w:rPr>
          <w:rFonts w:ascii="Times New Roman" w:hAnsi="Times New Roman" w:cs="Times New Roman"/>
        </w:rPr>
        <w:t>- преобразование социальной сферы в соответствии с новыми потребностями общества.</w:t>
      </w:r>
    </w:p>
    <w:p w:rsidR="00765593" w:rsidRDefault="00765593">
      <w:pPr>
        <w:rPr>
          <w:rFonts w:ascii="Times New Roman" w:hAnsi="Times New Roman" w:cs="Times New Roman"/>
          <w:sz w:val="16"/>
          <w:szCs w:val="16"/>
          <w:shd w:val="clear" w:color="auto" w:fill="F0F0F0"/>
        </w:rPr>
      </w:pPr>
    </w:p>
    <w:p w:rsidR="00F0423D" w:rsidRPr="00BF03D7" w:rsidRDefault="00F0423D">
      <w:pPr>
        <w:rPr>
          <w:rFonts w:ascii="Times New Roman" w:hAnsi="Times New Roman" w:cs="Times New Roman"/>
        </w:rPr>
      </w:pPr>
      <w:r w:rsidRPr="00BF03D7">
        <w:rPr>
          <w:rStyle w:val="a3"/>
          <w:rFonts w:ascii="Times New Roman" w:hAnsi="Times New Roman" w:cs="Times New Roman"/>
          <w:bCs/>
          <w:color w:val="auto"/>
        </w:rPr>
        <w:t>Промышленная политика</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Промышленная политика республики на среднесрочную перспективу будет направлена на обеспечение динамичного и устойчивого роста объемов промышленной продукции, повышение ее конкурентоспособности в контексте инновационной модели развития региональной экономики и вступления России в ВТО.</w:t>
      </w:r>
    </w:p>
    <w:p w:rsidR="00F0423D" w:rsidRPr="00BF03D7" w:rsidRDefault="00F0423D">
      <w:pPr>
        <w:rPr>
          <w:rFonts w:ascii="Times New Roman" w:hAnsi="Times New Roman" w:cs="Times New Roman"/>
        </w:rPr>
      </w:pPr>
      <w:r w:rsidRPr="00BF03D7">
        <w:rPr>
          <w:rFonts w:ascii="Times New Roman" w:hAnsi="Times New Roman" w:cs="Times New Roman"/>
        </w:rPr>
        <w:t>В связи с вхождением России в ВТО ужесточится конкурентная борьба на традиционных рынках сбыта. В связи с этим в среднесрочной перспективе необходимо:</w:t>
      </w:r>
    </w:p>
    <w:p w:rsidR="00F0423D" w:rsidRPr="00BF03D7" w:rsidRDefault="00F0423D">
      <w:pPr>
        <w:rPr>
          <w:rFonts w:ascii="Times New Roman" w:hAnsi="Times New Roman" w:cs="Times New Roman"/>
        </w:rPr>
      </w:pPr>
      <w:r w:rsidRPr="00BF03D7">
        <w:rPr>
          <w:rFonts w:ascii="Times New Roman" w:hAnsi="Times New Roman" w:cs="Times New Roman"/>
        </w:rPr>
        <w:t>- снизить долю фондоемких, материалоемких и энергоемких производств;</w:t>
      </w:r>
    </w:p>
    <w:p w:rsidR="00F0423D" w:rsidRPr="00BF03D7" w:rsidRDefault="00F0423D">
      <w:pPr>
        <w:rPr>
          <w:rFonts w:ascii="Times New Roman" w:hAnsi="Times New Roman" w:cs="Times New Roman"/>
        </w:rPr>
      </w:pPr>
      <w:r w:rsidRPr="00BF03D7">
        <w:rPr>
          <w:rFonts w:ascii="Times New Roman" w:hAnsi="Times New Roman" w:cs="Times New Roman"/>
        </w:rPr>
        <w:t>- повысить уровень научно-технологической базы промышленных предприятий;</w:t>
      </w:r>
    </w:p>
    <w:p w:rsidR="00F0423D" w:rsidRPr="00BF03D7" w:rsidRDefault="00F0423D">
      <w:pPr>
        <w:rPr>
          <w:rFonts w:ascii="Times New Roman" w:hAnsi="Times New Roman" w:cs="Times New Roman"/>
        </w:rPr>
      </w:pPr>
      <w:r w:rsidRPr="00BF03D7">
        <w:rPr>
          <w:rFonts w:ascii="Times New Roman" w:hAnsi="Times New Roman" w:cs="Times New Roman"/>
        </w:rPr>
        <w:t>- обеспечить рост производительности труда;</w:t>
      </w:r>
    </w:p>
    <w:p w:rsidR="00F0423D" w:rsidRPr="00BF03D7" w:rsidRDefault="00F0423D">
      <w:pPr>
        <w:rPr>
          <w:rFonts w:ascii="Times New Roman" w:hAnsi="Times New Roman" w:cs="Times New Roman"/>
        </w:rPr>
      </w:pPr>
      <w:r w:rsidRPr="00BF03D7">
        <w:rPr>
          <w:rFonts w:ascii="Times New Roman" w:hAnsi="Times New Roman" w:cs="Times New Roman"/>
        </w:rPr>
        <w:t>- снизить уровень износа основных фондов на основе их модернизации и обновления;</w:t>
      </w:r>
    </w:p>
    <w:p w:rsidR="00F0423D" w:rsidRPr="00BF03D7" w:rsidRDefault="00F0423D">
      <w:pPr>
        <w:rPr>
          <w:rFonts w:ascii="Times New Roman" w:hAnsi="Times New Roman" w:cs="Times New Roman"/>
        </w:rPr>
      </w:pPr>
      <w:r w:rsidRPr="00BF03D7">
        <w:rPr>
          <w:rFonts w:ascii="Times New Roman" w:hAnsi="Times New Roman" w:cs="Times New Roman"/>
        </w:rPr>
        <w:t>- повысить долю инновационной продукции в общем объеме промышленного производства;</w:t>
      </w:r>
    </w:p>
    <w:p w:rsidR="00F0423D" w:rsidRPr="00BF03D7" w:rsidRDefault="00F0423D">
      <w:pPr>
        <w:rPr>
          <w:rFonts w:ascii="Times New Roman" w:hAnsi="Times New Roman" w:cs="Times New Roman"/>
        </w:rPr>
      </w:pPr>
      <w:r w:rsidRPr="00BF03D7">
        <w:rPr>
          <w:rFonts w:ascii="Times New Roman" w:hAnsi="Times New Roman" w:cs="Times New Roman"/>
        </w:rPr>
        <w:t>- увеличить объемы привлекаемых иностранных инвестиций в промышленность;</w:t>
      </w:r>
    </w:p>
    <w:p w:rsidR="00F0423D" w:rsidRPr="00BF03D7" w:rsidRDefault="00F0423D">
      <w:pPr>
        <w:rPr>
          <w:rFonts w:ascii="Times New Roman" w:hAnsi="Times New Roman" w:cs="Times New Roman"/>
        </w:rPr>
      </w:pPr>
      <w:r w:rsidRPr="00BF03D7">
        <w:rPr>
          <w:rFonts w:ascii="Times New Roman" w:hAnsi="Times New Roman" w:cs="Times New Roman"/>
        </w:rPr>
        <w:t>- обеспечить рост человеческого капитала.</w:t>
      </w:r>
    </w:p>
    <w:p w:rsidR="00F0423D" w:rsidRPr="00BF03D7" w:rsidRDefault="00F0423D">
      <w:pPr>
        <w:rPr>
          <w:rFonts w:ascii="Times New Roman" w:hAnsi="Times New Roman" w:cs="Times New Roman"/>
        </w:rPr>
      </w:pPr>
      <w:r w:rsidRPr="00BF03D7">
        <w:rPr>
          <w:rFonts w:ascii="Times New Roman" w:hAnsi="Times New Roman" w:cs="Times New Roman"/>
        </w:rPr>
        <w:t>В 2013 - 2018 годах необходимо обеспечить прирост промышленной продукции не менее чем на 9 - 10% в год.</w:t>
      </w:r>
    </w:p>
    <w:p w:rsidR="00F0423D" w:rsidRPr="00BF03D7" w:rsidRDefault="00F0423D">
      <w:pPr>
        <w:rPr>
          <w:rFonts w:ascii="Times New Roman" w:hAnsi="Times New Roman" w:cs="Times New Roman"/>
        </w:rPr>
      </w:pPr>
      <w:r w:rsidRPr="00BF03D7">
        <w:rPr>
          <w:rFonts w:ascii="Times New Roman" w:hAnsi="Times New Roman" w:cs="Times New Roman"/>
        </w:rPr>
        <w:t xml:space="preserve">Основным приоритетом промышленной политики на среднесрочную перспективу является дальнейшее развитие инновационных территориальных кластеров, а также других </w:t>
      </w:r>
      <w:r w:rsidRPr="00BF03D7">
        <w:rPr>
          <w:rFonts w:ascii="Times New Roman" w:hAnsi="Times New Roman" w:cs="Times New Roman"/>
        </w:rPr>
        <w:lastRenderedPageBreak/>
        <w:t>традиционных для региона производств. Дальнейшее развитие должны получить транспортно-логистический и энергетический комплексы, обеспечивающие развитие промышленности республики.</w:t>
      </w:r>
    </w:p>
    <w:p w:rsidR="00F0423D" w:rsidRPr="00BF03D7" w:rsidRDefault="00F0423D">
      <w:pPr>
        <w:rPr>
          <w:rFonts w:ascii="Times New Roman" w:hAnsi="Times New Roman" w:cs="Times New Roman"/>
        </w:rPr>
      </w:pPr>
      <w:bookmarkStart w:id="87" w:name="sub_1050"/>
      <w:r w:rsidRPr="00BF03D7">
        <w:rPr>
          <w:rFonts w:ascii="Times New Roman" w:hAnsi="Times New Roman" w:cs="Times New Roman"/>
        </w:rPr>
        <w:t>В рамках формируемых инновационных территориальных кластеров "Энергоэффективная светотехника и интеллектуальные системы управления освещением", "Электротехника и приборостроение", "Транспортное и сельскохозяйственное машиностроение" будет продолжена модернизация предприятий на инновационной основе и создание новых производств, в том числе с иностранным участием, и реализация инвестиционных проектов на крупных и средних промышленных предприятиях республики: ОАО "Электровыпрямитель"; ГУП РМ "Научно-исследовательский институт источников света имени А.Н. Лодыгина"; ГУП РМ "Лисма"; ФГБОУ ВПО "Мордовский государственный университет им. Н.П. Огарева"; ООО "Ксенон"; ОАО "Саранский приборостроительный завод"; ОАО "Орбита"; ОАО "Саранский телевизионный завод"; ООО "Оптикэнерго"; ЗАО "Лидер-Компаунд"; ОАО "Кадошкинский электротехнический завод"; ОАО "Рузхиммаш"; ООО "УК холдинга РКТМ" ОАО "ВКМ - СТАЛЬ"; ОАО "Висмут"; ОАО "Неон"; ООО "ВКМ - сервис" и др.</w:t>
      </w:r>
    </w:p>
    <w:bookmarkEnd w:id="87"/>
    <w:p w:rsidR="00F0423D" w:rsidRPr="00BF03D7" w:rsidRDefault="00F0423D">
      <w:pPr>
        <w:rPr>
          <w:rFonts w:ascii="Times New Roman" w:hAnsi="Times New Roman" w:cs="Times New Roman"/>
        </w:rPr>
      </w:pPr>
      <w:r w:rsidRPr="00BF03D7">
        <w:rPr>
          <w:rFonts w:ascii="Times New Roman" w:hAnsi="Times New Roman" w:cs="Times New Roman"/>
        </w:rPr>
        <w:t>Ввод в действие и выход на полную мощность первого в России завода по производству оптического волокна исключит необходимость приобретения его за рубежом и обеспечит повышение обороноспособности страны. Важное значение для дальнейшего развития кабельного производства в республике будет иметь реализация инвестиционного проекта предприятия промышленной группы "Оптикэнерго" по организации производства алюминиевых сплавов, которые в настоящее время в России не производятся. Катанка из сплавов на основе алюминия и циркония востребована для производства высоковольтных проводов нового поколения с повышенным содержанием прочности и электропроводности.</w:t>
      </w:r>
    </w:p>
    <w:p w:rsidR="00F0423D" w:rsidRPr="00BF03D7" w:rsidRDefault="00F0423D">
      <w:pPr>
        <w:rPr>
          <w:rFonts w:ascii="Times New Roman" w:hAnsi="Times New Roman" w:cs="Times New Roman"/>
        </w:rPr>
      </w:pPr>
      <w:r w:rsidRPr="00BF03D7">
        <w:rPr>
          <w:rFonts w:ascii="Times New Roman" w:hAnsi="Times New Roman" w:cs="Times New Roman"/>
        </w:rPr>
        <w:t>Выпуск высокотехнологичной продукции на основе карбида кремния и массового производства энергосберегающих светильников в ОАО "Электровыпрямитель" на основе светодиодов сократит потребление энергии в 10 раз. Это принципиально важное направление в контексте снижения энергоемкости экономики России. Кроме того будет осуществлена разработка технологии по созданию производства теплопроводящих изделий из металломатричных композиционных материалов для приборов силовой электроники и преобразовательной техники.</w:t>
      </w:r>
    </w:p>
    <w:p w:rsidR="00F0423D" w:rsidRPr="00BF03D7" w:rsidRDefault="00F0423D">
      <w:pPr>
        <w:rPr>
          <w:rFonts w:ascii="Times New Roman" w:hAnsi="Times New Roman" w:cs="Times New Roman"/>
        </w:rPr>
      </w:pPr>
      <w:r w:rsidRPr="00BF03D7">
        <w:rPr>
          <w:rFonts w:ascii="Times New Roman" w:hAnsi="Times New Roman" w:cs="Times New Roman"/>
        </w:rPr>
        <w:t>Республика Мордовия обладает достаточным потенциалом для превращения в один из инновационных центров электротехники (в том числе светотехники) в России. Это связано с концентрацией предприятий данной отрасли, как в самой республике, так и в соседних регионах, а также наличием на территории региона образовательной инфраструктуры, Технопарка в сфере высоких технологий и Наноцентра.</w:t>
      </w:r>
    </w:p>
    <w:p w:rsidR="00F0423D" w:rsidRPr="00BF03D7" w:rsidRDefault="00F0423D">
      <w:pPr>
        <w:rPr>
          <w:rFonts w:ascii="Times New Roman" w:hAnsi="Times New Roman" w:cs="Times New Roman"/>
        </w:rPr>
      </w:pPr>
      <w:r w:rsidRPr="00BF03D7">
        <w:rPr>
          <w:rFonts w:ascii="Times New Roman" w:hAnsi="Times New Roman" w:cs="Times New Roman"/>
        </w:rPr>
        <w:t>В рамках кластера "Транспортное и сельскохозяйственное машиностроение" основными направлениями развития будут: технологическая модернизация предприятий машиностроения, расширение и диверсификация производства; расширение товарной линейки и закрепление на быстрорастущих рыночных сегментах; развитие сервисного обслуживания.</w:t>
      </w:r>
    </w:p>
    <w:p w:rsidR="00F0423D" w:rsidRPr="00BF03D7" w:rsidRDefault="00F0423D">
      <w:pPr>
        <w:rPr>
          <w:rFonts w:ascii="Times New Roman" w:hAnsi="Times New Roman" w:cs="Times New Roman"/>
        </w:rPr>
      </w:pPr>
      <w:r w:rsidRPr="00BF03D7">
        <w:rPr>
          <w:rFonts w:ascii="Times New Roman" w:hAnsi="Times New Roman" w:cs="Times New Roman"/>
        </w:rPr>
        <w:t>Завершение создания производственного комплекса по выпуску стального и чугунного литья с использованием инновационной вакуум-пленочной технологии формовки в республике значительно снизит зависимость вагоностроительных заводов от поставок импортного литья, обеспечит производство грузовых вагонов нового поколения и лидирующие позиции республики на рынке подвижного состава.</w:t>
      </w:r>
    </w:p>
    <w:p w:rsidR="00F0423D" w:rsidRPr="00BF03D7" w:rsidRDefault="00F0423D">
      <w:pPr>
        <w:rPr>
          <w:rFonts w:ascii="Times New Roman" w:hAnsi="Times New Roman" w:cs="Times New Roman"/>
        </w:rPr>
      </w:pPr>
      <w:r w:rsidRPr="00BF03D7">
        <w:rPr>
          <w:rFonts w:ascii="Times New Roman" w:hAnsi="Times New Roman" w:cs="Times New Roman"/>
        </w:rPr>
        <w:t>Для предприятий стройиндустрии приоритетными направлениями развития являются: наращивание объемов выпускаемой продукции, модернизация и технологическое развитие материально-технической базы, обеспечение строительного комплекса республики и других регионов энергосберегающими конкурентоспособными строительными материалами, повышение качества, энергоэффективности и экологичности продукции.</w:t>
      </w:r>
    </w:p>
    <w:p w:rsidR="00F0423D" w:rsidRPr="00BF03D7" w:rsidRDefault="00F0423D">
      <w:pPr>
        <w:rPr>
          <w:rFonts w:ascii="Times New Roman" w:hAnsi="Times New Roman" w:cs="Times New Roman"/>
        </w:rPr>
      </w:pPr>
      <w:r w:rsidRPr="00BF03D7">
        <w:rPr>
          <w:rFonts w:ascii="Times New Roman" w:hAnsi="Times New Roman" w:cs="Times New Roman"/>
        </w:rPr>
        <w:t xml:space="preserve">Приоритетами развития пищевой промышленности являются: увеличение объемов и </w:t>
      </w:r>
      <w:r w:rsidRPr="00BF03D7">
        <w:rPr>
          <w:rFonts w:ascii="Times New Roman" w:hAnsi="Times New Roman" w:cs="Times New Roman"/>
        </w:rPr>
        <w:lastRenderedPageBreak/>
        <w:t>ассортимента производимой продукции, импортозамещение, увеличение экспорта и вывоза продукции в другие регионы Российской Федерации готовой продукции; увеличение доли перерабатывающей промышленности в общем объеме производства АПК Республики Мордовия; повышение качества и конкурентоспособности продукции пищевой промышленности в связи с вступлением России в ВТО.</w:t>
      </w:r>
    </w:p>
    <w:p w:rsidR="00F0423D" w:rsidRPr="00BF03D7" w:rsidRDefault="00F0423D">
      <w:pPr>
        <w:rPr>
          <w:rFonts w:ascii="Times New Roman" w:hAnsi="Times New Roman" w:cs="Times New Roman"/>
        </w:rPr>
      </w:pPr>
      <w:r w:rsidRPr="00BF03D7">
        <w:rPr>
          <w:rFonts w:ascii="Times New Roman" w:hAnsi="Times New Roman" w:cs="Times New Roman"/>
        </w:rPr>
        <w:t>Будет продолжено развитие легкой промышленности республики. Для производства трикотажных изделий важным условием является внедрение нового оборудования, новых технологий и использование новых видов сырья. Это позволит повысить качество, придать изделиям новые антистатические, антиаллергические и другие свойства, разнообразить ассортимент и расширить зону их применения. Для развития производства хлопчатобумажных тканей необходимо приобретение нового современного оборудования, что позволит более оперативно реагировать на потребности рынка.</w:t>
      </w:r>
    </w:p>
    <w:p w:rsidR="00F0423D" w:rsidRPr="00BF03D7" w:rsidRDefault="00F0423D">
      <w:pPr>
        <w:rPr>
          <w:rFonts w:ascii="Times New Roman" w:hAnsi="Times New Roman" w:cs="Times New Roman"/>
        </w:rPr>
      </w:pPr>
      <w:r w:rsidRPr="00BF03D7">
        <w:rPr>
          <w:rFonts w:ascii="Times New Roman" w:hAnsi="Times New Roman" w:cs="Times New Roman"/>
        </w:rPr>
        <w:t xml:space="preserve">Развитие деревообрабатывающей промышленности будет осуществляться в рамках реализуемой </w:t>
      </w:r>
      <w:hyperlink r:id="rId124" w:history="1">
        <w:r w:rsidRPr="00BF03D7">
          <w:rPr>
            <w:rStyle w:val="a4"/>
            <w:rFonts w:ascii="Times New Roman" w:hAnsi="Times New Roman"/>
            <w:color w:val="auto"/>
          </w:rPr>
          <w:t>Республиканской целевой программы</w:t>
        </w:r>
      </w:hyperlink>
      <w:r w:rsidRPr="00BF03D7">
        <w:rPr>
          <w:rFonts w:ascii="Times New Roman" w:hAnsi="Times New Roman" w:cs="Times New Roman"/>
        </w:rPr>
        <w:t xml:space="preserve"> "Развитие лесного хозяйства и лесоперерабатывающего комплекса Республики Мордовия на 2009 - 2013 годы", а также </w:t>
      </w:r>
      <w:hyperlink r:id="rId125" w:history="1">
        <w:r w:rsidRPr="00BF03D7">
          <w:rPr>
            <w:rStyle w:val="a4"/>
            <w:rFonts w:ascii="Times New Roman" w:hAnsi="Times New Roman"/>
            <w:color w:val="auto"/>
          </w:rPr>
          <w:t>Стратегии</w:t>
        </w:r>
      </w:hyperlink>
      <w:r w:rsidRPr="00BF03D7">
        <w:rPr>
          <w:rFonts w:ascii="Times New Roman" w:hAnsi="Times New Roman" w:cs="Times New Roman"/>
        </w:rPr>
        <w:t xml:space="preserve"> развития лесного комплекса Российской Федерации на период до 2020 года (утверждена </w:t>
      </w:r>
      <w:hyperlink r:id="rId126" w:history="1">
        <w:r w:rsidRPr="00BF03D7">
          <w:rPr>
            <w:rStyle w:val="a4"/>
            <w:rFonts w:ascii="Times New Roman" w:hAnsi="Times New Roman"/>
            <w:color w:val="auto"/>
          </w:rPr>
          <w:t>приказом</w:t>
        </w:r>
      </w:hyperlink>
      <w:r w:rsidRPr="00BF03D7">
        <w:rPr>
          <w:rFonts w:ascii="Times New Roman" w:hAnsi="Times New Roman" w:cs="Times New Roman"/>
        </w:rPr>
        <w:t xml:space="preserve"> Минпромторга России и Минсельхоза России от 31 октября 2008 года N 248/482), в которой в числе основных точек роста лесного комплекса Российской Федерации обозначена Зубово-Теньгушевская индустриальная зона по обработке древесины (пос. Барашево, Теньгушевский район, и пос. Умет, Зубово-Полянский район). В рамках этой зоны будет развиваться производство плит OSB (ориентированно-стружечные плиты) и фанеры с целью удовлетворения потребностей на внутреннем и внешнем рынках.</w:t>
      </w:r>
    </w:p>
    <w:p w:rsidR="00F0423D" w:rsidRPr="00BF03D7" w:rsidRDefault="00F0423D">
      <w:pPr>
        <w:rPr>
          <w:rFonts w:ascii="Times New Roman" w:hAnsi="Times New Roman" w:cs="Times New Roman"/>
        </w:rPr>
      </w:pPr>
      <w:r w:rsidRPr="00BF03D7">
        <w:rPr>
          <w:rFonts w:ascii="Times New Roman" w:hAnsi="Times New Roman" w:cs="Times New Roman"/>
        </w:rPr>
        <w:t>В целях развития и модернизации промышленного потенциала в 2013 - 2018 годах необходимо обеспечить среднегодовое увеличение объема инвестиций в основной капитал на уровне не менее 12 - 13% и иностранных инвестиций - не менее 7,0 процентов.</w:t>
      </w:r>
    </w:p>
    <w:p w:rsidR="00F0423D" w:rsidRPr="00BF03D7" w:rsidRDefault="00F0423D">
      <w:pPr>
        <w:rPr>
          <w:rFonts w:ascii="Times New Roman" w:hAnsi="Times New Roman" w:cs="Times New Roman"/>
        </w:rPr>
      </w:pPr>
      <w:r w:rsidRPr="00BF03D7">
        <w:rPr>
          <w:rFonts w:ascii="Times New Roman" w:hAnsi="Times New Roman" w:cs="Times New Roman"/>
        </w:rPr>
        <w:t>В рамках реализации инновационных проектов в промышленности будет продолжено сотрудничество с федеральными институтами развития: ОАО "РОСНАНО", ГК "Внешэкономбанк", Инвестиционным фондом Российской Федерации, Российской венчурной компанией, ГК "Ростехнологии" и др.</w:t>
      </w:r>
    </w:p>
    <w:p w:rsidR="00F0423D" w:rsidRPr="00BF03D7" w:rsidRDefault="00F0423D">
      <w:pPr>
        <w:rPr>
          <w:rFonts w:ascii="Times New Roman" w:hAnsi="Times New Roman" w:cs="Times New Roman"/>
        </w:rPr>
      </w:pPr>
      <w:r w:rsidRPr="00BF03D7">
        <w:rPr>
          <w:rFonts w:ascii="Times New Roman" w:hAnsi="Times New Roman" w:cs="Times New Roman"/>
        </w:rPr>
        <w:t>В Республике Мордовия планируется дальнейшее внедрение современных систем менеджмента, основанных на требованиях стандартов ИСО серии 9000, 14000 и 22000, значимость которых возрастает в связи с вступлением России в ВТО. Формирование интегрированных систем менеджмента на основе международных стандартов ISO 9001, ISO 14001, ISO 22000, ISO 26000, ISO 27001, ISO 50001, OHSAS 18001 и др., а также внедрение систем бережливого производства будет стратегическим направлением в деятельности руководства промышленных предприятий.</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88" w:name="sub_505"/>
      <w:r w:rsidRPr="00BF03D7">
        <w:rPr>
          <w:rStyle w:val="a3"/>
          <w:rFonts w:ascii="Times New Roman" w:hAnsi="Times New Roman" w:cs="Times New Roman"/>
          <w:bCs/>
          <w:color w:val="auto"/>
        </w:rPr>
        <w:t>Политика в сфере топливно-энергетического комплекса, жилищного строительства и жилищно-коммунального комплекса</w:t>
      </w:r>
    </w:p>
    <w:bookmarkEnd w:id="88"/>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Политика Республики Мордовия в сфере ТЭК направлена на повышение надежности и качества поставляемой потребителям электрической, тепловой энергии, увеличение мощностей пропускной способности сетей, использование энергосберегающих технологий.</w:t>
      </w:r>
    </w:p>
    <w:p w:rsidR="00F0423D" w:rsidRPr="00BF03D7" w:rsidRDefault="00F0423D">
      <w:pPr>
        <w:rPr>
          <w:rFonts w:ascii="Times New Roman" w:hAnsi="Times New Roman" w:cs="Times New Roman"/>
        </w:rPr>
      </w:pPr>
      <w:r w:rsidRPr="00BF03D7">
        <w:rPr>
          <w:rFonts w:ascii="Times New Roman" w:hAnsi="Times New Roman" w:cs="Times New Roman"/>
        </w:rPr>
        <w:t>Основными направлениями развития ТЭК республики будут:</w:t>
      </w:r>
    </w:p>
    <w:p w:rsidR="00F0423D" w:rsidRPr="00BF03D7" w:rsidRDefault="00F0423D">
      <w:pPr>
        <w:rPr>
          <w:rFonts w:ascii="Times New Roman" w:hAnsi="Times New Roman" w:cs="Times New Roman"/>
        </w:rPr>
      </w:pPr>
      <w:r w:rsidRPr="00BF03D7">
        <w:rPr>
          <w:rFonts w:ascii="Times New Roman" w:hAnsi="Times New Roman" w:cs="Times New Roman"/>
        </w:rPr>
        <w:t>- модернизация и техническое перевооружение тепловых электростанций на газовом топливе, замена оборудования паросиловых установок на современные парогазовые технологии; реализация проектов реконструкции и технического перевооружения Саранской ТЭЦ-2, объектов коммунальной энергетики, в том числе строительство мини-ТЭЦ (с выработкой электрической энергии по комбинированному циклу);</w:t>
      </w:r>
    </w:p>
    <w:p w:rsidR="00F0423D" w:rsidRPr="00BF03D7" w:rsidRDefault="00F0423D">
      <w:pPr>
        <w:rPr>
          <w:rFonts w:ascii="Times New Roman" w:hAnsi="Times New Roman" w:cs="Times New Roman"/>
        </w:rPr>
      </w:pPr>
      <w:r w:rsidRPr="00BF03D7">
        <w:rPr>
          <w:rFonts w:ascii="Times New Roman" w:hAnsi="Times New Roman" w:cs="Times New Roman"/>
        </w:rPr>
        <w:t xml:space="preserve">- реконструкция газопровода "Саратов - Н. Новгород" на территории республики, </w:t>
      </w:r>
      <w:r w:rsidRPr="00BF03D7">
        <w:rPr>
          <w:rFonts w:ascii="Times New Roman" w:hAnsi="Times New Roman" w:cs="Times New Roman"/>
        </w:rPr>
        <w:lastRenderedPageBreak/>
        <w:t>строительство газопроводов-отводов, межпоселковых газораспределительных сетей;</w:t>
      </w:r>
    </w:p>
    <w:p w:rsidR="00F0423D" w:rsidRPr="00BF03D7" w:rsidRDefault="00F0423D">
      <w:pPr>
        <w:rPr>
          <w:rFonts w:ascii="Times New Roman" w:hAnsi="Times New Roman" w:cs="Times New Roman"/>
        </w:rPr>
      </w:pPr>
      <w:r w:rsidRPr="00BF03D7">
        <w:rPr>
          <w:rFonts w:ascii="Times New Roman" w:hAnsi="Times New Roman" w:cs="Times New Roman"/>
        </w:rPr>
        <w:t>- расширение использования местных видов топлива (торфа, древесины, отходов производства, биомассы), утилизация вторичной энергии предприятий и организаций городского хозяйства, других источников энергии для замещения углеводородных видов топлива на объектах генерации;</w:t>
      </w:r>
    </w:p>
    <w:p w:rsidR="00F0423D" w:rsidRPr="00BF03D7" w:rsidRDefault="00F0423D">
      <w:pPr>
        <w:rPr>
          <w:rFonts w:ascii="Times New Roman" w:hAnsi="Times New Roman" w:cs="Times New Roman"/>
        </w:rPr>
      </w:pPr>
      <w:r w:rsidRPr="00BF03D7">
        <w:rPr>
          <w:rFonts w:ascii="Times New Roman" w:hAnsi="Times New Roman" w:cs="Times New Roman"/>
        </w:rPr>
        <w:t>- строительство и реконструкция электросетевого хозяйства (в том числе высоковольтных линий, подстанций);</w:t>
      </w:r>
    </w:p>
    <w:p w:rsidR="00F0423D" w:rsidRPr="00BF03D7" w:rsidRDefault="00F0423D">
      <w:pPr>
        <w:rPr>
          <w:rFonts w:ascii="Times New Roman" w:hAnsi="Times New Roman" w:cs="Times New Roman"/>
        </w:rPr>
      </w:pPr>
      <w:r w:rsidRPr="00BF03D7">
        <w:rPr>
          <w:rFonts w:ascii="Times New Roman" w:hAnsi="Times New Roman" w:cs="Times New Roman"/>
        </w:rPr>
        <w:t>- внедрение энергосберегающих технологий на предприятиях региона и в жилищно-коммунальном секторе;</w:t>
      </w:r>
    </w:p>
    <w:p w:rsidR="00F0423D" w:rsidRPr="00BF03D7" w:rsidRDefault="00F0423D">
      <w:pPr>
        <w:rPr>
          <w:rFonts w:ascii="Times New Roman" w:hAnsi="Times New Roman" w:cs="Times New Roman"/>
        </w:rPr>
      </w:pPr>
      <w:r w:rsidRPr="00BF03D7">
        <w:rPr>
          <w:rFonts w:ascii="Times New Roman" w:hAnsi="Times New Roman" w:cs="Times New Roman"/>
        </w:rPr>
        <w:t>- внедрение современных информационных технологий (в том числе активно-адаптивных сетей) при создании и эксплуатации электросетевых комплексов;</w:t>
      </w:r>
    </w:p>
    <w:p w:rsidR="00F0423D" w:rsidRPr="00BF03D7" w:rsidRDefault="00F0423D">
      <w:pPr>
        <w:rPr>
          <w:rFonts w:ascii="Times New Roman" w:hAnsi="Times New Roman" w:cs="Times New Roman"/>
        </w:rPr>
      </w:pPr>
      <w:r w:rsidRPr="00BF03D7">
        <w:rPr>
          <w:rFonts w:ascii="Times New Roman" w:hAnsi="Times New Roman" w:cs="Times New Roman"/>
        </w:rPr>
        <w:t>- снижение затрат на присоединение к сетям и повышение доступности энергоснабжения всех потребителей, включая малый и средний бизнес.</w:t>
      </w:r>
    </w:p>
    <w:p w:rsidR="00F0423D" w:rsidRPr="00BF03D7" w:rsidRDefault="00F0423D">
      <w:pPr>
        <w:rPr>
          <w:rFonts w:ascii="Times New Roman" w:hAnsi="Times New Roman" w:cs="Times New Roman"/>
        </w:rPr>
      </w:pPr>
      <w:r w:rsidRPr="00BF03D7">
        <w:rPr>
          <w:rFonts w:ascii="Times New Roman" w:hAnsi="Times New Roman" w:cs="Times New Roman"/>
        </w:rPr>
        <w:t>Политика Республики Мордовия в сфере жилищного строительства и жилищно-коммунального хозяйства будет направлена на комплексное решение вопросов по устойчивому развитию жилищного строительства, формирование рынка доступного, отвечающего требованиям энергоэффективности и экологичности жилья, повышение комфортности городских и сельских поселений, обеспечение собственников помещений многоквартирных и индивидуальных жилых домов коммунальными услугами нормативного качества и доступной стоимости.</w:t>
      </w:r>
    </w:p>
    <w:p w:rsidR="00F0423D" w:rsidRPr="00BF03D7" w:rsidRDefault="00F0423D">
      <w:pPr>
        <w:rPr>
          <w:rFonts w:ascii="Times New Roman" w:hAnsi="Times New Roman" w:cs="Times New Roman"/>
        </w:rPr>
      </w:pPr>
      <w:r w:rsidRPr="00BF03D7">
        <w:rPr>
          <w:rFonts w:ascii="Times New Roman" w:hAnsi="Times New Roman" w:cs="Times New Roman"/>
        </w:rPr>
        <w:t>Приоритетными направлениями данной политики являются:</w:t>
      </w:r>
    </w:p>
    <w:p w:rsidR="00F0423D" w:rsidRPr="00BF03D7" w:rsidRDefault="00F0423D">
      <w:pPr>
        <w:rPr>
          <w:rFonts w:ascii="Times New Roman" w:hAnsi="Times New Roman" w:cs="Times New Roman"/>
        </w:rPr>
      </w:pPr>
      <w:r w:rsidRPr="00BF03D7">
        <w:rPr>
          <w:rFonts w:ascii="Times New Roman" w:hAnsi="Times New Roman" w:cs="Times New Roman"/>
        </w:rPr>
        <w:t>- наращивание объемов жилищного строительства;</w:t>
      </w:r>
    </w:p>
    <w:p w:rsidR="00F0423D" w:rsidRPr="00BF03D7" w:rsidRDefault="00F0423D">
      <w:pPr>
        <w:rPr>
          <w:rFonts w:ascii="Times New Roman" w:hAnsi="Times New Roman" w:cs="Times New Roman"/>
        </w:rPr>
      </w:pPr>
      <w:r w:rsidRPr="00BF03D7">
        <w:rPr>
          <w:rFonts w:ascii="Times New Roman" w:hAnsi="Times New Roman" w:cs="Times New Roman"/>
        </w:rPr>
        <w:t>- выполнение государственных обязательств по обеспечению жильем отдельных категорий граждан, установленных федеральным законодательством;</w:t>
      </w:r>
    </w:p>
    <w:p w:rsidR="00F0423D" w:rsidRPr="00BF03D7" w:rsidRDefault="00F0423D">
      <w:pPr>
        <w:rPr>
          <w:rFonts w:ascii="Times New Roman" w:hAnsi="Times New Roman" w:cs="Times New Roman"/>
        </w:rPr>
      </w:pPr>
      <w:r w:rsidRPr="00BF03D7">
        <w:rPr>
          <w:rFonts w:ascii="Times New Roman" w:hAnsi="Times New Roman" w:cs="Times New Roman"/>
        </w:rPr>
        <w:t xml:space="preserve">- обеспечение жильем молодых и многодетных семей, молодых специалистов на селе, других категорий граждан в соответствии с </w:t>
      </w:r>
      <w:hyperlink r:id="rId127" w:history="1">
        <w:r w:rsidRPr="00BF03D7">
          <w:rPr>
            <w:rStyle w:val="a4"/>
            <w:rFonts w:ascii="Times New Roman" w:hAnsi="Times New Roman"/>
            <w:color w:val="auto"/>
          </w:rPr>
          <w:t>постановлением</w:t>
        </w:r>
      </w:hyperlink>
      <w:r w:rsidRPr="00BF03D7">
        <w:rPr>
          <w:rFonts w:ascii="Times New Roman" w:hAnsi="Times New Roman" w:cs="Times New Roman"/>
        </w:rPr>
        <w:t xml:space="preserve"> Правительства Республики Мордовия от 16.01.2008 N 7 "О предоставлении гражданам субсидий на строительство, реконструкцию, приобретение жилья, оказание содействия в индивидуальном жилищном строительстве в Республике Мордовия";</w:t>
      </w:r>
    </w:p>
    <w:p w:rsidR="00F0423D" w:rsidRPr="00BF03D7" w:rsidRDefault="00F0423D">
      <w:pPr>
        <w:rPr>
          <w:rFonts w:ascii="Times New Roman" w:hAnsi="Times New Roman" w:cs="Times New Roman"/>
        </w:rPr>
      </w:pPr>
      <w:r w:rsidRPr="00BF03D7">
        <w:rPr>
          <w:rFonts w:ascii="Times New Roman" w:hAnsi="Times New Roman" w:cs="Times New Roman"/>
        </w:rPr>
        <w:t>- улучшение качества жилищного фонда;</w:t>
      </w:r>
    </w:p>
    <w:p w:rsidR="00F0423D" w:rsidRPr="00BF03D7" w:rsidRDefault="00F0423D">
      <w:pPr>
        <w:rPr>
          <w:rFonts w:ascii="Times New Roman" w:hAnsi="Times New Roman" w:cs="Times New Roman"/>
        </w:rPr>
      </w:pPr>
      <w:r w:rsidRPr="00BF03D7">
        <w:rPr>
          <w:rFonts w:ascii="Times New Roman" w:hAnsi="Times New Roman" w:cs="Times New Roman"/>
        </w:rPr>
        <w:t>- повышение доступности жилья;</w:t>
      </w:r>
    </w:p>
    <w:p w:rsidR="00F0423D" w:rsidRPr="00BF03D7" w:rsidRDefault="00F0423D">
      <w:pPr>
        <w:rPr>
          <w:rFonts w:ascii="Times New Roman" w:hAnsi="Times New Roman" w:cs="Times New Roman"/>
        </w:rPr>
      </w:pPr>
      <w:r w:rsidRPr="00BF03D7">
        <w:rPr>
          <w:rFonts w:ascii="Times New Roman" w:hAnsi="Times New Roman" w:cs="Times New Roman"/>
        </w:rPr>
        <w:t>- обеспечение надежности и эффективности предоставления коммунальных услуг за счет реконструкции и модернизации систем коммунальной инфраструктуры.</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89" w:name="sub_506"/>
      <w:r w:rsidRPr="00BF03D7">
        <w:rPr>
          <w:rStyle w:val="a3"/>
          <w:rFonts w:ascii="Times New Roman" w:hAnsi="Times New Roman" w:cs="Times New Roman"/>
          <w:bCs/>
          <w:color w:val="auto"/>
        </w:rPr>
        <w:t>Политика в области транспорта и связи</w:t>
      </w:r>
    </w:p>
    <w:bookmarkEnd w:id="89"/>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Политика Республики Мордовия в области транспорта и связи будет направлена на надежное обеспечение потребностей экономики и населения в услугах транспорта и связи.</w:t>
      </w:r>
    </w:p>
    <w:p w:rsidR="00F0423D" w:rsidRPr="00BF03D7" w:rsidRDefault="00F0423D">
      <w:pPr>
        <w:rPr>
          <w:rFonts w:ascii="Times New Roman" w:hAnsi="Times New Roman" w:cs="Times New Roman"/>
        </w:rPr>
      </w:pPr>
      <w:r w:rsidRPr="00BF03D7">
        <w:rPr>
          <w:rFonts w:ascii="Times New Roman" w:hAnsi="Times New Roman" w:cs="Times New Roman"/>
        </w:rPr>
        <w:t>Приоритетными направлениями развития транспортной и логистической инфраструктуры республики будут:</w:t>
      </w:r>
    </w:p>
    <w:p w:rsidR="00F0423D" w:rsidRPr="00BF03D7" w:rsidRDefault="00F0423D">
      <w:pPr>
        <w:rPr>
          <w:rFonts w:ascii="Times New Roman" w:hAnsi="Times New Roman" w:cs="Times New Roman"/>
        </w:rPr>
      </w:pPr>
      <w:r w:rsidRPr="00BF03D7">
        <w:rPr>
          <w:rFonts w:ascii="Times New Roman" w:hAnsi="Times New Roman" w:cs="Times New Roman"/>
        </w:rPr>
        <w:t>1. Создание межмуниципальной транспортной системы Республики Мордовия, обеспечивающей оптимальные способы доставки грузов и пассажиров, развитие системы транспортных коммуникаций, в том числе:</w:t>
      </w:r>
    </w:p>
    <w:p w:rsidR="00F0423D" w:rsidRPr="00BF03D7" w:rsidRDefault="00F0423D">
      <w:pPr>
        <w:rPr>
          <w:rFonts w:ascii="Times New Roman" w:hAnsi="Times New Roman" w:cs="Times New Roman"/>
        </w:rPr>
      </w:pPr>
      <w:r w:rsidRPr="00BF03D7">
        <w:rPr>
          <w:rFonts w:ascii="Times New Roman" w:hAnsi="Times New Roman" w:cs="Times New Roman"/>
        </w:rPr>
        <w:t>- приведение технических параметров автодорог в соответствие с существующей и прогнозируемой интенсивностью движения, замена аварийных мостов, изменение плана, профиля и расширение проезжей части на особо опасных и загруженных участках дорог;</w:t>
      </w:r>
    </w:p>
    <w:p w:rsidR="00F0423D" w:rsidRPr="00BF03D7" w:rsidRDefault="00F0423D">
      <w:pPr>
        <w:rPr>
          <w:rFonts w:ascii="Times New Roman" w:hAnsi="Times New Roman" w:cs="Times New Roman"/>
        </w:rPr>
      </w:pPr>
      <w:r w:rsidRPr="00BF03D7">
        <w:rPr>
          <w:rFonts w:ascii="Times New Roman" w:hAnsi="Times New Roman" w:cs="Times New Roman"/>
        </w:rPr>
        <w:t>- формирование трасс регионального, межрегионального и федерального значения (реконструкция и модернизации существующих и строительство новых участков автодорог);</w:t>
      </w:r>
    </w:p>
    <w:p w:rsidR="00F0423D" w:rsidRPr="00BF03D7" w:rsidRDefault="00F0423D">
      <w:pPr>
        <w:rPr>
          <w:rFonts w:ascii="Times New Roman" w:hAnsi="Times New Roman" w:cs="Times New Roman"/>
        </w:rPr>
      </w:pPr>
      <w:r w:rsidRPr="00BF03D7">
        <w:rPr>
          <w:rFonts w:ascii="Times New Roman" w:hAnsi="Times New Roman" w:cs="Times New Roman"/>
        </w:rPr>
        <w:t>- строительство автодорожных обходов городов (Саранск, Краснослободск, Ковылкино), а также других крупных населенных пунктов;</w:t>
      </w:r>
    </w:p>
    <w:p w:rsidR="00F0423D" w:rsidRPr="00BF03D7" w:rsidRDefault="00F0423D">
      <w:pPr>
        <w:rPr>
          <w:rFonts w:ascii="Times New Roman" w:hAnsi="Times New Roman" w:cs="Times New Roman"/>
        </w:rPr>
      </w:pPr>
      <w:r w:rsidRPr="00BF03D7">
        <w:rPr>
          <w:rFonts w:ascii="Times New Roman" w:hAnsi="Times New Roman" w:cs="Times New Roman"/>
        </w:rPr>
        <w:lastRenderedPageBreak/>
        <w:t>- строительство новых мостов, путепроводов, транспортных развязок на опорной сети автодорог Мордовии;</w:t>
      </w:r>
    </w:p>
    <w:p w:rsidR="00F0423D" w:rsidRPr="00BF03D7" w:rsidRDefault="00F0423D">
      <w:pPr>
        <w:rPr>
          <w:rFonts w:ascii="Times New Roman" w:hAnsi="Times New Roman" w:cs="Times New Roman"/>
        </w:rPr>
      </w:pPr>
      <w:r w:rsidRPr="00BF03D7">
        <w:rPr>
          <w:rFonts w:ascii="Times New Roman" w:hAnsi="Times New Roman" w:cs="Times New Roman"/>
        </w:rPr>
        <w:t>- строительство новых хордовых и соединительных дорог, оптимизирующих сложившуюся структуру региональной дорожной сети, обеспечивающих подъезд от федеральных автодорог к центрам муниципальных районов, надежную связь с соседними субъектами Российской Федерации.</w:t>
      </w:r>
    </w:p>
    <w:p w:rsidR="00F0423D" w:rsidRPr="00BF03D7" w:rsidRDefault="00F0423D">
      <w:pPr>
        <w:rPr>
          <w:rFonts w:ascii="Times New Roman" w:hAnsi="Times New Roman" w:cs="Times New Roman"/>
        </w:rPr>
      </w:pPr>
      <w:r w:rsidRPr="00BF03D7">
        <w:rPr>
          <w:rFonts w:ascii="Times New Roman" w:hAnsi="Times New Roman" w:cs="Times New Roman"/>
        </w:rPr>
        <w:t>2. Улучшение транспортной доступности муниципальных районов, повышение качества пассажирского автотранспортного обслуживания, развитие мобильности и деловой активности населения за счет обеспечения межмуниципального транспортного сообщения, обновления парка пассажирского подвижного состава автотранспортных предприятий, расширения маршрутной сети, строительства и реконструкции автовокзалов и других объектов инфраструктуры.</w:t>
      </w:r>
    </w:p>
    <w:p w:rsidR="00F0423D" w:rsidRPr="00BF03D7" w:rsidRDefault="00F0423D">
      <w:pPr>
        <w:rPr>
          <w:rFonts w:ascii="Times New Roman" w:hAnsi="Times New Roman" w:cs="Times New Roman"/>
        </w:rPr>
      </w:pPr>
      <w:r w:rsidRPr="00BF03D7">
        <w:rPr>
          <w:rFonts w:ascii="Times New Roman" w:hAnsi="Times New Roman" w:cs="Times New Roman"/>
        </w:rPr>
        <w:t>3. Повышение энергоэффективности автомобильного транспорта за счет обновления парка грузовых автомобилей и автобусов на основе введения с 2015 года стандартов на наилучшие показатели выбросов СО2 и (или) топливной экономичности на 100 км пробега, переоборудования автобусов, использующих в качестве моторного топлива бензин, на использование природного газа.</w:t>
      </w:r>
    </w:p>
    <w:p w:rsidR="00F0423D" w:rsidRPr="00BF03D7" w:rsidRDefault="00F0423D">
      <w:pPr>
        <w:rPr>
          <w:rFonts w:ascii="Times New Roman" w:hAnsi="Times New Roman" w:cs="Times New Roman"/>
        </w:rPr>
      </w:pPr>
      <w:r w:rsidRPr="00BF03D7">
        <w:rPr>
          <w:rFonts w:ascii="Times New Roman" w:hAnsi="Times New Roman" w:cs="Times New Roman"/>
        </w:rPr>
        <w:t>4. Ликвидация "узких мест" в сети железных дорог на территории республики (на перегонах Токмово - Мокша, Рузаевка - Новые Полянки, Рузаевка - Пенза, Красный Узел - Арзамас), строительство новых железнодорожных соединений (в частности, Ельники - Краснослободск - Ковылкино), удлинение приемоотправочных путей на станциях.</w:t>
      </w:r>
    </w:p>
    <w:p w:rsidR="00F0423D" w:rsidRPr="00BF03D7" w:rsidRDefault="00F0423D">
      <w:pPr>
        <w:rPr>
          <w:rFonts w:ascii="Times New Roman" w:hAnsi="Times New Roman" w:cs="Times New Roman"/>
        </w:rPr>
      </w:pPr>
      <w:r w:rsidRPr="00BF03D7">
        <w:rPr>
          <w:rFonts w:ascii="Times New Roman" w:hAnsi="Times New Roman" w:cs="Times New Roman"/>
        </w:rPr>
        <w:t>5. Создание системы скоростного сообщения Саранск - Самара.</w:t>
      </w:r>
    </w:p>
    <w:p w:rsidR="00F0423D" w:rsidRPr="00BF03D7" w:rsidRDefault="00F0423D">
      <w:pPr>
        <w:rPr>
          <w:rFonts w:ascii="Times New Roman" w:hAnsi="Times New Roman" w:cs="Times New Roman"/>
        </w:rPr>
      </w:pPr>
      <w:r w:rsidRPr="00BF03D7">
        <w:rPr>
          <w:rFonts w:ascii="Times New Roman" w:hAnsi="Times New Roman" w:cs="Times New Roman"/>
        </w:rPr>
        <w:t>6. Реконструкция аэропортового комплекса, обновление парка воздушного транспорта, расширение маршрутной сети полетов за счет привлечения новых авиаперевозчиков и увеличение рейсов на собственном парке, развитие малой авиации.</w:t>
      </w:r>
    </w:p>
    <w:p w:rsidR="00F0423D" w:rsidRPr="00BF03D7" w:rsidRDefault="00F0423D">
      <w:pPr>
        <w:rPr>
          <w:rFonts w:ascii="Times New Roman" w:hAnsi="Times New Roman" w:cs="Times New Roman"/>
        </w:rPr>
      </w:pPr>
      <w:r w:rsidRPr="00BF03D7">
        <w:rPr>
          <w:rFonts w:ascii="Times New Roman" w:hAnsi="Times New Roman" w:cs="Times New Roman"/>
        </w:rPr>
        <w:t>7. Формирование системы логистических комплексов по переработке, складированию, таможенной очистке грузов и контейнеров, оказывающих полный спектр транспортных и дополнительных услуг (между городами Саранск и Рузаевка и других).</w:t>
      </w:r>
    </w:p>
    <w:p w:rsidR="00F0423D" w:rsidRPr="00BF03D7" w:rsidRDefault="00F0423D">
      <w:pPr>
        <w:rPr>
          <w:rFonts w:ascii="Times New Roman" w:hAnsi="Times New Roman" w:cs="Times New Roman"/>
        </w:rPr>
      </w:pPr>
      <w:r w:rsidRPr="00BF03D7">
        <w:rPr>
          <w:rFonts w:ascii="Times New Roman" w:hAnsi="Times New Roman" w:cs="Times New Roman"/>
        </w:rPr>
        <w:t>8. Внедрение единых стандартов технологической и технической совместимости, оптимизирующих взаимодействие различных видов транспорта; формирование единой информационной среды для управления транспортным обслуживанием хозяйствующих субъектов и населения.</w:t>
      </w:r>
    </w:p>
    <w:p w:rsidR="00F0423D" w:rsidRPr="00BF03D7" w:rsidRDefault="00F0423D">
      <w:pPr>
        <w:rPr>
          <w:rFonts w:ascii="Times New Roman" w:hAnsi="Times New Roman" w:cs="Times New Roman"/>
        </w:rPr>
      </w:pPr>
      <w:r w:rsidRPr="00BF03D7">
        <w:rPr>
          <w:rFonts w:ascii="Times New Roman" w:hAnsi="Times New Roman" w:cs="Times New Roman"/>
        </w:rPr>
        <w:t>Постепенный рост транспортной обеспеченности населенных пунктов республики на основе развития местной транспортной сети, сопряженной с опорной транспортной сетью, повысит инвестиционную привлекательность и сформирует основу для экономического возрождения многих районов, создаст дополнительные рабочие места.</w:t>
      </w:r>
    </w:p>
    <w:p w:rsidR="00F0423D" w:rsidRPr="00BF03D7" w:rsidRDefault="00F0423D">
      <w:pPr>
        <w:rPr>
          <w:rFonts w:ascii="Times New Roman" w:hAnsi="Times New Roman" w:cs="Times New Roman"/>
        </w:rPr>
      </w:pPr>
      <w:r w:rsidRPr="00BF03D7">
        <w:rPr>
          <w:rFonts w:ascii="Times New Roman" w:hAnsi="Times New Roman" w:cs="Times New Roman"/>
        </w:rPr>
        <w:t>Интенсивное развитие информационной и телекоммуникационной инфраструктур будут способствовать повышению качества жизни населения, развитию жизни общества. Развитие IT-технологий в республике во многом будет определять успешную деятельность Технопарка.</w:t>
      </w:r>
    </w:p>
    <w:p w:rsidR="00F0423D" w:rsidRPr="00BF03D7" w:rsidRDefault="00F0423D">
      <w:pPr>
        <w:rPr>
          <w:rFonts w:ascii="Times New Roman" w:hAnsi="Times New Roman" w:cs="Times New Roman"/>
        </w:rPr>
      </w:pPr>
      <w:r w:rsidRPr="00BF03D7">
        <w:rPr>
          <w:rFonts w:ascii="Times New Roman" w:hAnsi="Times New Roman" w:cs="Times New Roman"/>
        </w:rPr>
        <w:t>Главными задачами по развитию связи, информационной и телекоммуникационной инфраструктур будут:</w:t>
      </w:r>
    </w:p>
    <w:p w:rsidR="00F0423D" w:rsidRPr="00BF03D7" w:rsidRDefault="00F0423D">
      <w:pPr>
        <w:rPr>
          <w:rFonts w:ascii="Times New Roman" w:hAnsi="Times New Roman" w:cs="Times New Roman"/>
        </w:rPr>
      </w:pPr>
      <w:r w:rsidRPr="00BF03D7">
        <w:rPr>
          <w:rFonts w:ascii="Times New Roman" w:hAnsi="Times New Roman" w:cs="Times New Roman"/>
        </w:rPr>
        <w:t>- развитие магистральной сети связи (для достижения необходимых показателей пропускной способности, надежности и устойчивости необходимо обеспечить подключение всех районных центров к оптическим магистралям, а также всех населенных пунктов с населением свыше 1 тыс. человек - к оптическим линиям связи);</w:t>
      </w:r>
    </w:p>
    <w:p w:rsidR="00F0423D" w:rsidRPr="00BF03D7" w:rsidRDefault="00F0423D">
      <w:pPr>
        <w:rPr>
          <w:rFonts w:ascii="Times New Roman" w:hAnsi="Times New Roman" w:cs="Times New Roman"/>
        </w:rPr>
      </w:pPr>
      <w:r w:rsidRPr="00BF03D7">
        <w:rPr>
          <w:rFonts w:ascii="Times New Roman" w:hAnsi="Times New Roman" w:cs="Times New Roman"/>
        </w:rPr>
        <w:t>- модернизация сети фиксированной зоновой (местной) телефонной связи, направленная на повышение цифровизации данной сети связи и замену устаревшего оборудования;</w:t>
      </w:r>
    </w:p>
    <w:p w:rsidR="00F0423D" w:rsidRPr="00BF03D7" w:rsidRDefault="00F0423D">
      <w:pPr>
        <w:rPr>
          <w:rFonts w:ascii="Times New Roman" w:hAnsi="Times New Roman" w:cs="Times New Roman"/>
        </w:rPr>
      </w:pPr>
      <w:r w:rsidRPr="00BF03D7">
        <w:rPr>
          <w:rFonts w:ascii="Times New Roman" w:hAnsi="Times New Roman" w:cs="Times New Roman"/>
        </w:rPr>
        <w:t>- расширение сети широкополосного доступа, сети беспроводного широкополосного доступа, создание общественных центров доступа к информационным ресурсам, в т. ч. к сети Интернет);</w:t>
      </w:r>
    </w:p>
    <w:p w:rsidR="00F0423D" w:rsidRPr="00BF03D7" w:rsidRDefault="00F0423D">
      <w:pPr>
        <w:rPr>
          <w:rFonts w:ascii="Times New Roman" w:hAnsi="Times New Roman" w:cs="Times New Roman"/>
        </w:rPr>
      </w:pPr>
      <w:r w:rsidRPr="00BF03D7">
        <w:rPr>
          <w:rFonts w:ascii="Times New Roman" w:hAnsi="Times New Roman" w:cs="Times New Roman"/>
        </w:rPr>
        <w:t>- развитие региональных Интернет-ресурсов;</w:t>
      </w:r>
    </w:p>
    <w:p w:rsidR="00F0423D" w:rsidRPr="00BF03D7" w:rsidRDefault="00F0423D">
      <w:pPr>
        <w:rPr>
          <w:rFonts w:ascii="Times New Roman" w:hAnsi="Times New Roman" w:cs="Times New Roman"/>
        </w:rPr>
      </w:pPr>
      <w:r w:rsidRPr="00BF03D7">
        <w:rPr>
          <w:rFonts w:ascii="Times New Roman" w:hAnsi="Times New Roman" w:cs="Times New Roman"/>
        </w:rPr>
        <w:t xml:space="preserve">- строительство цифровых наземных сетей трансляции общероссийских обязательных </w:t>
      </w:r>
      <w:r w:rsidRPr="00BF03D7">
        <w:rPr>
          <w:rFonts w:ascii="Times New Roman" w:hAnsi="Times New Roman" w:cs="Times New Roman"/>
        </w:rPr>
        <w:lastRenderedPageBreak/>
        <w:t>общедоступных телеканалов и радиоканалов;</w:t>
      </w:r>
    </w:p>
    <w:p w:rsidR="00F0423D" w:rsidRPr="00BF03D7" w:rsidRDefault="00F0423D">
      <w:pPr>
        <w:rPr>
          <w:rFonts w:ascii="Times New Roman" w:hAnsi="Times New Roman" w:cs="Times New Roman"/>
        </w:rPr>
      </w:pPr>
      <w:r w:rsidRPr="00BF03D7">
        <w:rPr>
          <w:rFonts w:ascii="Times New Roman" w:hAnsi="Times New Roman" w:cs="Times New Roman"/>
        </w:rPr>
        <w:t>- развитие почтовой связи (увеличение количества операционных отделов в отделениях почтовой связи, расположенных в крупных населенных пунктах; строительство новых и реконструкция имеющихся отделений почтовой связи; оптимизация почтовой логистики);</w:t>
      </w:r>
    </w:p>
    <w:p w:rsidR="00F0423D" w:rsidRPr="00BF03D7" w:rsidRDefault="00F0423D">
      <w:pPr>
        <w:rPr>
          <w:rFonts w:ascii="Times New Roman" w:hAnsi="Times New Roman" w:cs="Times New Roman"/>
        </w:rPr>
      </w:pPr>
      <w:r w:rsidRPr="00BF03D7">
        <w:rPr>
          <w:rFonts w:ascii="Times New Roman" w:hAnsi="Times New Roman" w:cs="Times New Roman"/>
        </w:rPr>
        <w:t>- развитие рынка и снижение стоимости телекоммуникационных услуг;</w:t>
      </w:r>
    </w:p>
    <w:p w:rsidR="00F0423D" w:rsidRPr="00BF03D7" w:rsidRDefault="00F0423D">
      <w:pPr>
        <w:rPr>
          <w:rFonts w:ascii="Times New Roman" w:hAnsi="Times New Roman" w:cs="Times New Roman"/>
        </w:rPr>
      </w:pPr>
      <w:r w:rsidRPr="00BF03D7">
        <w:rPr>
          <w:rFonts w:ascii="Times New Roman" w:hAnsi="Times New Roman" w:cs="Times New Roman"/>
        </w:rPr>
        <w:t>- содействие организациям, работающим в сфере информационно-телекоммуникационных услуг при выходе на российские рынки других регионов и на зарубежные рынки;</w:t>
      </w:r>
    </w:p>
    <w:p w:rsidR="00F0423D" w:rsidRPr="00BF03D7" w:rsidRDefault="00F0423D">
      <w:pPr>
        <w:rPr>
          <w:rFonts w:ascii="Times New Roman" w:hAnsi="Times New Roman" w:cs="Times New Roman"/>
        </w:rPr>
      </w:pPr>
      <w:r w:rsidRPr="00BF03D7">
        <w:rPr>
          <w:rFonts w:ascii="Times New Roman" w:hAnsi="Times New Roman" w:cs="Times New Roman"/>
        </w:rPr>
        <w:t>- развитие телекоммуникационной сети органов государственной власти и органов местного самоуправления; строительство информационного центра управления регионом (ИЦУР);</w:t>
      </w:r>
    </w:p>
    <w:p w:rsidR="00F0423D" w:rsidRPr="00BF03D7" w:rsidRDefault="00F0423D">
      <w:pPr>
        <w:rPr>
          <w:rFonts w:ascii="Times New Roman" w:hAnsi="Times New Roman" w:cs="Times New Roman"/>
        </w:rPr>
      </w:pPr>
      <w:r w:rsidRPr="00BF03D7">
        <w:rPr>
          <w:rFonts w:ascii="Times New Roman" w:hAnsi="Times New Roman" w:cs="Times New Roman"/>
        </w:rPr>
        <w:t>- развитие информационно-телекоммуникационных сегментов в сфере образования, науки, культуры, здравоохранения;</w:t>
      </w:r>
    </w:p>
    <w:p w:rsidR="00F0423D" w:rsidRPr="00BF03D7" w:rsidRDefault="00F0423D">
      <w:pPr>
        <w:rPr>
          <w:rFonts w:ascii="Times New Roman" w:hAnsi="Times New Roman" w:cs="Times New Roman"/>
        </w:rPr>
      </w:pPr>
      <w:r w:rsidRPr="00BF03D7">
        <w:rPr>
          <w:rFonts w:ascii="Times New Roman" w:hAnsi="Times New Roman" w:cs="Times New Roman"/>
        </w:rPr>
        <w:t>- создание единой системы управления жилищно-коммунальным комплексом с использованием ИКТ.</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90" w:name="sub_507"/>
      <w:r w:rsidRPr="00BF03D7">
        <w:rPr>
          <w:rStyle w:val="a3"/>
          <w:rFonts w:ascii="Times New Roman" w:hAnsi="Times New Roman" w:cs="Times New Roman"/>
          <w:bCs/>
          <w:color w:val="auto"/>
        </w:rPr>
        <w:t>Финансово-бюджетная и налоговая политика</w:t>
      </w:r>
    </w:p>
    <w:bookmarkEnd w:id="90"/>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 xml:space="preserve">Финансово-бюджетная и налоговая политика Республики Мордовия в среднесрочной перспективе будет направлена на формирование делового климата в регионе и создание регионального сегмента национальной инновационной системы и достижение устойчивых темпов экономического развития региона. В Республике Мордовия продолжится работа в рамках приоритетных направлений в области бюджетной и налоговой политики, предусмотренных </w:t>
      </w:r>
      <w:hyperlink r:id="rId128" w:history="1">
        <w:r w:rsidRPr="00BF03D7">
          <w:rPr>
            <w:rStyle w:val="a4"/>
            <w:rFonts w:ascii="Times New Roman" w:hAnsi="Times New Roman"/>
            <w:color w:val="auto"/>
          </w:rPr>
          <w:t>Стратегией</w:t>
        </w:r>
      </w:hyperlink>
      <w:r w:rsidRPr="00BF03D7">
        <w:rPr>
          <w:rFonts w:ascii="Times New Roman" w:hAnsi="Times New Roman" w:cs="Times New Roman"/>
        </w:rPr>
        <w:t xml:space="preserve"> социально-экономического развития Республики Мордовия до 2025 года. Основными направлениями финансово-бюджетной и налоговой политики будут:</w:t>
      </w:r>
    </w:p>
    <w:p w:rsidR="00F0423D" w:rsidRPr="00BF03D7" w:rsidRDefault="00F0423D">
      <w:pPr>
        <w:rPr>
          <w:rFonts w:ascii="Times New Roman" w:hAnsi="Times New Roman" w:cs="Times New Roman"/>
        </w:rPr>
      </w:pPr>
      <w:r w:rsidRPr="00BF03D7">
        <w:rPr>
          <w:rFonts w:ascii="Times New Roman" w:hAnsi="Times New Roman" w:cs="Times New Roman"/>
        </w:rPr>
        <w:t>- консолидация всех финансовых ресурсов (государственных и корпоративных, банковских, домашних хозяйств, фондовых и других) для реализации региональной экономической и институциональной стратегии развития;</w:t>
      </w:r>
    </w:p>
    <w:p w:rsidR="00F0423D" w:rsidRPr="00BF03D7" w:rsidRDefault="00F0423D">
      <w:pPr>
        <w:rPr>
          <w:rFonts w:ascii="Times New Roman" w:hAnsi="Times New Roman" w:cs="Times New Roman"/>
        </w:rPr>
      </w:pPr>
      <w:r w:rsidRPr="00BF03D7">
        <w:rPr>
          <w:rFonts w:ascii="Times New Roman" w:hAnsi="Times New Roman" w:cs="Times New Roman"/>
        </w:rPr>
        <w:t>- расширение государственно-частного партнерства и фондового механизма формирования финансовых ресурсов при реализации инвестиционных проектов и внедрения инноваций с оформлением участия органов государственной власти и муниципалитетов;</w:t>
      </w:r>
    </w:p>
    <w:p w:rsidR="00F0423D" w:rsidRPr="00BF03D7" w:rsidRDefault="00F0423D">
      <w:pPr>
        <w:rPr>
          <w:rFonts w:ascii="Times New Roman" w:hAnsi="Times New Roman" w:cs="Times New Roman"/>
        </w:rPr>
      </w:pPr>
      <w:r w:rsidRPr="00BF03D7">
        <w:rPr>
          <w:rFonts w:ascii="Times New Roman" w:hAnsi="Times New Roman" w:cs="Times New Roman"/>
        </w:rPr>
        <w:t>- устойчивое наращивание собственной доходной базы региона, в том числе отмена неэффективных льгот по налогам;</w:t>
      </w:r>
    </w:p>
    <w:p w:rsidR="00F0423D" w:rsidRPr="00BF03D7" w:rsidRDefault="00F0423D">
      <w:pPr>
        <w:rPr>
          <w:rFonts w:ascii="Times New Roman" w:hAnsi="Times New Roman" w:cs="Times New Roman"/>
        </w:rPr>
      </w:pPr>
      <w:r w:rsidRPr="00BF03D7">
        <w:rPr>
          <w:rFonts w:ascii="Times New Roman" w:hAnsi="Times New Roman" w:cs="Times New Roman"/>
        </w:rPr>
        <w:t>- привлечение дополнительных источников финансовых средств для реализации инновационно-инвестиционных проектов (стартапов): доходы от продажи научно-технической продукции и имущественных прав на объекты интеллектуальной собственности; прибыль от деятельности на рынке ценных бумаг; прибыль (доля) от коммерческой деятельности структур, в уставном капитале которых имеется их пай; доходы по прямым инвестициям в НИОКР и техническое развитие других предприятий, получаемые в виде дивидендов и отчислений от прибыли; средства износа нематериальных активов, включаемые в себестоимость продукции (как переносящие часть стоимости НИОКР на стоимость готовой продукции); средства от продажи объектов приватизации;</w:t>
      </w:r>
    </w:p>
    <w:p w:rsidR="00F0423D" w:rsidRPr="00BF03D7" w:rsidRDefault="00F0423D">
      <w:pPr>
        <w:rPr>
          <w:rFonts w:ascii="Times New Roman" w:hAnsi="Times New Roman" w:cs="Times New Roman"/>
        </w:rPr>
      </w:pPr>
      <w:r w:rsidRPr="00BF03D7">
        <w:rPr>
          <w:rFonts w:ascii="Times New Roman" w:hAnsi="Times New Roman" w:cs="Times New Roman"/>
        </w:rPr>
        <w:t>- изменение механизмов перераспределительных отношений между республикой и территориями за счет повышения эффективности системы субсидий и льгот;</w:t>
      </w:r>
    </w:p>
    <w:p w:rsidR="00F0423D" w:rsidRPr="00BF03D7" w:rsidRDefault="00F0423D">
      <w:pPr>
        <w:rPr>
          <w:rFonts w:ascii="Times New Roman" w:hAnsi="Times New Roman" w:cs="Times New Roman"/>
        </w:rPr>
      </w:pPr>
      <w:r w:rsidRPr="00BF03D7">
        <w:rPr>
          <w:rFonts w:ascii="Times New Roman" w:hAnsi="Times New Roman" w:cs="Times New Roman"/>
        </w:rPr>
        <w:t>- распределение бюджетных средств, в том числе межбюджетных трансфертов, местным бюджетам на основе формализованных процедур с учетом особенностей развития территорий:</w:t>
      </w:r>
    </w:p>
    <w:p w:rsidR="00F0423D" w:rsidRPr="00BF03D7" w:rsidRDefault="00F0423D">
      <w:pPr>
        <w:rPr>
          <w:rFonts w:ascii="Times New Roman" w:hAnsi="Times New Roman" w:cs="Times New Roman"/>
        </w:rPr>
      </w:pPr>
      <w:r w:rsidRPr="00BF03D7">
        <w:rPr>
          <w:rFonts w:ascii="Times New Roman" w:hAnsi="Times New Roman" w:cs="Times New Roman"/>
        </w:rPr>
        <w:t>- финансирование в рамках соответствующей региональной отраслевой программы или проекта, утвержденных правительством региона;</w:t>
      </w:r>
    </w:p>
    <w:p w:rsidR="00F0423D" w:rsidRPr="00BF03D7" w:rsidRDefault="00F0423D">
      <w:pPr>
        <w:rPr>
          <w:rFonts w:ascii="Times New Roman" w:hAnsi="Times New Roman" w:cs="Times New Roman"/>
        </w:rPr>
      </w:pPr>
      <w:r w:rsidRPr="00BF03D7">
        <w:rPr>
          <w:rFonts w:ascii="Times New Roman" w:hAnsi="Times New Roman" w:cs="Times New Roman"/>
        </w:rPr>
        <w:t>- осуществление оценки соответствия стратегий предприятий Стратегии и Программе социально-экономического развития республики;</w:t>
      </w:r>
    </w:p>
    <w:p w:rsidR="00F0423D" w:rsidRPr="00BF03D7" w:rsidRDefault="00F0423D">
      <w:pPr>
        <w:rPr>
          <w:rFonts w:ascii="Times New Roman" w:hAnsi="Times New Roman" w:cs="Times New Roman"/>
        </w:rPr>
      </w:pPr>
      <w:r w:rsidRPr="00BF03D7">
        <w:rPr>
          <w:rFonts w:ascii="Times New Roman" w:hAnsi="Times New Roman" w:cs="Times New Roman"/>
        </w:rPr>
        <w:t xml:space="preserve">- обеспечение показателей эффективности реализации проектов, которым предоставляется </w:t>
      </w:r>
      <w:r w:rsidRPr="00BF03D7">
        <w:rPr>
          <w:rFonts w:ascii="Times New Roman" w:hAnsi="Times New Roman" w:cs="Times New Roman"/>
        </w:rPr>
        <w:lastRenderedPageBreak/>
        <w:t>финансовая помощь (экономический, социальный эффект, срок окупаемости, бюджетные поступления от реализации проекта);</w:t>
      </w:r>
    </w:p>
    <w:p w:rsidR="00F0423D" w:rsidRPr="00BF03D7" w:rsidRDefault="00F0423D">
      <w:pPr>
        <w:rPr>
          <w:rFonts w:ascii="Times New Roman" w:hAnsi="Times New Roman" w:cs="Times New Roman"/>
        </w:rPr>
      </w:pPr>
      <w:r w:rsidRPr="00BF03D7">
        <w:rPr>
          <w:rFonts w:ascii="Times New Roman" w:hAnsi="Times New Roman" w:cs="Times New Roman"/>
        </w:rPr>
        <w:t>- создание обоснованной системы налоговых льгот строго целевого характера для предприятий, обеспечивающих развитие наиболее перспективных и социально значимых отраслей региона (производство цемента, вагоностроение, агропромышленный комплекс, энергосберегающая светотехника, электронное приборостроение, оптоэлектроника и волоконная оптика, информационные технологии; фармация);</w:t>
      </w:r>
    </w:p>
    <w:p w:rsidR="00F0423D" w:rsidRPr="00BF03D7" w:rsidRDefault="00F0423D">
      <w:pPr>
        <w:rPr>
          <w:rFonts w:ascii="Times New Roman" w:hAnsi="Times New Roman" w:cs="Times New Roman"/>
        </w:rPr>
      </w:pPr>
      <w:r w:rsidRPr="00BF03D7">
        <w:rPr>
          <w:rFonts w:ascii="Times New Roman" w:hAnsi="Times New Roman" w:cs="Times New Roman"/>
        </w:rPr>
        <w:t>- инвентаризация всех действующих налогов, сборов и платежей, источников их внесения для определения оптимального уровня налоговых ставок и ослабления налогового прессинга;</w:t>
      </w:r>
    </w:p>
    <w:p w:rsidR="00F0423D" w:rsidRPr="00BF03D7" w:rsidRDefault="00F0423D">
      <w:pPr>
        <w:rPr>
          <w:rFonts w:ascii="Times New Roman" w:hAnsi="Times New Roman" w:cs="Times New Roman"/>
        </w:rPr>
      </w:pPr>
      <w:r w:rsidRPr="00BF03D7">
        <w:rPr>
          <w:rFonts w:ascii="Times New Roman" w:hAnsi="Times New Roman" w:cs="Times New Roman"/>
        </w:rPr>
        <w:t>- развитие финансовой инфраструктуры поддержки малого предпринимательства; содействие в реализации проектов малого предпринимательства в сфере инноваций и высоких технологий за счет расширения финансирования из средств, аккумулированных в ЗПИФ "Фонд содействия развитию венчурных инвестиций в малые предприятия в научно-технической сфере Республики Мордовия", ЗПИФ "Региональный венчурный фонд инвестиций в малые предприятия в научно-технической сфере Республики Мордовия" и ООО "Инжиниринго-консалтинговый центр";</w:t>
      </w:r>
    </w:p>
    <w:p w:rsidR="00F0423D" w:rsidRPr="00BF03D7" w:rsidRDefault="00F0423D">
      <w:pPr>
        <w:rPr>
          <w:rFonts w:ascii="Times New Roman" w:hAnsi="Times New Roman" w:cs="Times New Roman"/>
        </w:rPr>
      </w:pPr>
      <w:r w:rsidRPr="00BF03D7">
        <w:rPr>
          <w:rFonts w:ascii="Times New Roman" w:hAnsi="Times New Roman" w:cs="Times New Roman"/>
        </w:rPr>
        <w:t>- активное развитие современных форматов финансовых услуг: потребительского кредитования, микрокредитования для малого бизнеса и т. д.</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91" w:name="sub_508"/>
      <w:r w:rsidRPr="00BF03D7">
        <w:rPr>
          <w:rStyle w:val="a3"/>
          <w:rFonts w:ascii="Times New Roman" w:hAnsi="Times New Roman" w:cs="Times New Roman"/>
          <w:bCs/>
          <w:color w:val="auto"/>
        </w:rPr>
        <w:t>Политика в сфере безопасности</w:t>
      </w:r>
    </w:p>
    <w:bookmarkEnd w:id="91"/>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Политика в сфере безопасности в Республике Мордовия в среднесрочной перспективе будет направлена на обеспечение экономической безопасности региона, безопасности личности и жизнедеятельности людей. Ее основными направлениями будут:</w:t>
      </w:r>
    </w:p>
    <w:p w:rsidR="00F0423D" w:rsidRPr="00BF03D7" w:rsidRDefault="00F0423D">
      <w:pPr>
        <w:rPr>
          <w:rFonts w:ascii="Times New Roman" w:hAnsi="Times New Roman" w:cs="Times New Roman"/>
        </w:rPr>
      </w:pPr>
      <w:r w:rsidRPr="00BF03D7">
        <w:rPr>
          <w:rFonts w:ascii="Times New Roman" w:hAnsi="Times New Roman" w:cs="Times New Roman"/>
        </w:rPr>
        <w:t>1. Закрепление положительной тенденции в сфере правопорядка и предотвращения преступности, особенно среди молодежи, что предусматривает:</w:t>
      </w:r>
    </w:p>
    <w:p w:rsidR="00F0423D" w:rsidRPr="00BF03D7" w:rsidRDefault="00F0423D">
      <w:pPr>
        <w:rPr>
          <w:rFonts w:ascii="Times New Roman" w:hAnsi="Times New Roman" w:cs="Times New Roman"/>
        </w:rPr>
      </w:pPr>
      <w:r w:rsidRPr="00BF03D7">
        <w:rPr>
          <w:rFonts w:ascii="Times New Roman" w:hAnsi="Times New Roman" w:cs="Times New Roman"/>
        </w:rPr>
        <w:t>- обеспечение безопасности и устойчивого развития экономики за счет наращивания инновационного и производственного потенциала, развития аграрно-промышленного комплекса, внедрения ресурсосберегающих технологий;</w:t>
      </w:r>
    </w:p>
    <w:p w:rsidR="00F0423D" w:rsidRPr="00BF03D7" w:rsidRDefault="00F0423D">
      <w:pPr>
        <w:rPr>
          <w:rFonts w:ascii="Times New Roman" w:hAnsi="Times New Roman" w:cs="Times New Roman"/>
        </w:rPr>
      </w:pPr>
      <w:r w:rsidRPr="00BF03D7">
        <w:rPr>
          <w:rFonts w:ascii="Times New Roman" w:hAnsi="Times New Roman" w:cs="Times New Roman"/>
        </w:rPr>
        <w:t>- улучшение материально-технической базы режимных объектов, находящихся на территории республики; внедрение современных IT-технологий для организации и управления деятельностью данных объектов;</w:t>
      </w:r>
    </w:p>
    <w:p w:rsidR="00F0423D" w:rsidRPr="00BF03D7" w:rsidRDefault="00F0423D">
      <w:pPr>
        <w:rPr>
          <w:rFonts w:ascii="Times New Roman" w:hAnsi="Times New Roman" w:cs="Times New Roman"/>
        </w:rPr>
      </w:pPr>
      <w:r w:rsidRPr="00BF03D7">
        <w:rPr>
          <w:rFonts w:ascii="Times New Roman" w:hAnsi="Times New Roman" w:cs="Times New Roman"/>
        </w:rPr>
        <w:t>- строительство и ввод в эксплуатацию объектов социальной инфраструктуры (плавательные бассейны, стадионы, театры, дворцы культуры и творчества) для организованного досуга и массовых занятий населения физической культурой и спортом в рамках реализации федеральной Программы "Здоровый образ жизни".</w:t>
      </w:r>
    </w:p>
    <w:p w:rsidR="00F0423D" w:rsidRPr="00BF03D7" w:rsidRDefault="00F0423D">
      <w:pPr>
        <w:rPr>
          <w:rFonts w:ascii="Times New Roman" w:hAnsi="Times New Roman" w:cs="Times New Roman"/>
        </w:rPr>
      </w:pPr>
      <w:r w:rsidRPr="00BF03D7">
        <w:rPr>
          <w:rFonts w:ascii="Times New Roman" w:hAnsi="Times New Roman" w:cs="Times New Roman"/>
        </w:rPr>
        <w:t>2. Повышение пожарной безопасности, предусматривающие:</w:t>
      </w:r>
    </w:p>
    <w:p w:rsidR="00F0423D" w:rsidRPr="00BF03D7" w:rsidRDefault="00F0423D">
      <w:pPr>
        <w:rPr>
          <w:rFonts w:ascii="Times New Roman" w:hAnsi="Times New Roman" w:cs="Times New Roman"/>
        </w:rPr>
      </w:pPr>
      <w:r w:rsidRPr="00BF03D7">
        <w:rPr>
          <w:rFonts w:ascii="Times New Roman" w:hAnsi="Times New Roman" w:cs="Times New Roman"/>
        </w:rPr>
        <w:t>- приобретение пожарной техники, многофункционального пожарно-технического оборудования и пожарного снаряжения в целях расширения тактических возможностей подразделений пожарной охраны;</w:t>
      </w:r>
    </w:p>
    <w:p w:rsidR="00F0423D" w:rsidRPr="00BF03D7" w:rsidRDefault="00F0423D">
      <w:pPr>
        <w:rPr>
          <w:rFonts w:ascii="Times New Roman" w:hAnsi="Times New Roman" w:cs="Times New Roman"/>
        </w:rPr>
      </w:pPr>
      <w:r w:rsidRPr="00BF03D7">
        <w:rPr>
          <w:rFonts w:ascii="Times New Roman" w:hAnsi="Times New Roman" w:cs="Times New Roman"/>
        </w:rPr>
        <w:t>- обеспечение противопожарной защиты объектов здравоохранения, социальной защиты и образования, а также культурно-зрелищных и спортивных объектов.</w:t>
      </w:r>
    </w:p>
    <w:p w:rsidR="00F0423D" w:rsidRPr="00BF03D7" w:rsidRDefault="00F0423D">
      <w:pPr>
        <w:rPr>
          <w:rFonts w:ascii="Times New Roman" w:hAnsi="Times New Roman" w:cs="Times New Roman"/>
        </w:rPr>
      </w:pPr>
      <w:r w:rsidRPr="00BF03D7">
        <w:rPr>
          <w:rFonts w:ascii="Times New Roman" w:hAnsi="Times New Roman" w:cs="Times New Roman"/>
        </w:rPr>
        <w:t>3. Обеспечение защиты населения территории Республики Мордовия от чрезвычайных ситуаций, что предусматривает:</w:t>
      </w:r>
    </w:p>
    <w:p w:rsidR="00F0423D" w:rsidRPr="00BF03D7" w:rsidRDefault="00F0423D">
      <w:pPr>
        <w:rPr>
          <w:rFonts w:ascii="Times New Roman" w:hAnsi="Times New Roman" w:cs="Times New Roman"/>
        </w:rPr>
      </w:pPr>
      <w:r w:rsidRPr="00BF03D7">
        <w:rPr>
          <w:rFonts w:ascii="Times New Roman" w:hAnsi="Times New Roman" w:cs="Times New Roman"/>
        </w:rPr>
        <w:t>- дооснащение спасательных формирований современной аварийно-спасательной техникой, оборудованием и снаряжением;</w:t>
      </w:r>
    </w:p>
    <w:p w:rsidR="00F0423D" w:rsidRPr="00BF03D7" w:rsidRDefault="00F0423D">
      <w:pPr>
        <w:rPr>
          <w:rFonts w:ascii="Times New Roman" w:hAnsi="Times New Roman" w:cs="Times New Roman"/>
        </w:rPr>
      </w:pPr>
      <w:r w:rsidRPr="00BF03D7">
        <w:rPr>
          <w:rFonts w:ascii="Times New Roman" w:hAnsi="Times New Roman" w:cs="Times New Roman"/>
        </w:rPr>
        <w:t>- надежное обеспечение материальными ресурсами спасательных формирований занятых ликвидацией чрезвычайных ситуаций;</w:t>
      </w:r>
    </w:p>
    <w:p w:rsidR="00F0423D" w:rsidRPr="00BF03D7" w:rsidRDefault="00F0423D">
      <w:pPr>
        <w:rPr>
          <w:rFonts w:ascii="Times New Roman" w:hAnsi="Times New Roman" w:cs="Times New Roman"/>
        </w:rPr>
      </w:pPr>
      <w:r w:rsidRPr="00BF03D7">
        <w:rPr>
          <w:rFonts w:ascii="Times New Roman" w:hAnsi="Times New Roman" w:cs="Times New Roman"/>
        </w:rPr>
        <w:t>- обучение населения мерам противопожарной безопасности, правилам поведения при возникновении чрезвычайных ситуаций.</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92" w:name="sub_509"/>
      <w:r w:rsidRPr="00BF03D7">
        <w:rPr>
          <w:rStyle w:val="a3"/>
          <w:rFonts w:ascii="Times New Roman" w:hAnsi="Times New Roman" w:cs="Times New Roman"/>
          <w:bCs/>
          <w:color w:val="auto"/>
        </w:rPr>
        <w:t>Политика в сфере развития малого и среднего предпринимательства</w:t>
      </w:r>
    </w:p>
    <w:bookmarkEnd w:id="92"/>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Политика региона в области малого и среднего предпринимательства будет направлена на формирование благоприятных условий для их устойчивого развития.</w:t>
      </w:r>
    </w:p>
    <w:p w:rsidR="00F0423D" w:rsidRPr="00BF03D7" w:rsidRDefault="00F0423D">
      <w:pPr>
        <w:rPr>
          <w:rFonts w:ascii="Times New Roman" w:hAnsi="Times New Roman" w:cs="Times New Roman"/>
        </w:rPr>
      </w:pPr>
      <w:r w:rsidRPr="00BF03D7">
        <w:rPr>
          <w:rFonts w:ascii="Times New Roman" w:hAnsi="Times New Roman" w:cs="Times New Roman"/>
        </w:rPr>
        <w:t>Ее приоритетными направлениями будут:</w:t>
      </w:r>
    </w:p>
    <w:p w:rsidR="00F0423D" w:rsidRPr="00BF03D7" w:rsidRDefault="00F0423D">
      <w:pPr>
        <w:rPr>
          <w:rFonts w:ascii="Times New Roman" w:hAnsi="Times New Roman" w:cs="Times New Roman"/>
        </w:rPr>
      </w:pPr>
      <w:r w:rsidRPr="00BF03D7">
        <w:rPr>
          <w:rFonts w:ascii="Times New Roman" w:hAnsi="Times New Roman" w:cs="Times New Roman"/>
        </w:rPr>
        <w:t>- совершенствование нормативно-правовой базы, регулирующей развитие государственной поддержки малого и среднего предпринимательства;</w:t>
      </w:r>
    </w:p>
    <w:p w:rsidR="00F0423D" w:rsidRPr="00BF03D7" w:rsidRDefault="00F0423D">
      <w:pPr>
        <w:rPr>
          <w:rFonts w:ascii="Times New Roman" w:hAnsi="Times New Roman" w:cs="Times New Roman"/>
        </w:rPr>
      </w:pPr>
      <w:r w:rsidRPr="00BF03D7">
        <w:rPr>
          <w:rFonts w:ascii="Times New Roman" w:hAnsi="Times New Roman" w:cs="Times New Roman"/>
        </w:rPr>
        <w:t>- устранение административных барьеров, препятствующих развитию малого и среднего предпринимательства;</w:t>
      </w:r>
    </w:p>
    <w:p w:rsidR="00F0423D" w:rsidRPr="00BF03D7" w:rsidRDefault="00F0423D">
      <w:pPr>
        <w:rPr>
          <w:rFonts w:ascii="Times New Roman" w:hAnsi="Times New Roman" w:cs="Times New Roman"/>
        </w:rPr>
      </w:pPr>
      <w:r w:rsidRPr="00BF03D7">
        <w:rPr>
          <w:rFonts w:ascii="Times New Roman" w:hAnsi="Times New Roman" w:cs="Times New Roman"/>
        </w:rPr>
        <w:t>- усиление взаимодействия исполнительных органов государственной власти Республики Мордовия и органов местного самоуправления с предпринимательскими структурами в целях развития государственной поддержки малого и среднего предпринимательства;</w:t>
      </w:r>
    </w:p>
    <w:p w:rsidR="00F0423D" w:rsidRPr="00BF03D7" w:rsidRDefault="00F0423D">
      <w:pPr>
        <w:rPr>
          <w:rFonts w:ascii="Times New Roman" w:hAnsi="Times New Roman" w:cs="Times New Roman"/>
        </w:rPr>
      </w:pPr>
      <w:r w:rsidRPr="00BF03D7">
        <w:rPr>
          <w:rFonts w:ascii="Times New Roman" w:hAnsi="Times New Roman" w:cs="Times New Roman"/>
        </w:rPr>
        <w:t>- обеспечение более высоких темпов развития малого и среднего предпринимательства в инновационной сфере;</w:t>
      </w:r>
    </w:p>
    <w:p w:rsidR="00F0423D" w:rsidRPr="00BF03D7" w:rsidRDefault="00F0423D">
      <w:pPr>
        <w:rPr>
          <w:rFonts w:ascii="Times New Roman" w:hAnsi="Times New Roman" w:cs="Times New Roman"/>
        </w:rPr>
      </w:pPr>
      <w:r w:rsidRPr="00BF03D7">
        <w:rPr>
          <w:rFonts w:ascii="Times New Roman" w:hAnsi="Times New Roman" w:cs="Times New Roman"/>
        </w:rPr>
        <w:t>- повышение квалификации и переподготовки лиц, занятых в сфере малого и среднего бизнеса;</w:t>
      </w:r>
    </w:p>
    <w:p w:rsidR="00F0423D" w:rsidRPr="00BF03D7" w:rsidRDefault="00F0423D">
      <w:pPr>
        <w:rPr>
          <w:rFonts w:ascii="Times New Roman" w:hAnsi="Times New Roman" w:cs="Times New Roman"/>
        </w:rPr>
      </w:pPr>
      <w:r w:rsidRPr="00BF03D7">
        <w:rPr>
          <w:rFonts w:ascii="Times New Roman" w:hAnsi="Times New Roman" w:cs="Times New Roman"/>
        </w:rPr>
        <w:t>- вовлечение малых и средних предприятий во внешнеэкономическую деятельность, привлечение зарубежных инвестиций в сферу малого и среднего бизнеса;</w:t>
      </w:r>
    </w:p>
    <w:p w:rsidR="00F0423D" w:rsidRPr="00BF03D7" w:rsidRDefault="00F0423D">
      <w:pPr>
        <w:rPr>
          <w:rFonts w:ascii="Times New Roman" w:hAnsi="Times New Roman" w:cs="Times New Roman"/>
        </w:rPr>
      </w:pPr>
      <w:r w:rsidRPr="00BF03D7">
        <w:rPr>
          <w:rFonts w:ascii="Times New Roman" w:hAnsi="Times New Roman" w:cs="Times New Roman"/>
        </w:rPr>
        <w:t>- развитие инфраструктурной поддержки малого и среднего предпринимательства.</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93" w:name="sub_510"/>
      <w:r w:rsidRPr="00BF03D7">
        <w:rPr>
          <w:rStyle w:val="a3"/>
          <w:rFonts w:ascii="Times New Roman" w:hAnsi="Times New Roman" w:cs="Times New Roman"/>
          <w:bCs/>
          <w:color w:val="auto"/>
        </w:rPr>
        <w:t>Политика в области торговли, общественного питания, бытового обслуживания населения</w:t>
      </w:r>
    </w:p>
    <w:bookmarkEnd w:id="93"/>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Политика в области торговли, общественного питания, бытового обслуживания населения будет направлена на развитие инфраструктуры потребительского рынка республики и удовлетворение потребностей населения в качественных товарах и услугах.</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Программы развития Республики Мордовия на 2013 - 2018 годы в сфере торговли, общественного питания и бытового обслуживания будет осуществляться по следующим направлениям:</w:t>
      </w:r>
    </w:p>
    <w:p w:rsidR="00F0423D" w:rsidRPr="00BF03D7" w:rsidRDefault="00F0423D">
      <w:pPr>
        <w:rPr>
          <w:rFonts w:ascii="Times New Roman" w:hAnsi="Times New Roman" w:cs="Times New Roman"/>
        </w:rPr>
      </w:pPr>
      <w:r w:rsidRPr="00BF03D7">
        <w:rPr>
          <w:rFonts w:ascii="Times New Roman" w:hAnsi="Times New Roman" w:cs="Times New Roman"/>
        </w:rPr>
        <w:t>- повышение уровня покупательской способности населения;</w:t>
      </w:r>
    </w:p>
    <w:p w:rsidR="00F0423D" w:rsidRPr="00BF03D7" w:rsidRDefault="00F0423D">
      <w:pPr>
        <w:rPr>
          <w:rFonts w:ascii="Times New Roman" w:hAnsi="Times New Roman" w:cs="Times New Roman"/>
        </w:rPr>
      </w:pPr>
      <w:r w:rsidRPr="00BF03D7">
        <w:rPr>
          <w:rFonts w:ascii="Times New Roman" w:hAnsi="Times New Roman" w:cs="Times New Roman"/>
        </w:rPr>
        <w:t>- обеспечение безопасности и качества, реализуемых товаров и услуг в данной сфере;</w:t>
      </w:r>
    </w:p>
    <w:p w:rsidR="00F0423D" w:rsidRPr="00BF03D7" w:rsidRDefault="00F0423D">
      <w:pPr>
        <w:rPr>
          <w:rFonts w:ascii="Times New Roman" w:hAnsi="Times New Roman" w:cs="Times New Roman"/>
        </w:rPr>
      </w:pPr>
      <w:r w:rsidRPr="00BF03D7">
        <w:rPr>
          <w:rFonts w:ascii="Times New Roman" w:hAnsi="Times New Roman" w:cs="Times New Roman"/>
        </w:rPr>
        <w:t>- открытие новых, реконструкция и модернизация существующих объектов розничной торговли, создание торговых многофункциональных комплексов и сетевых структур с современными форматами торговли, а также торговых предприятий для социально незащищенных слоев населения;</w:t>
      </w:r>
    </w:p>
    <w:p w:rsidR="00F0423D" w:rsidRPr="00BF03D7" w:rsidRDefault="00F0423D">
      <w:pPr>
        <w:rPr>
          <w:rFonts w:ascii="Times New Roman" w:hAnsi="Times New Roman" w:cs="Times New Roman"/>
        </w:rPr>
      </w:pPr>
      <w:r w:rsidRPr="00BF03D7">
        <w:rPr>
          <w:rFonts w:ascii="Times New Roman" w:hAnsi="Times New Roman" w:cs="Times New Roman"/>
        </w:rPr>
        <w:t>- создание предпосылок для более динамичного развития электронной торговли;</w:t>
      </w:r>
    </w:p>
    <w:p w:rsidR="00F0423D" w:rsidRPr="00BF03D7" w:rsidRDefault="00F0423D">
      <w:pPr>
        <w:rPr>
          <w:rFonts w:ascii="Times New Roman" w:hAnsi="Times New Roman" w:cs="Times New Roman"/>
        </w:rPr>
      </w:pPr>
      <w:r w:rsidRPr="00BF03D7">
        <w:rPr>
          <w:rFonts w:ascii="Times New Roman" w:hAnsi="Times New Roman" w:cs="Times New Roman"/>
        </w:rPr>
        <w:t>- повышение эффективности системы товародвижения в сфере оптовой торговли;</w:t>
      </w:r>
    </w:p>
    <w:p w:rsidR="00F0423D" w:rsidRPr="00BF03D7" w:rsidRDefault="00F0423D">
      <w:pPr>
        <w:rPr>
          <w:rFonts w:ascii="Times New Roman" w:hAnsi="Times New Roman" w:cs="Times New Roman"/>
        </w:rPr>
      </w:pPr>
      <w:r w:rsidRPr="00BF03D7">
        <w:rPr>
          <w:rFonts w:ascii="Times New Roman" w:hAnsi="Times New Roman" w:cs="Times New Roman"/>
        </w:rPr>
        <w:t>- расширение сети предприятий общественного питания и обеспечение их доступности для разных слоев населения;</w:t>
      </w:r>
    </w:p>
    <w:p w:rsidR="00F0423D" w:rsidRPr="00BF03D7" w:rsidRDefault="00F0423D">
      <w:pPr>
        <w:rPr>
          <w:rFonts w:ascii="Times New Roman" w:hAnsi="Times New Roman" w:cs="Times New Roman"/>
        </w:rPr>
      </w:pPr>
      <w:r w:rsidRPr="00BF03D7">
        <w:rPr>
          <w:rFonts w:ascii="Times New Roman" w:hAnsi="Times New Roman" w:cs="Times New Roman"/>
        </w:rPr>
        <w:t>- реконструкция, модернизация и создание новых объектов бытового обслуживания населения, открытие новых комплексных объектов бытового обслуживания в торговых центрах;</w:t>
      </w:r>
    </w:p>
    <w:p w:rsidR="00F0423D" w:rsidRPr="00BF03D7" w:rsidRDefault="00F0423D">
      <w:pPr>
        <w:rPr>
          <w:rFonts w:ascii="Times New Roman" w:hAnsi="Times New Roman" w:cs="Times New Roman"/>
        </w:rPr>
      </w:pPr>
      <w:r w:rsidRPr="00BF03D7">
        <w:rPr>
          <w:rFonts w:ascii="Times New Roman" w:hAnsi="Times New Roman" w:cs="Times New Roman"/>
        </w:rPr>
        <w:t>- повышение уровня обслуживания и качества бытовых услуг;</w:t>
      </w:r>
    </w:p>
    <w:p w:rsidR="00F0423D" w:rsidRPr="00BF03D7" w:rsidRDefault="00F0423D">
      <w:pPr>
        <w:rPr>
          <w:rFonts w:ascii="Times New Roman" w:hAnsi="Times New Roman" w:cs="Times New Roman"/>
        </w:rPr>
      </w:pPr>
      <w:r w:rsidRPr="00BF03D7">
        <w:rPr>
          <w:rFonts w:ascii="Times New Roman" w:hAnsi="Times New Roman" w:cs="Times New Roman"/>
        </w:rPr>
        <w:t>- создание крупных технических центров, имеющих структуру филиалов и приемных пунктов по оказанию услуг ремонта и технического обслуживания бытовой техники и радиоэлектронных приборов в районах республики.</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94" w:name="sub_511"/>
      <w:r w:rsidRPr="00BF03D7">
        <w:rPr>
          <w:rStyle w:val="a3"/>
          <w:rFonts w:ascii="Times New Roman" w:hAnsi="Times New Roman" w:cs="Times New Roman"/>
          <w:bCs/>
          <w:color w:val="auto"/>
        </w:rPr>
        <w:t>Аграрная политика</w:t>
      </w:r>
    </w:p>
    <w:bookmarkEnd w:id="94"/>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 xml:space="preserve">Аграрная политика Республики Мордовия будет направлена на увеличение производства </w:t>
      </w:r>
      <w:r w:rsidRPr="00BF03D7">
        <w:rPr>
          <w:rFonts w:ascii="Times New Roman" w:hAnsi="Times New Roman" w:cs="Times New Roman"/>
        </w:rPr>
        <w:lastRenderedPageBreak/>
        <w:t>сельскохозяйственной продукции и продовольствия, обеспечение продовольственной безопасности и повышение конкурентоспособности предприятий аграрного комплекса.</w:t>
      </w:r>
    </w:p>
    <w:p w:rsidR="00F0423D" w:rsidRPr="00BF03D7" w:rsidRDefault="00F0423D">
      <w:pPr>
        <w:rPr>
          <w:rFonts w:ascii="Times New Roman" w:hAnsi="Times New Roman" w:cs="Times New Roman"/>
        </w:rPr>
      </w:pPr>
      <w:r w:rsidRPr="00BF03D7">
        <w:rPr>
          <w:rFonts w:ascii="Times New Roman" w:hAnsi="Times New Roman" w:cs="Times New Roman"/>
        </w:rPr>
        <w:t>Приоритетными направлениями развития АПК будут:</w:t>
      </w:r>
    </w:p>
    <w:p w:rsidR="00F0423D" w:rsidRPr="00BF03D7" w:rsidRDefault="00F0423D">
      <w:pPr>
        <w:rPr>
          <w:rFonts w:ascii="Times New Roman" w:hAnsi="Times New Roman" w:cs="Times New Roman"/>
        </w:rPr>
      </w:pPr>
      <w:r w:rsidRPr="00BF03D7">
        <w:rPr>
          <w:rFonts w:ascii="Times New Roman" w:hAnsi="Times New Roman" w:cs="Times New Roman"/>
        </w:rPr>
        <w:t>- развитие агропромышленного кластера;</w:t>
      </w:r>
    </w:p>
    <w:p w:rsidR="00F0423D" w:rsidRPr="00BF03D7" w:rsidRDefault="00F0423D">
      <w:pPr>
        <w:rPr>
          <w:rFonts w:ascii="Times New Roman" w:hAnsi="Times New Roman" w:cs="Times New Roman"/>
        </w:rPr>
      </w:pPr>
      <w:r w:rsidRPr="00BF03D7">
        <w:rPr>
          <w:rFonts w:ascii="Times New Roman" w:hAnsi="Times New Roman" w:cs="Times New Roman"/>
        </w:rPr>
        <w:t>- модернизация отраслей АПК на основе продуктовых и технологических инноваций, развитие производственной инфраструктуры АПК;</w:t>
      </w:r>
    </w:p>
    <w:p w:rsidR="00F0423D" w:rsidRPr="00BF03D7" w:rsidRDefault="00F0423D">
      <w:pPr>
        <w:rPr>
          <w:rFonts w:ascii="Times New Roman" w:hAnsi="Times New Roman" w:cs="Times New Roman"/>
        </w:rPr>
      </w:pPr>
      <w:r w:rsidRPr="00BF03D7">
        <w:rPr>
          <w:rFonts w:ascii="Times New Roman" w:hAnsi="Times New Roman" w:cs="Times New Roman"/>
        </w:rPr>
        <w:t>- развитие производственного потенциала сельского хозяйства и перерабатывающей сферы АПК на основе обновления материально-технической базы, реструктуризации активов предприятия;</w:t>
      </w:r>
    </w:p>
    <w:p w:rsidR="00F0423D" w:rsidRPr="00BF03D7" w:rsidRDefault="00F0423D">
      <w:pPr>
        <w:rPr>
          <w:rFonts w:ascii="Times New Roman" w:hAnsi="Times New Roman" w:cs="Times New Roman"/>
        </w:rPr>
      </w:pPr>
      <w:r w:rsidRPr="00BF03D7">
        <w:rPr>
          <w:rFonts w:ascii="Times New Roman" w:hAnsi="Times New Roman" w:cs="Times New Roman"/>
        </w:rPr>
        <w:t>- активизация инвестиционной деятельности в сфере АПК;</w:t>
      </w:r>
    </w:p>
    <w:p w:rsidR="00F0423D" w:rsidRPr="00BF03D7" w:rsidRDefault="00F0423D">
      <w:pPr>
        <w:rPr>
          <w:rFonts w:ascii="Times New Roman" w:hAnsi="Times New Roman" w:cs="Times New Roman"/>
        </w:rPr>
      </w:pPr>
      <w:r w:rsidRPr="00BF03D7">
        <w:rPr>
          <w:rFonts w:ascii="Times New Roman" w:hAnsi="Times New Roman" w:cs="Times New Roman"/>
        </w:rPr>
        <w:t>- недрение</w:t>
      </w:r>
      <w:hyperlink r:id="rId129" w:history="1">
        <w:r w:rsidRPr="00BF03D7">
          <w:rPr>
            <w:rStyle w:val="a4"/>
            <w:rFonts w:ascii="Times New Roman" w:hAnsi="Times New Roman"/>
            <w:color w:val="auto"/>
            <w:shd w:val="clear" w:color="auto" w:fill="F0F0F0"/>
          </w:rPr>
          <w:t>#</w:t>
        </w:r>
      </w:hyperlink>
      <w:r w:rsidRPr="00BF03D7">
        <w:rPr>
          <w:rFonts w:ascii="Times New Roman" w:hAnsi="Times New Roman" w:cs="Times New Roman"/>
        </w:rPr>
        <w:t xml:space="preserve"> ресурсосберегающих, почвозащитных и экологически безопасных технологий в сфере сельскохозяйственного производства, хранения и переработки сырья;</w:t>
      </w:r>
    </w:p>
    <w:p w:rsidR="00F0423D" w:rsidRPr="00BF03D7" w:rsidRDefault="00F0423D">
      <w:pPr>
        <w:rPr>
          <w:rFonts w:ascii="Times New Roman" w:hAnsi="Times New Roman" w:cs="Times New Roman"/>
        </w:rPr>
      </w:pPr>
      <w:r w:rsidRPr="00BF03D7">
        <w:rPr>
          <w:rFonts w:ascii="Times New Roman" w:hAnsi="Times New Roman" w:cs="Times New Roman"/>
        </w:rPr>
        <w:t>- повышение конкурентоспособности сельскохозяйственной продукции на национальном и мировом рынках;</w:t>
      </w:r>
    </w:p>
    <w:p w:rsidR="00F0423D" w:rsidRPr="00BF03D7" w:rsidRDefault="00F0423D">
      <w:pPr>
        <w:rPr>
          <w:rFonts w:ascii="Times New Roman" w:hAnsi="Times New Roman" w:cs="Times New Roman"/>
        </w:rPr>
      </w:pPr>
      <w:r w:rsidRPr="00BF03D7">
        <w:rPr>
          <w:rFonts w:ascii="Times New Roman" w:hAnsi="Times New Roman" w:cs="Times New Roman"/>
        </w:rPr>
        <w:t>- развитие индивидуальных форм ведения сельскохозяйственного производства и более активное их вовлечение в систему сельскохозяйственного кооперирования, вертикальной интеграции;</w:t>
      </w:r>
    </w:p>
    <w:p w:rsidR="00F0423D" w:rsidRPr="00BF03D7" w:rsidRDefault="00F0423D">
      <w:pPr>
        <w:rPr>
          <w:rFonts w:ascii="Times New Roman" w:hAnsi="Times New Roman" w:cs="Times New Roman"/>
        </w:rPr>
      </w:pPr>
      <w:r w:rsidRPr="00BF03D7">
        <w:rPr>
          <w:rFonts w:ascii="Times New Roman" w:hAnsi="Times New Roman" w:cs="Times New Roman"/>
        </w:rPr>
        <w:t>- надежное обеспечение сельскохозяйственных и перерабатывающих предприятий высококвалифицированными специалистами и рабочими кадрами и создание социально-экономических условий для их закрепления на селе;</w:t>
      </w:r>
    </w:p>
    <w:p w:rsidR="00F0423D" w:rsidRPr="00BF03D7" w:rsidRDefault="00F0423D">
      <w:pPr>
        <w:rPr>
          <w:rFonts w:ascii="Times New Roman" w:hAnsi="Times New Roman" w:cs="Times New Roman"/>
        </w:rPr>
      </w:pPr>
      <w:r w:rsidRPr="00BF03D7">
        <w:rPr>
          <w:rFonts w:ascii="Times New Roman" w:hAnsi="Times New Roman" w:cs="Times New Roman"/>
        </w:rPr>
        <w:t>- улучшение условий деятельности на селе за счет развития производственной и социальной инфраструктуры.</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95" w:name="sub_512"/>
      <w:r w:rsidRPr="00BF03D7">
        <w:rPr>
          <w:rStyle w:val="a3"/>
          <w:rFonts w:ascii="Times New Roman" w:hAnsi="Times New Roman" w:cs="Times New Roman"/>
          <w:bCs/>
          <w:color w:val="auto"/>
        </w:rPr>
        <w:t>Земельная политика</w:t>
      </w:r>
    </w:p>
    <w:bookmarkEnd w:id="95"/>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Земельная политика будет направлена на совершенствование земельных отношений, повышение эффективности использования земельных ресурсов, создание условий для роста социального, инвестиционного и производительного потенциала земли.</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земельной политики будет осуществляться по следующим направлениям:</w:t>
      </w:r>
    </w:p>
    <w:p w:rsidR="00F0423D" w:rsidRPr="00BF03D7" w:rsidRDefault="00F0423D">
      <w:pPr>
        <w:rPr>
          <w:rFonts w:ascii="Times New Roman" w:hAnsi="Times New Roman" w:cs="Times New Roman"/>
        </w:rPr>
      </w:pPr>
      <w:r w:rsidRPr="00BF03D7">
        <w:rPr>
          <w:rFonts w:ascii="Times New Roman" w:hAnsi="Times New Roman" w:cs="Times New Roman"/>
        </w:rPr>
        <w:t>- совершенствование отношений собственности на землю; обеспечение целевого использования земель и сохранения (роста) их почвенного плодородия, а также защиты прав граждан на земельные участки и обеспечение первоочередного права агропроизводителей;</w:t>
      </w:r>
    </w:p>
    <w:p w:rsidR="00F0423D" w:rsidRPr="00BF03D7" w:rsidRDefault="00F0423D">
      <w:pPr>
        <w:rPr>
          <w:rFonts w:ascii="Times New Roman" w:hAnsi="Times New Roman" w:cs="Times New Roman"/>
        </w:rPr>
      </w:pPr>
      <w:r w:rsidRPr="00BF03D7">
        <w:rPr>
          <w:rFonts w:ascii="Times New Roman" w:hAnsi="Times New Roman" w:cs="Times New Roman"/>
        </w:rPr>
        <w:t>- учет и стоимостная оценка земельно-ресурсного потенциала и постановка его на государственный баланс;</w:t>
      </w:r>
    </w:p>
    <w:p w:rsidR="00F0423D" w:rsidRPr="00BF03D7" w:rsidRDefault="00F0423D">
      <w:pPr>
        <w:rPr>
          <w:rFonts w:ascii="Times New Roman" w:hAnsi="Times New Roman" w:cs="Times New Roman"/>
        </w:rPr>
      </w:pPr>
      <w:r w:rsidRPr="00BF03D7">
        <w:rPr>
          <w:rFonts w:ascii="Times New Roman" w:hAnsi="Times New Roman" w:cs="Times New Roman"/>
        </w:rPr>
        <w:t>- организация эффективного управления земельными ресурсами и земельным фондом;</w:t>
      </w:r>
    </w:p>
    <w:p w:rsidR="00F0423D" w:rsidRPr="00BF03D7" w:rsidRDefault="00F0423D">
      <w:pPr>
        <w:rPr>
          <w:rFonts w:ascii="Times New Roman" w:hAnsi="Times New Roman" w:cs="Times New Roman"/>
        </w:rPr>
      </w:pPr>
      <w:r w:rsidRPr="00BF03D7">
        <w:rPr>
          <w:rFonts w:ascii="Times New Roman" w:hAnsi="Times New Roman" w:cs="Times New Roman"/>
        </w:rPr>
        <w:t>- обеспечение сбалансированности государственных и рыночных механизмов рационального землепользования и землесбережения;</w:t>
      </w:r>
    </w:p>
    <w:p w:rsidR="00F0423D" w:rsidRPr="00BF03D7" w:rsidRDefault="00F0423D">
      <w:pPr>
        <w:rPr>
          <w:rFonts w:ascii="Times New Roman" w:hAnsi="Times New Roman" w:cs="Times New Roman"/>
        </w:rPr>
      </w:pPr>
      <w:r w:rsidRPr="00BF03D7">
        <w:rPr>
          <w:rFonts w:ascii="Times New Roman" w:hAnsi="Times New Roman" w:cs="Times New Roman"/>
        </w:rPr>
        <w:t>- развитие рынка и оборота земли, создание его инфраструктуры, а также системы информационно-консультационного обеспечения;</w:t>
      </w:r>
    </w:p>
    <w:p w:rsidR="00F0423D" w:rsidRPr="00BF03D7" w:rsidRDefault="00F0423D">
      <w:pPr>
        <w:rPr>
          <w:rFonts w:ascii="Times New Roman" w:hAnsi="Times New Roman" w:cs="Times New Roman"/>
        </w:rPr>
      </w:pPr>
      <w:r w:rsidRPr="00BF03D7">
        <w:rPr>
          <w:rFonts w:ascii="Times New Roman" w:hAnsi="Times New Roman" w:cs="Times New Roman"/>
        </w:rPr>
        <w:t>- ужесточение контроля за сбором и использованием земельных платежей;</w:t>
      </w:r>
    </w:p>
    <w:p w:rsidR="00F0423D" w:rsidRPr="00BF03D7" w:rsidRDefault="00F0423D">
      <w:pPr>
        <w:rPr>
          <w:rFonts w:ascii="Times New Roman" w:hAnsi="Times New Roman" w:cs="Times New Roman"/>
        </w:rPr>
      </w:pPr>
      <w:r w:rsidRPr="00BF03D7">
        <w:rPr>
          <w:rFonts w:ascii="Times New Roman" w:hAnsi="Times New Roman" w:cs="Times New Roman"/>
        </w:rPr>
        <w:t>- создание экономического механизма передачи земель сельскохозяйственного назначения эффективно хозяйствующим субъектам, обеспечивающим рациональное использование земли и технических ресурсов.</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96" w:name="sub_513"/>
      <w:r w:rsidRPr="00BF03D7">
        <w:rPr>
          <w:rStyle w:val="a3"/>
          <w:rFonts w:ascii="Times New Roman" w:hAnsi="Times New Roman" w:cs="Times New Roman"/>
          <w:bCs/>
          <w:color w:val="auto"/>
        </w:rPr>
        <w:t>Лесная политика</w:t>
      </w:r>
    </w:p>
    <w:bookmarkEnd w:id="96"/>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Национальная лесная политика будет направлена на воспроизводство и эффективное использование лесных ресурсов.</w:t>
      </w:r>
    </w:p>
    <w:p w:rsidR="00F0423D" w:rsidRPr="00BF03D7" w:rsidRDefault="00F0423D">
      <w:pPr>
        <w:rPr>
          <w:rFonts w:ascii="Times New Roman" w:hAnsi="Times New Roman" w:cs="Times New Roman"/>
        </w:rPr>
      </w:pPr>
      <w:r w:rsidRPr="00BF03D7">
        <w:rPr>
          <w:rFonts w:ascii="Times New Roman" w:hAnsi="Times New Roman" w:cs="Times New Roman"/>
        </w:rPr>
        <w:t>Приоритетными направлениями лесной политики будут:</w:t>
      </w:r>
    </w:p>
    <w:p w:rsidR="00F0423D" w:rsidRPr="00BF03D7" w:rsidRDefault="00F0423D">
      <w:pPr>
        <w:rPr>
          <w:rFonts w:ascii="Times New Roman" w:hAnsi="Times New Roman" w:cs="Times New Roman"/>
        </w:rPr>
      </w:pPr>
      <w:r w:rsidRPr="00BF03D7">
        <w:rPr>
          <w:rFonts w:ascii="Times New Roman" w:hAnsi="Times New Roman" w:cs="Times New Roman"/>
        </w:rPr>
        <w:t>- разграничение прав собственности на лесной фонд;</w:t>
      </w:r>
    </w:p>
    <w:p w:rsidR="00F0423D" w:rsidRPr="00BF03D7" w:rsidRDefault="00F0423D">
      <w:pPr>
        <w:rPr>
          <w:rFonts w:ascii="Times New Roman" w:hAnsi="Times New Roman" w:cs="Times New Roman"/>
        </w:rPr>
      </w:pPr>
      <w:r w:rsidRPr="00BF03D7">
        <w:rPr>
          <w:rFonts w:ascii="Times New Roman" w:hAnsi="Times New Roman" w:cs="Times New Roman"/>
        </w:rPr>
        <w:lastRenderedPageBreak/>
        <w:t>- оптимизация размещения лесопромышленного производства, формирование специализированных индустриальных зон по обработке древесины (Зубово-Теньгушевская зона Республики Мордовия);</w:t>
      </w:r>
    </w:p>
    <w:p w:rsidR="00F0423D" w:rsidRPr="00BF03D7" w:rsidRDefault="00F0423D">
      <w:pPr>
        <w:rPr>
          <w:rFonts w:ascii="Times New Roman" w:hAnsi="Times New Roman" w:cs="Times New Roman"/>
        </w:rPr>
      </w:pPr>
      <w:r w:rsidRPr="00BF03D7">
        <w:rPr>
          <w:rFonts w:ascii="Times New Roman" w:hAnsi="Times New Roman" w:cs="Times New Roman"/>
        </w:rPr>
        <w:t>- совершенствование управления лесным фондом;</w:t>
      </w:r>
    </w:p>
    <w:p w:rsidR="00F0423D" w:rsidRPr="00BF03D7" w:rsidRDefault="00F0423D">
      <w:pPr>
        <w:rPr>
          <w:rFonts w:ascii="Times New Roman" w:hAnsi="Times New Roman" w:cs="Times New Roman"/>
        </w:rPr>
      </w:pPr>
      <w:r w:rsidRPr="00BF03D7">
        <w:rPr>
          <w:rFonts w:ascii="Times New Roman" w:hAnsi="Times New Roman" w:cs="Times New Roman"/>
        </w:rPr>
        <w:t xml:space="preserve">- создание системы мониторинга за состоянием лесных ресурсов и исполнением </w:t>
      </w:r>
      <w:hyperlink r:id="rId130" w:history="1">
        <w:r w:rsidRPr="00BF03D7">
          <w:rPr>
            <w:rStyle w:val="a4"/>
            <w:rFonts w:ascii="Times New Roman" w:hAnsi="Times New Roman"/>
            <w:color w:val="auto"/>
          </w:rPr>
          <w:t>лесного законодательства</w:t>
        </w:r>
      </w:hyperlink>
      <w:r w:rsidRPr="00BF03D7">
        <w:rPr>
          <w:rFonts w:ascii="Times New Roman" w:hAnsi="Times New Roman" w:cs="Times New Roman"/>
        </w:rPr>
        <w:t>;</w:t>
      </w:r>
    </w:p>
    <w:p w:rsidR="00F0423D" w:rsidRPr="00BF03D7" w:rsidRDefault="00F0423D">
      <w:pPr>
        <w:rPr>
          <w:rFonts w:ascii="Times New Roman" w:hAnsi="Times New Roman" w:cs="Times New Roman"/>
        </w:rPr>
      </w:pPr>
      <w:r w:rsidRPr="00BF03D7">
        <w:rPr>
          <w:rFonts w:ascii="Times New Roman" w:hAnsi="Times New Roman" w:cs="Times New Roman"/>
        </w:rPr>
        <w:t>- привлечение инвестиций в лесопромышленный сектор экономики, обеспечение финансовой устойчивости его развития</w:t>
      </w:r>
    </w:p>
    <w:p w:rsidR="00F0423D" w:rsidRPr="00BF03D7" w:rsidRDefault="00F0423D">
      <w:pPr>
        <w:rPr>
          <w:rFonts w:ascii="Times New Roman" w:hAnsi="Times New Roman" w:cs="Times New Roman"/>
        </w:rPr>
      </w:pPr>
      <w:r w:rsidRPr="00BF03D7">
        <w:rPr>
          <w:rFonts w:ascii="Times New Roman" w:hAnsi="Times New Roman" w:cs="Times New Roman"/>
        </w:rPr>
        <w:t>- обеспечение лесного хозяйства современными лесозаготовительными машинами и оборудованием для переработки древесины, рост мощностей по ее глубокой переработке;</w:t>
      </w:r>
    </w:p>
    <w:p w:rsidR="00F0423D" w:rsidRPr="00BF03D7" w:rsidRDefault="00F0423D">
      <w:pPr>
        <w:rPr>
          <w:rFonts w:ascii="Times New Roman" w:hAnsi="Times New Roman" w:cs="Times New Roman"/>
        </w:rPr>
      </w:pPr>
      <w:r w:rsidRPr="00BF03D7">
        <w:rPr>
          <w:rFonts w:ascii="Times New Roman" w:hAnsi="Times New Roman" w:cs="Times New Roman"/>
        </w:rPr>
        <w:t>- подготовка и переподготовка кадров для предприятий лесного хозяйства.</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97" w:name="sub_514"/>
      <w:r w:rsidRPr="00BF03D7">
        <w:rPr>
          <w:rStyle w:val="a3"/>
          <w:rFonts w:ascii="Times New Roman" w:hAnsi="Times New Roman" w:cs="Times New Roman"/>
          <w:bCs/>
          <w:color w:val="auto"/>
        </w:rPr>
        <w:t>Экологическая политика и политика в области недропользования</w:t>
      </w:r>
    </w:p>
    <w:bookmarkEnd w:id="97"/>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Экологическая политика Республики Мордовия будет направлена на улучшение качества природной среды и экологических условий жизни человека, формирование сбалансированной экологически ориентированной модели развития экономики.</w:t>
      </w:r>
    </w:p>
    <w:p w:rsidR="00F0423D" w:rsidRPr="00BF03D7" w:rsidRDefault="00F0423D">
      <w:pPr>
        <w:rPr>
          <w:rFonts w:ascii="Times New Roman" w:hAnsi="Times New Roman" w:cs="Times New Roman"/>
        </w:rPr>
      </w:pPr>
      <w:r w:rsidRPr="00BF03D7">
        <w:rPr>
          <w:rFonts w:ascii="Times New Roman" w:hAnsi="Times New Roman" w:cs="Times New Roman"/>
        </w:rPr>
        <w:t>Приоритетными направлениями экологической политики будут:</w:t>
      </w:r>
    </w:p>
    <w:p w:rsidR="00F0423D" w:rsidRPr="00BF03D7" w:rsidRDefault="00F0423D">
      <w:pPr>
        <w:rPr>
          <w:rFonts w:ascii="Times New Roman" w:hAnsi="Times New Roman" w:cs="Times New Roman"/>
        </w:rPr>
      </w:pPr>
      <w:r w:rsidRPr="00BF03D7">
        <w:rPr>
          <w:rFonts w:ascii="Times New Roman" w:hAnsi="Times New Roman" w:cs="Times New Roman"/>
        </w:rPr>
        <w:t>- снижение уровня загрязнения окружающей среды за счет модернизации производственных мощностей и технологий, внедрения наукоемких и ресурсосберегающих экологически чистых технологий и автоматизации управления технологическими процессами;</w:t>
      </w:r>
    </w:p>
    <w:p w:rsidR="00F0423D" w:rsidRPr="00BF03D7" w:rsidRDefault="00F0423D">
      <w:pPr>
        <w:rPr>
          <w:rFonts w:ascii="Times New Roman" w:hAnsi="Times New Roman" w:cs="Times New Roman"/>
        </w:rPr>
      </w:pPr>
      <w:r w:rsidRPr="00BF03D7">
        <w:rPr>
          <w:rFonts w:ascii="Times New Roman" w:hAnsi="Times New Roman" w:cs="Times New Roman"/>
        </w:rPr>
        <w:t>- внедрение системы сбора отходов в населенных пунктах республики с организацией центров по их переработке, улучшение использования вторичных ресурсов и утилизации отходов;</w:t>
      </w:r>
    </w:p>
    <w:p w:rsidR="00F0423D" w:rsidRPr="00BF03D7" w:rsidRDefault="00F0423D">
      <w:pPr>
        <w:rPr>
          <w:rFonts w:ascii="Times New Roman" w:hAnsi="Times New Roman" w:cs="Times New Roman"/>
        </w:rPr>
      </w:pPr>
      <w:r w:rsidRPr="00BF03D7">
        <w:rPr>
          <w:rFonts w:ascii="Times New Roman" w:hAnsi="Times New Roman" w:cs="Times New Roman"/>
        </w:rPr>
        <w:t>- создание и развитие системы экологического мониторинга охраны окружающей среды в промышленных районах республики и информирования населения о состоянии экологической ситуации;</w:t>
      </w:r>
    </w:p>
    <w:p w:rsidR="00F0423D" w:rsidRPr="00BF03D7" w:rsidRDefault="00F0423D">
      <w:pPr>
        <w:rPr>
          <w:rFonts w:ascii="Times New Roman" w:hAnsi="Times New Roman" w:cs="Times New Roman"/>
        </w:rPr>
      </w:pPr>
      <w:r w:rsidRPr="00BF03D7">
        <w:rPr>
          <w:rFonts w:ascii="Times New Roman" w:hAnsi="Times New Roman" w:cs="Times New Roman"/>
        </w:rPr>
        <w:t>- сохранение и восстановление естественного биологического разнообразия природной среды Республики Мордовия;</w:t>
      </w:r>
    </w:p>
    <w:p w:rsidR="00F0423D" w:rsidRPr="00BF03D7" w:rsidRDefault="00F0423D">
      <w:pPr>
        <w:rPr>
          <w:rFonts w:ascii="Times New Roman" w:hAnsi="Times New Roman" w:cs="Times New Roman"/>
        </w:rPr>
      </w:pPr>
      <w:r w:rsidRPr="00BF03D7">
        <w:rPr>
          <w:rFonts w:ascii="Times New Roman" w:hAnsi="Times New Roman" w:cs="Times New Roman"/>
        </w:rPr>
        <w:t>- формирование системы экологического образования и просвещения населения;</w:t>
      </w:r>
    </w:p>
    <w:p w:rsidR="00F0423D" w:rsidRPr="00BF03D7" w:rsidRDefault="00F0423D">
      <w:pPr>
        <w:rPr>
          <w:rFonts w:ascii="Times New Roman" w:hAnsi="Times New Roman" w:cs="Times New Roman"/>
        </w:rPr>
      </w:pPr>
      <w:r w:rsidRPr="00BF03D7">
        <w:rPr>
          <w:rFonts w:ascii="Times New Roman" w:hAnsi="Times New Roman" w:cs="Times New Roman"/>
        </w:rPr>
        <w:t>- разработка новых нормативно-правовых актов в области экологии и природопользования;</w:t>
      </w:r>
    </w:p>
    <w:p w:rsidR="00F0423D" w:rsidRPr="00BF03D7" w:rsidRDefault="00F0423D">
      <w:pPr>
        <w:rPr>
          <w:rFonts w:ascii="Times New Roman" w:hAnsi="Times New Roman" w:cs="Times New Roman"/>
        </w:rPr>
      </w:pPr>
      <w:r w:rsidRPr="00BF03D7">
        <w:rPr>
          <w:rFonts w:ascii="Times New Roman" w:hAnsi="Times New Roman" w:cs="Times New Roman"/>
        </w:rPr>
        <w:t>- обеспечение рационального лесопользования, недропользования и водопользования на территории республики.</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98" w:name="sub_515"/>
      <w:r w:rsidRPr="00BF03D7">
        <w:rPr>
          <w:rStyle w:val="a3"/>
          <w:rFonts w:ascii="Times New Roman" w:hAnsi="Times New Roman" w:cs="Times New Roman"/>
          <w:bCs/>
          <w:color w:val="auto"/>
        </w:rPr>
        <w:t>Внешнеэкономическая и межрегиональная деятельность</w:t>
      </w:r>
    </w:p>
    <w:bookmarkEnd w:id="98"/>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Политика в области внешнеэкономической и межрегиональной деятельности будет направлена на укрепление позиций республики в системе мирохозяйственных связей и развития межрегионального сотрудничества.</w:t>
      </w:r>
    </w:p>
    <w:p w:rsidR="00F0423D" w:rsidRPr="00BF03D7" w:rsidRDefault="00F0423D">
      <w:pPr>
        <w:rPr>
          <w:rFonts w:ascii="Times New Roman" w:hAnsi="Times New Roman" w:cs="Times New Roman"/>
        </w:rPr>
      </w:pPr>
      <w:r w:rsidRPr="00BF03D7">
        <w:rPr>
          <w:rFonts w:ascii="Times New Roman" w:hAnsi="Times New Roman" w:cs="Times New Roman"/>
        </w:rPr>
        <w:t>Основными приоритетными направлениями развития внешнеэкономической деятельности в Республике Мордовия на 2013 - 2018 годы будут:</w:t>
      </w:r>
    </w:p>
    <w:p w:rsidR="00F0423D" w:rsidRPr="00BF03D7" w:rsidRDefault="00F0423D">
      <w:pPr>
        <w:rPr>
          <w:rFonts w:ascii="Times New Roman" w:hAnsi="Times New Roman" w:cs="Times New Roman"/>
        </w:rPr>
      </w:pPr>
      <w:r w:rsidRPr="00BF03D7">
        <w:rPr>
          <w:rFonts w:ascii="Times New Roman" w:hAnsi="Times New Roman" w:cs="Times New Roman"/>
        </w:rPr>
        <w:t>Улучшение товарной структуры импорта за счет увеличения доли ввозимых в республику новых технологий, оборудования, комплектующих для промышленного комплекса республики, а также услуг инновационного характера из стран Европейского Союза (Германия, Италия, Испания, Нидерланды и др.) и высокоразвитых азиатских стран (Республика Корея, Япония и др.).</w:t>
      </w:r>
    </w:p>
    <w:p w:rsidR="00F0423D" w:rsidRPr="00BF03D7" w:rsidRDefault="00F0423D">
      <w:pPr>
        <w:rPr>
          <w:rFonts w:ascii="Times New Roman" w:hAnsi="Times New Roman" w:cs="Times New Roman"/>
        </w:rPr>
      </w:pPr>
      <w:r w:rsidRPr="00BF03D7">
        <w:rPr>
          <w:rFonts w:ascii="Times New Roman" w:hAnsi="Times New Roman" w:cs="Times New Roman"/>
        </w:rPr>
        <w:t>Создание условий для роста объемов экспорта конкурентоспособной продукции (ж/д вагонов, вторичных алюминиевых сплавов, кабельной, полупроводниковой продукции) посредством заключения межправительственных соглашений в области унификации внешнеторговых режимов и снятия существующих ограничений.</w:t>
      </w:r>
    </w:p>
    <w:p w:rsidR="00F0423D" w:rsidRPr="00BF03D7" w:rsidRDefault="00F0423D">
      <w:pPr>
        <w:rPr>
          <w:rFonts w:ascii="Times New Roman" w:hAnsi="Times New Roman" w:cs="Times New Roman"/>
        </w:rPr>
      </w:pPr>
      <w:r w:rsidRPr="00BF03D7">
        <w:rPr>
          <w:rFonts w:ascii="Times New Roman" w:hAnsi="Times New Roman" w:cs="Times New Roman"/>
        </w:rPr>
        <w:t xml:space="preserve">Товарная диверсификация экспорта за счет дальнейшей реализации мер государственной </w:t>
      </w:r>
      <w:r w:rsidRPr="00BF03D7">
        <w:rPr>
          <w:rFonts w:ascii="Times New Roman" w:hAnsi="Times New Roman" w:cs="Times New Roman"/>
        </w:rPr>
        <w:lastRenderedPageBreak/>
        <w:t>поддержки создания экспортоориентированных производств, выпуска высокотехнологичной наукоемкой продукции, продукции высокой степени переработки, оказания интеллектуальных и инновационных услуг.</w:t>
      </w:r>
    </w:p>
    <w:p w:rsidR="00F0423D" w:rsidRPr="00BF03D7" w:rsidRDefault="00F0423D">
      <w:pPr>
        <w:rPr>
          <w:rFonts w:ascii="Times New Roman" w:hAnsi="Times New Roman" w:cs="Times New Roman"/>
        </w:rPr>
      </w:pPr>
      <w:r w:rsidRPr="00BF03D7">
        <w:rPr>
          <w:rFonts w:ascii="Times New Roman" w:hAnsi="Times New Roman" w:cs="Times New Roman"/>
        </w:rPr>
        <w:t>Географическая (страновая) диверсификация экспорта, осуществляемая за счет участия республики в интеграционных процессах в рамках ЕврАзЭС, ЕЭС, Союзного государства, Ассамблеи Европейских Регионов, дальнейшего сотрудничества со странами СНГ (Республикой Беларусь, Украиной, Казахстаном), вывода на рынки Узбекистана, Таджикистана, Азербайджана, Киргизии машиностроительной продукции.</w:t>
      </w:r>
    </w:p>
    <w:p w:rsidR="00F0423D" w:rsidRPr="00BF03D7" w:rsidRDefault="00F0423D">
      <w:pPr>
        <w:rPr>
          <w:rFonts w:ascii="Times New Roman" w:hAnsi="Times New Roman" w:cs="Times New Roman"/>
        </w:rPr>
      </w:pPr>
      <w:r w:rsidRPr="00BF03D7">
        <w:rPr>
          <w:rFonts w:ascii="Times New Roman" w:hAnsi="Times New Roman" w:cs="Times New Roman"/>
        </w:rPr>
        <w:t>Приоритетными направлениями политики в области межрегионального взаимодействия в среднесрочной перспективе должны стать:</w:t>
      </w:r>
    </w:p>
    <w:p w:rsidR="00F0423D" w:rsidRPr="00BF03D7" w:rsidRDefault="00F0423D">
      <w:pPr>
        <w:rPr>
          <w:rFonts w:ascii="Times New Roman" w:hAnsi="Times New Roman" w:cs="Times New Roman"/>
        </w:rPr>
      </w:pPr>
      <w:r w:rsidRPr="00BF03D7">
        <w:rPr>
          <w:rFonts w:ascii="Times New Roman" w:hAnsi="Times New Roman" w:cs="Times New Roman"/>
        </w:rPr>
        <w:t>- использование конкурентных преимуществ специализации региона в межрегиональном обмене товарами и услугами;</w:t>
      </w:r>
    </w:p>
    <w:p w:rsidR="00F0423D" w:rsidRPr="00BF03D7" w:rsidRDefault="00F0423D">
      <w:pPr>
        <w:rPr>
          <w:rFonts w:ascii="Times New Roman" w:hAnsi="Times New Roman" w:cs="Times New Roman"/>
        </w:rPr>
      </w:pPr>
      <w:r w:rsidRPr="00BF03D7">
        <w:rPr>
          <w:rFonts w:ascii="Times New Roman" w:hAnsi="Times New Roman" w:cs="Times New Roman"/>
        </w:rPr>
        <w:t>- расширение географии регионального сотрудничества посредством развития товаропроводящей сети организаций-производителей, участия производителей продукции перерабатывающего комплекса республики в крупных российских торговых сетях, усиления имиджевой политики региона, развития регионального брендинга;</w:t>
      </w:r>
    </w:p>
    <w:p w:rsidR="00F0423D" w:rsidRPr="00BF03D7" w:rsidRDefault="00F0423D">
      <w:pPr>
        <w:rPr>
          <w:rFonts w:ascii="Times New Roman" w:hAnsi="Times New Roman" w:cs="Times New Roman"/>
        </w:rPr>
      </w:pPr>
      <w:r w:rsidRPr="00BF03D7">
        <w:rPr>
          <w:rFonts w:ascii="Times New Roman" w:hAnsi="Times New Roman" w:cs="Times New Roman"/>
        </w:rPr>
        <w:t>- усиление межрегионального взаимодействия в области инфраструктурного обслуживания, научно-технического, кооперационного, межотраслевого и внутриотраслевого сотрудничества с ведущими производителями Республики Мордовия и других регионов России;</w:t>
      </w:r>
    </w:p>
    <w:p w:rsidR="00F0423D" w:rsidRPr="00BF03D7" w:rsidRDefault="00F0423D">
      <w:pPr>
        <w:rPr>
          <w:rFonts w:ascii="Times New Roman" w:hAnsi="Times New Roman" w:cs="Times New Roman"/>
        </w:rPr>
      </w:pPr>
      <w:r w:rsidRPr="00BF03D7">
        <w:rPr>
          <w:rFonts w:ascii="Times New Roman" w:hAnsi="Times New Roman" w:cs="Times New Roman"/>
        </w:rPr>
        <w:t>- расширение научно-технического сотрудничества с хозяйствующими субъектами и научно-исследовательскими организациями других регионов в инновационной сфере деятельности;</w:t>
      </w:r>
    </w:p>
    <w:p w:rsidR="00F0423D" w:rsidRPr="00BF03D7" w:rsidRDefault="00F0423D">
      <w:pPr>
        <w:rPr>
          <w:rFonts w:ascii="Times New Roman" w:hAnsi="Times New Roman" w:cs="Times New Roman"/>
        </w:rPr>
      </w:pPr>
      <w:r w:rsidRPr="00BF03D7">
        <w:rPr>
          <w:rFonts w:ascii="Times New Roman" w:hAnsi="Times New Roman" w:cs="Times New Roman"/>
        </w:rPr>
        <w:t>- постоянная актуализация единого банка данных об участниках межрегионального взаимодействия;</w:t>
      </w:r>
    </w:p>
    <w:p w:rsidR="00F0423D" w:rsidRPr="00BF03D7" w:rsidRDefault="00F0423D">
      <w:pPr>
        <w:rPr>
          <w:rFonts w:ascii="Times New Roman" w:hAnsi="Times New Roman" w:cs="Times New Roman"/>
        </w:rPr>
      </w:pPr>
      <w:r w:rsidRPr="00BF03D7">
        <w:rPr>
          <w:rFonts w:ascii="Times New Roman" w:hAnsi="Times New Roman" w:cs="Times New Roman"/>
        </w:rPr>
        <w:t>- расширение выставочно-ярмарочной, конгрессной и презентационной деятельности, проведение форумов, конференций, фестивалей;</w:t>
      </w:r>
    </w:p>
    <w:p w:rsidR="00F0423D" w:rsidRPr="00BF03D7" w:rsidRDefault="00F0423D">
      <w:pPr>
        <w:rPr>
          <w:rFonts w:ascii="Times New Roman" w:hAnsi="Times New Roman" w:cs="Times New Roman"/>
        </w:rPr>
      </w:pPr>
      <w:r w:rsidRPr="00BF03D7">
        <w:rPr>
          <w:rFonts w:ascii="Times New Roman" w:hAnsi="Times New Roman" w:cs="Times New Roman"/>
        </w:rPr>
        <w:t>- содействие развитию взаимодействия торгово-промышленных палат регионов в области поддержки малого и среднего предпринимательства;</w:t>
      </w:r>
    </w:p>
    <w:p w:rsidR="00F0423D" w:rsidRPr="00BF03D7" w:rsidRDefault="00F0423D">
      <w:pPr>
        <w:rPr>
          <w:rFonts w:ascii="Times New Roman" w:hAnsi="Times New Roman" w:cs="Times New Roman"/>
        </w:rPr>
      </w:pPr>
      <w:r w:rsidRPr="00BF03D7">
        <w:rPr>
          <w:rFonts w:ascii="Times New Roman" w:hAnsi="Times New Roman" w:cs="Times New Roman"/>
        </w:rPr>
        <w:t>- обеспечение согласованного решения правовых, экономических и организационных задач сотрудничества;</w:t>
      </w:r>
    </w:p>
    <w:p w:rsidR="00F0423D" w:rsidRPr="00BF03D7" w:rsidRDefault="00F0423D">
      <w:pPr>
        <w:rPr>
          <w:rFonts w:ascii="Times New Roman" w:hAnsi="Times New Roman" w:cs="Times New Roman"/>
        </w:rPr>
      </w:pPr>
      <w:r w:rsidRPr="00BF03D7">
        <w:rPr>
          <w:rFonts w:ascii="Times New Roman" w:hAnsi="Times New Roman" w:cs="Times New Roman"/>
        </w:rPr>
        <w:t>- организация новых межрегиональных связей в области этнотуризма и паломничества.</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99" w:name="sub_516"/>
      <w:r w:rsidRPr="00BF03D7">
        <w:rPr>
          <w:rStyle w:val="a3"/>
          <w:rFonts w:ascii="Times New Roman" w:hAnsi="Times New Roman" w:cs="Times New Roman"/>
          <w:bCs/>
          <w:color w:val="auto"/>
        </w:rPr>
        <w:t>Управление государственным имуществом</w:t>
      </w:r>
    </w:p>
    <w:bookmarkEnd w:id="99"/>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Политика в сфере управления государственной собственностью будет направлена на совершенствование модели управления государственной собственностью, основанной на принципах соответствия состава государственного имущества функциям государства и обеспечивающей оптимизацию структуры государственной собственности.</w:t>
      </w:r>
    </w:p>
    <w:p w:rsidR="00F0423D" w:rsidRPr="00BF03D7" w:rsidRDefault="00F0423D">
      <w:pPr>
        <w:rPr>
          <w:rFonts w:ascii="Times New Roman" w:hAnsi="Times New Roman" w:cs="Times New Roman"/>
        </w:rPr>
      </w:pPr>
      <w:r w:rsidRPr="00BF03D7">
        <w:rPr>
          <w:rFonts w:ascii="Times New Roman" w:hAnsi="Times New Roman" w:cs="Times New Roman"/>
        </w:rPr>
        <w:t>В 2013 - 2018 годах приоритетными направлениями в области управления государственным имуществом Республики Мордовия будут:</w:t>
      </w:r>
    </w:p>
    <w:p w:rsidR="00F0423D" w:rsidRPr="00BF03D7" w:rsidRDefault="00F0423D">
      <w:pPr>
        <w:rPr>
          <w:rFonts w:ascii="Times New Roman" w:hAnsi="Times New Roman" w:cs="Times New Roman"/>
        </w:rPr>
      </w:pPr>
      <w:r w:rsidRPr="00BF03D7">
        <w:rPr>
          <w:rFonts w:ascii="Times New Roman" w:hAnsi="Times New Roman" w:cs="Times New Roman"/>
        </w:rPr>
        <w:t>- разработка и принятие нормативно-правовых актов, регламентирующих процессы управления имуществом Республики Мордовия;</w:t>
      </w:r>
    </w:p>
    <w:p w:rsidR="00F0423D" w:rsidRPr="00BF03D7" w:rsidRDefault="00F0423D">
      <w:pPr>
        <w:rPr>
          <w:rFonts w:ascii="Times New Roman" w:hAnsi="Times New Roman" w:cs="Times New Roman"/>
        </w:rPr>
      </w:pPr>
      <w:r w:rsidRPr="00BF03D7">
        <w:rPr>
          <w:rFonts w:ascii="Times New Roman" w:hAnsi="Times New Roman" w:cs="Times New Roman"/>
        </w:rPr>
        <w:t>- выявление неиспользуемых объектов недвижимости, земельного фонда на основе проведения их инвентаризации;</w:t>
      </w:r>
    </w:p>
    <w:p w:rsidR="00F0423D" w:rsidRPr="00BF03D7" w:rsidRDefault="00F0423D">
      <w:pPr>
        <w:rPr>
          <w:rFonts w:ascii="Times New Roman" w:hAnsi="Times New Roman" w:cs="Times New Roman"/>
        </w:rPr>
      </w:pPr>
      <w:r w:rsidRPr="00BF03D7">
        <w:rPr>
          <w:rFonts w:ascii="Times New Roman" w:hAnsi="Times New Roman" w:cs="Times New Roman"/>
        </w:rPr>
        <w:t>- вовлечение в хозяйственный оборот объектов интеллектуальной собственности, на основе организации их учета, контроля; защита прав Республики Мордовия на объекты интеллектуальной собственности;</w:t>
      </w:r>
    </w:p>
    <w:p w:rsidR="00F0423D" w:rsidRPr="00BF03D7" w:rsidRDefault="00F0423D">
      <w:pPr>
        <w:rPr>
          <w:rFonts w:ascii="Times New Roman" w:hAnsi="Times New Roman" w:cs="Times New Roman"/>
        </w:rPr>
      </w:pPr>
      <w:r w:rsidRPr="00BF03D7">
        <w:rPr>
          <w:rFonts w:ascii="Times New Roman" w:hAnsi="Times New Roman" w:cs="Times New Roman"/>
        </w:rPr>
        <w:t>- реорганизация и ликвидация неэффективно работающих государственных предприятий;</w:t>
      </w:r>
    </w:p>
    <w:p w:rsidR="00F0423D" w:rsidRPr="00BF03D7" w:rsidRDefault="00F0423D">
      <w:pPr>
        <w:rPr>
          <w:rFonts w:ascii="Times New Roman" w:hAnsi="Times New Roman" w:cs="Times New Roman"/>
        </w:rPr>
      </w:pPr>
      <w:r w:rsidRPr="00BF03D7">
        <w:rPr>
          <w:rFonts w:ascii="Times New Roman" w:hAnsi="Times New Roman" w:cs="Times New Roman"/>
        </w:rPr>
        <w:t xml:space="preserve">- проведение анализа достижения установленных показателей и программ деятельности акционерными обществами и государственными унитарными предприятиями и принятие </w:t>
      </w:r>
      <w:r w:rsidRPr="00BF03D7">
        <w:rPr>
          <w:rFonts w:ascii="Times New Roman" w:hAnsi="Times New Roman" w:cs="Times New Roman"/>
        </w:rPr>
        <w:lastRenderedPageBreak/>
        <w:t>необходимых мер по их улучшению;</w:t>
      </w:r>
    </w:p>
    <w:p w:rsidR="00F0423D" w:rsidRPr="00BF03D7" w:rsidRDefault="00F0423D">
      <w:pPr>
        <w:rPr>
          <w:rFonts w:ascii="Times New Roman" w:hAnsi="Times New Roman" w:cs="Times New Roman"/>
        </w:rPr>
      </w:pPr>
      <w:r w:rsidRPr="00BF03D7">
        <w:rPr>
          <w:rFonts w:ascii="Times New Roman" w:hAnsi="Times New Roman" w:cs="Times New Roman"/>
        </w:rPr>
        <w:t>- совершенствование структуры государственной собственности, подготовка предложений по составу имущества, необходимого для выполнения государственных задач;</w:t>
      </w:r>
    </w:p>
    <w:p w:rsidR="00F0423D" w:rsidRPr="00BF03D7" w:rsidRDefault="00F0423D">
      <w:pPr>
        <w:rPr>
          <w:rFonts w:ascii="Times New Roman" w:hAnsi="Times New Roman" w:cs="Times New Roman"/>
        </w:rPr>
      </w:pPr>
      <w:r w:rsidRPr="00BF03D7">
        <w:rPr>
          <w:rFonts w:ascii="Times New Roman" w:hAnsi="Times New Roman" w:cs="Times New Roman"/>
        </w:rPr>
        <w:t>- контроль за распоряжением, использованием по назначению и сохранностью государственного имущества, находящегося в хозяйственном ведении, оперативном управлении государственных предприятий и учреждений.</w:t>
      </w:r>
    </w:p>
    <w:p w:rsidR="00F0423D" w:rsidRPr="00BF03D7" w:rsidRDefault="00F0423D">
      <w:pPr>
        <w:rPr>
          <w:rFonts w:ascii="Times New Roman" w:hAnsi="Times New Roman" w:cs="Times New Roman"/>
        </w:rPr>
      </w:pPr>
    </w:p>
    <w:p w:rsidR="00F0423D" w:rsidRPr="00BF03D7" w:rsidRDefault="00F0423D">
      <w:pPr>
        <w:pStyle w:val="a6"/>
        <w:rPr>
          <w:rFonts w:ascii="Times New Roman" w:hAnsi="Times New Roman" w:cs="Times New Roman"/>
          <w:color w:val="auto"/>
          <w:sz w:val="16"/>
          <w:szCs w:val="16"/>
        </w:rPr>
      </w:pPr>
      <w:bookmarkStart w:id="100" w:name="sub_1600"/>
      <w:r w:rsidRPr="00BF03D7">
        <w:rPr>
          <w:rFonts w:ascii="Times New Roman" w:hAnsi="Times New Roman" w:cs="Times New Roman"/>
          <w:color w:val="auto"/>
          <w:sz w:val="16"/>
          <w:szCs w:val="16"/>
        </w:rPr>
        <w:t>Информация об изменениях:</w:t>
      </w:r>
    </w:p>
    <w:bookmarkEnd w:id="100"/>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Раздел 6 изменен с 17 октября 2017 г. - </w:t>
      </w:r>
      <w:hyperlink r:id="rId131" w:history="1">
        <w:r w:rsidRPr="00BF03D7">
          <w:rPr>
            <w:rStyle w:val="a4"/>
            <w:rFonts w:ascii="Times New Roman" w:hAnsi="Times New Roman"/>
            <w:color w:val="auto"/>
          </w:rPr>
          <w:t>Постановление</w:t>
        </w:r>
      </w:hyperlink>
      <w:r w:rsidRPr="00BF03D7">
        <w:rPr>
          <w:rFonts w:ascii="Times New Roman" w:hAnsi="Times New Roman" w:cs="Times New Roman"/>
          <w:color w:val="auto"/>
        </w:rPr>
        <w:t xml:space="preserve"> Правительства Республики Мордовия от 16 октября 2017 г. N 555</w:t>
      </w:r>
    </w:p>
    <w:p w:rsidR="00F0423D" w:rsidRPr="00BF03D7" w:rsidRDefault="00CA6165">
      <w:pPr>
        <w:pStyle w:val="a7"/>
        <w:rPr>
          <w:rFonts w:ascii="Times New Roman" w:hAnsi="Times New Roman" w:cs="Times New Roman"/>
          <w:color w:val="auto"/>
        </w:rPr>
      </w:pPr>
      <w:hyperlink r:id="rId132" w:history="1">
        <w:r w:rsidR="00F0423D" w:rsidRPr="00BF03D7">
          <w:rPr>
            <w:rStyle w:val="a4"/>
            <w:rFonts w:ascii="Times New Roman" w:hAnsi="Times New Roman"/>
            <w:color w:val="auto"/>
          </w:rPr>
          <w:t>См. предыдущую редакцию</w:t>
        </w:r>
      </w:hyperlink>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Раздел 6. Цели и задачи программы</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101" w:name="sub_1601"/>
      <w:r w:rsidRPr="00BF03D7">
        <w:rPr>
          <w:rFonts w:ascii="Times New Roman" w:hAnsi="Times New Roman" w:cs="Times New Roman"/>
        </w:rPr>
        <w:t>В соответствии с "</w:t>
      </w:r>
      <w:hyperlink r:id="rId133" w:history="1">
        <w:r w:rsidRPr="00BF03D7">
          <w:rPr>
            <w:rStyle w:val="a4"/>
            <w:rFonts w:ascii="Times New Roman" w:hAnsi="Times New Roman"/>
            <w:color w:val="auto"/>
          </w:rPr>
          <w:t>Концепцией</w:t>
        </w:r>
      </w:hyperlink>
      <w:r w:rsidRPr="00BF03D7">
        <w:rPr>
          <w:rFonts w:ascii="Times New Roman" w:hAnsi="Times New Roman" w:cs="Times New Roman"/>
        </w:rPr>
        <w:t xml:space="preserve"> долгосрочного социально-экономического развития Российской Федерации на период до 2020 года" и "</w:t>
      </w:r>
      <w:hyperlink r:id="rId134" w:history="1">
        <w:r w:rsidRPr="00BF03D7">
          <w:rPr>
            <w:rStyle w:val="a4"/>
            <w:rFonts w:ascii="Times New Roman" w:hAnsi="Times New Roman"/>
            <w:color w:val="auto"/>
          </w:rPr>
          <w:t>Стратегией</w:t>
        </w:r>
      </w:hyperlink>
      <w:r w:rsidRPr="00BF03D7">
        <w:rPr>
          <w:rFonts w:ascii="Times New Roman" w:hAnsi="Times New Roman" w:cs="Times New Roman"/>
        </w:rPr>
        <w:t xml:space="preserve"> социально-экономического развития Республики Мордовия до 2025 года" целью "Республиканской целевой программы развития Республики Мордовия на 2013 - 2020 годы" является повышение уровня и качества жизни населения на основе модернизации экономики и обеспечения ее инновационного развития.</w:t>
      </w:r>
    </w:p>
    <w:bookmarkEnd w:id="101"/>
    <w:p w:rsidR="00F0423D" w:rsidRPr="00BF03D7" w:rsidRDefault="00F0423D">
      <w:pPr>
        <w:rPr>
          <w:rFonts w:ascii="Times New Roman" w:hAnsi="Times New Roman" w:cs="Times New Roman"/>
        </w:rPr>
      </w:pPr>
      <w:r w:rsidRPr="00BF03D7">
        <w:rPr>
          <w:rFonts w:ascii="Times New Roman" w:hAnsi="Times New Roman" w:cs="Times New Roman"/>
        </w:rPr>
        <w:t>Для достижения поставленной цели предусматривается решение следующих задач:</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02" w:name="sub_601"/>
      <w:r w:rsidRPr="00BF03D7">
        <w:rPr>
          <w:rFonts w:ascii="Times New Roman" w:hAnsi="Times New Roman" w:cs="Times New Roman"/>
          <w:color w:val="auto"/>
        </w:rPr>
        <w:t>1. Создание инновационной диверсифицированной экономики</w:t>
      </w:r>
    </w:p>
    <w:bookmarkEnd w:id="102"/>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Для решения этой задачи необходимо формирование системы управления инновационной сферой региона. Ее ключевые подсистемы представлены на рисунке 6.1.</w:t>
      </w:r>
    </w:p>
    <w:p w:rsidR="00F0423D" w:rsidRPr="00BF03D7" w:rsidRDefault="00F0423D">
      <w:pPr>
        <w:rPr>
          <w:rFonts w:ascii="Times New Roman" w:hAnsi="Times New Roman" w:cs="Times New Roman"/>
        </w:rPr>
      </w:pPr>
    </w:p>
    <w:p w:rsidR="00F0423D" w:rsidRPr="00BF03D7" w:rsidRDefault="00487322">
      <w:pPr>
        <w:ind w:left="139" w:firstLine="0"/>
        <w:rPr>
          <w:rFonts w:ascii="Times New Roman" w:hAnsi="Times New Roman" w:cs="Times New Roman"/>
        </w:rPr>
      </w:pPr>
      <w:r w:rsidRPr="00BF03D7">
        <w:rPr>
          <w:rFonts w:ascii="Times New Roman" w:hAnsi="Times New Roman" w:cs="Times New Roman"/>
          <w:noProof/>
        </w:rPr>
        <w:lastRenderedPageBreak/>
        <w:drawing>
          <wp:inline distT="0" distB="0" distL="0" distR="0">
            <wp:extent cx="5895975" cy="45243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5975" cy="4524375"/>
                    </a:xfrm>
                    <a:prstGeom prst="rect">
                      <a:avLst/>
                    </a:prstGeom>
                    <a:noFill/>
                    <a:ln>
                      <a:noFill/>
                    </a:ln>
                  </pic:spPr>
                </pic:pic>
              </a:graphicData>
            </a:graphic>
          </wp:inline>
        </w:drawing>
      </w:r>
      <w:r w:rsidR="00F0423D" w:rsidRPr="00BF03D7">
        <w:rPr>
          <w:rFonts w:ascii="Times New Roman" w:hAnsi="Times New Roman" w:cs="Times New Roman"/>
        </w:rPr>
        <w:t>"Рисунок 6.1 Региональная инновационная система"</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Управление инновационной сферой региона будет направлено:</w:t>
      </w:r>
    </w:p>
    <w:p w:rsidR="00F0423D" w:rsidRPr="00BF03D7" w:rsidRDefault="00F0423D">
      <w:pPr>
        <w:rPr>
          <w:rFonts w:ascii="Times New Roman" w:hAnsi="Times New Roman" w:cs="Times New Roman"/>
        </w:rPr>
      </w:pPr>
      <w:r w:rsidRPr="00BF03D7">
        <w:rPr>
          <w:rFonts w:ascii="Times New Roman" w:hAnsi="Times New Roman" w:cs="Times New Roman"/>
        </w:rPr>
        <w:t>- на формирование диверсифицированной экономики, ядром которой будут АУ "Технопарк", инновационные территориальные кластеры "Энергоэффективная светотехника и интеллектуальные системы управления освещением", "Транспортное и сельскохозяйственное машиностроение", "Электротехника и приборостроение" и агропромышленный кластер;</w:t>
      </w:r>
    </w:p>
    <w:p w:rsidR="00F0423D" w:rsidRPr="00BF03D7" w:rsidRDefault="00F0423D">
      <w:pPr>
        <w:rPr>
          <w:rFonts w:ascii="Times New Roman" w:hAnsi="Times New Roman" w:cs="Times New Roman"/>
        </w:rPr>
      </w:pPr>
      <w:r w:rsidRPr="00BF03D7">
        <w:rPr>
          <w:rFonts w:ascii="Times New Roman" w:hAnsi="Times New Roman" w:cs="Times New Roman"/>
        </w:rPr>
        <w:t>- развитие внешнеэкономических связей и привлечение иностранных инвесторов к разработке и реализации инновационных проектов, направленных на расширение производства конкурентоспособной, высококачественной продукции;</w:t>
      </w:r>
    </w:p>
    <w:p w:rsidR="00F0423D" w:rsidRPr="00BF03D7" w:rsidRDefault="00F0423D">
      <w:pPr>
        <w:rPr>
          <w:rFonts w:ascii="Times New Roman" w:hAnsi="Times New Roman" w:cs="Times New Roman"/>
        </w:rPr>
      </w:pPr>
      <w:r w:rsidRPr="00BF03D7">
        <w:rPr>
          <w:rFonts w:ascii="Times New Roman" w:hAnsi="Times New Roman" w:cs="Times New Roman"/>
        </w:rPr>
        <w:t>- формирование современной инновационной инфраструктуры, основанной на взаимодействии научно-исследовательских организаций, проектно-конструкторских бюро, вузов, малых внедренческих и венчурных фирм, промышленных предприятий и других организаций-участников инновационных процессов.</w:t>
      </w:r>
    </w:p>
    <w:p w:rsidR="00F0423D" w:rsidRPr="00BF03D7" w:rsidRDefault="00F0423D">
      <w:pPr>
        <w:rPr>
          <w:rFonts w:ascii="Times New Roman" w:hAnsi="Times New Roman" w:cs="Times New Roman"/>
        </w:rPr>
      </w:pPr>
      <w:r w:rsidRPr="00BF03D7">
        <w:rPr>
          <w:rFonts w:ascii="Times New Roman" w:hAnsi="Times New Roman" w:cs="Times New Roman"/>
        </w:rPr>
        <w:t>Их решение в рамках формируемой системы управления инновационным развитием будет осуществляться на основе координации и регулирования процессов взаимодействия науки и научного обслуживания, производства на различных этапах инновационного процесса. Кроме того, будут использованы методы нормативно-правового регулирования инновационной сферы, формирующие условия для благоприятной среды. Решение этих задач потребует также подготовки высококвалифицированных специалистов для инновационного сектора экономики региона.</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03" w:name="sub_602"/>
      <w:r w:rsidRPr="00BF03D7">
        <w:rPr>
          <w:rFonts w:ascii="Times New Roman" w:hAnsi="Times New Roman" w:cs="Times New Roman"/>
          <w:color w:val="auto"/>
        </w:rPr>
        <w:t>2. Повышение конкурентоспособности экономики</w:t>
      </w:r>
    </w:p>
    <w:bookmarkEnd w:id="103"/>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Решение этой задачи будет осуществляться на основе конкурентной парадигмы развития региона, предусматривающей структурные преобразования в экономике, направленные на формирование кластеров (энергоэффективной светотехники и интеллектуальных систем управления освещением, транспортного и сельскохозяйственного машиностроения, электротехники и приборостроения, агропромышленного), обеспечивающих рост и устойчивое социально-экономическое развитие региона.</w:t>
      </w:r>
    </w:p>
    <w:p w:rsidR="00F0423D" w:rsidRPr="00BF03D7" w:rsidRDefault="00F0423D">
      <w:pPr>
        <w:rPr>
          <w:rFonts w:ascii="Times New Roman" w:hAnsi="Times New Roman" w:cs="Times New Roman"/>
        </w:rPr>
      </w:pPr>
      <w:r w:rsidRPr="00BF03D7">
        <w:rPr>
          <w:rFonts w:ascii="Times New Roman" w:hAnsi="Times New Roman" w:cs="Times New Roman"/>
        </w:rPr>
        <w:t>В этих целях предусматривается наращивание экономического потенциала предприятий, расположенных на территории Республики Мордовия, накопленных научно-технических, человеческих, информационных, финансовых и других ресурсов. Будут также задействованы локализационные факторы, которые обеспечат дополнительные положительные эффекты (наличие земельных, лесных, водных и других ресурсов; развитая производственная и социальная инфраструктура; наличие высококвалифицированной рабочей силы и современных средств коммуникации; близость к рынкам сбыта, а также благоприятная региональная политика).</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04" w:name="sub_603"/>
      <w:r w:rsidRPr="00BF03D7">
        <w:rPr>
          <w:rFonts w:ascii="Times New Roman" w:hAnsi="Times New Roman" w:cs="Times New Roman"/>
          <w:color w:val="auto"/>
        </w:rPr>
        <w:t>3. Формирование динамичной системы государственного и муниципального управления</w:t>
      </w:r>
    </w:p>
    <w:bookmarkEnd w:id="104"/>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Эффективность социально-экономического развития региона в значительной мере будет определяться формированием динамичной системы государственного и муниципального управления.</w:t>
      </w:r>
    </w:p>
    <w:p w:rsidR="00F0423D" w:rsidRPr="00BF03D7" w:rsidRDefault="00F0423D">
      <w:pPr>
        <w:rPr>
          <w:rFonts w:ascii="Times New Roman" w:hAnsi="Times New Roman" w:cs="Times New Roman"/>
        </w:rPr>
      </w:pPr>
      <w:r w:rsidRPr="00BF03D7">
        <w:rPr>
          <w:rFonts w:ascii="Times New Roman" w:hAnsi="Times New Roman" w:cs="Times New Roman"/>
        </w:rPr>
        <w:t>Решение этой задачи будет осуществляться по следующим направлениям:</w:t>
      </w:r>
    </w:p>
    <w:p w:rsidR="00F0423D" w:rsidRPr="00BF03D7" w:rsidRDefault="00F0423D">
      <w:pPr>
        <w:rPr>
          <w:rFonts w:ascii="Times New Roman" w:hAnsi="Times New Roman" w:cs="Times New Roman"/>
        </w:rPr>
      </w:pPr>
      <w:r w:rsidRPr="00BF03D7">
        <w:rPr>
          <w:rFonts w:ascii="Times New Roman" w:hAnsi="Times New Roman" w:cs="Times New Roman"/>
        </w:rPr>
        <w:t>- оптимизация структуры органов управления Республики Мордовия;</w:t>
      </w:r>
    </w:p>
    <w:p w:rsidR="00F0423D" w:rsidRPr="00BF03D7" w:rsidRDefault="00F0423D">
      <w:pPr>
        <w:rPr>
          <w:rFonts w:ascii="Times New Roman" w:hAnsi="Times New Roman" w:cs="Times New Roman"/>
        </w:rPr>
      </w:pPr>
      <w:r w:rsidRPr="00BF03D7">
        <w:rPr>
          <w:rFonts w:ascii="Times New Roman" w:hAnsi="Times New Roman" w:cs="Times New Roman"/>
        </w:rPr>
        <w:t>- повышение эффективности информационного взаимодействия органов государственной власти и органов местного самоуправления на основе использования баз данных общероссийского государственного информационного центра;</w:t>
      </w:r>
    </w:p>
    <w:p w:rsidR="00F0423D" w:rsidRPr="00BF03D7" w:rsidRDefault="00F0423D">
      <w:pPr>
        <w:rPr>
          <w:rFonts w:ascii="Times New Roman" w:hAnsi="Times New Roman" w:cs="Times New Roman"/>
        </w:rPr>
      </w:pPr>
      <w:r w:rsidRPr="00BF03D7">
        <w:rPr>
          <w:rFonts w:ascii="Times New Roman" w:hAnsi="Times New Roman" w:cs="Times New Roman"/>
        </w:rPr>
        <w:t>- создание многофункциональных центров предоставления государственных и муниципальных услуг в муниципальных районах Республики Мордовия и формирование единого перечня услуг, предоставляемых на их базе;</w:t>
      </w:r>
    </w:p>
    <w:p w:rsidR="00F0423D" w:rsidRPr="00BF03D7" w:rsidRDefault="00F0423D">
      <w:pPr>
        <w:rPr>
          <w:rFonts w:ascii="Times New Roman" w:hAnsi="Times New Roman" w:cs="Times New Roman"/>
        </w:rPr>
      </w:pPr>
      <w:r w:rsidRPr="00BF03D7">
        <w:rPr>
          <w:rFonts w:ascii="Times New Roman" w:hAnsi="Times New Roman" w:cs="Times New Roman"/>
        </w:rPr>
        <w:t>- обеспечение своевременной реализации этапов перехода на предоставление государственных и муниципальных услуг в электронном виде;</w:t>
      </w:r>
    </w:p>
    <w:p w:rsidR="00F0423D" w:rsidRPr="00BF03D7" w:rsidRDefault="00F0423D">
      <w:pPr>
        <w:rPr>
          <w:rFonts w:ascii="Times New Roman" w:hAnsi="Times New Roman" w:cs="Times New Roman"/>
        </w:rPr>
      </w:pPr>
      <w:r w:rsidRPr="00BF03D7">
        <w:rPr>
          <w:rFonts w:ascii="Times New Roman" w:hAnsi="Times New Roman" w:cs="Times New Roman"/>
        </w:rPr>
        <w:t>- разработка единых технических и нормативных документов по внедрению универсальных электронных карт, широкомасштабное внедрение универсальной электронной карты на территории Республики Мордовия;</w:t>
      </w:r>
    </w:p>
    <w:p w:rsidR="00F0423D" w:rsidRPr="00BF03D7" w:rsidRDefault="00F0423D">
      <w:pPr>
        <w:rPr>
          <w:rFonts w:ascii="Times New Roman" w:hAnsi="Times New Roman" w:cs="Times New Roman"/>
        </w:rPr>
      </w:pPr>
      <w:r w:rsidRPr="00BF03D7">
        <w:rPr>
          <w:rFonts w:ascii="Times New Roman" w:hAnsi="Times New Roman" w:cs="Times New Roman"/>
        </w:rPr>
        <w:t>- формирование единого пространства юридически значимого электронного взаимодействия; создание и развитие государственной региональной системы межведомственного электронного взаимодействия;</w:t>
      </w:r>
    </w:p>
    <w:p w:rsidR="00F0423D" w:rsidRPr="00BF03D7" w:rsidRDefault="00F0423D">
      <w:pPr>
        <w:rPr>
          <w:rFonts w:ascii="Times New Roman" w:hAnsi="Times New Roman" w:cs="Times New Roman"/>
        </w:rPr>
      </w:pPr>
      <w:r w:rsidRPr="00BF03D7">
        <w:rPr>
          <w:rFonts w:ascii="Times New Roman" w:hAnsi="Times New Roman" w:cs="Times New Roman"/>
        </w:rPr>
        <w:t>- создание и внедрение системы мониторинга качества и доступности предоставляемых государственных и муниципальных услуг; формирование системы мониторинга общественного мнения об эффективности деятельности органов управления и результативности профессиональной деятельности государственных служащих;</w:t>
      </w:r>
    </w:p>
    <w:p w:rsidR="00F0423D" w:rsidRPr="00BF03D7" w:rsidRDefault="00F0423D">
      <w:pPr>
        <w:rPr>
          <w:rFonts w:ascii="Times New Roman" w:hAnsi="Times New Roman" w:cs="Times New Roman"/>
        </w:rPr>
      </w:pPr>
      <w:r w:rsidRPr="00BF03D7">
        <w:rPr>
          <w:rFonts w:ascii="Times New Roman" w:hAnsi="Times New Roman" w:cs="Times New Roman"/>
        </w:rPr>
        <w:t>- увеличение объемов финансирования органов местного самоуправления в целях выполнения возложенных на них полномочий;</w:t>
      </w:r>
    </w:p>
    <w:p w:rsidR="00F0423D" w:rsidRPr="00BF03D7" w:rsidRDefault="00F0423D">
      <w:pPr>
        <w:rPr>
          <w:rFonts w:ascii="Times New Roman" w:hAnsi="Times New Roman" w:cs="Times New Roman"/>
        </w:rPr>
      </w:pPr>
      <w:r w:rsidRPr="00BF03D7">
        <w:rPr>
          <w:rFonts w:ascii="Times New Roman" w:hAnsi="Times New Roman" w:cs="Times New Roman"/>
        </w:rPr>
        <w:t>- совершенствование нормативно-правовой базы в целях формирования динамичной системы государственного и муниципального управления;</w:t>
      </w:r>
    </w:p>
    <w:p w:rsidR="00F0423D" w:rsidRPr="00BF03D7" w:rsidRDefault="00F0423D">
      <w:pPr>
        <w:rPr>
          <w:rFonts w:ascii="Times New Roman" w:hAnsi="Times New Roman" w:cs="Times New Roman"/>
        </w:rPr>
      </w:pPr>
      <w:r w:rsidRPr="00BF03D7">
        <w:rPr>
          <w:rFonts w:ascii="Times New Roman" w:hAnsi="Times New Roman" w:cs="Times New Roman"/>
        </w:rPr>
        <w:t>- совершенствование механизмов формирования кадрового резерва, проведения аттестации и ротации государственных и муниципальных служащих.</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05" w:name="sub_604"/>
      <w:r w:rsidRPr="00BF03D7">
        <w:rPr>
          <w:rFonts w:ascii="Times New Roman" w:hAnsi="Times New Roman" w:cs="Times New Roman"/>
          <w:color w:val="auto"/>
        </w:rPr>
        <w:t>4. Экологизация экономики</w:t>
      </w:r>
    </w:p>
    <w:bookmarkEnd w:id="105"/>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lastRenderedPageBreak/>
        <w:t>Планируемый экономический рост и структурные изменения в экономике будут, с одной стороны, способствовать повышению уровня и качества жизни населения региона, а, с другой стороны, они неизбежно приведут к негативным изменениям в окружающей среде. Это диктует необходимость эффективного использования природных ресурсов (вода, воздух, земля, недра и др.), формирования разумных пределов потребления, улучшения демографической ситуации, обеспечения экологической безопасности и комфортных условий проживания жителей Республики Мордовия.</w:t>
      </w:r>
    </w:p>
    <w:p w:rsidR="00F0423D" w:rsidRPr="00BF03D7" w:rsidRDefault="00F0423D">
      <w:pPr>
        <w:rPr>
          <w:rFonts w:ascii="Times New Roman" w:hAnsi="Times New Roman" w:cs="Times New Roman"/>
        </w:rPr>
      </w:pPr>
      <w:r w:rsidRPr="00BF03D7">
        <w:rPr>
          <w:rFonts w:ascii="Times New Roman" w:hAnsi="Times New Roman" w:cs="Times New Roman"/>
        </w:rPr>
        <w:t>Решение этих задач в рамках программных мероприятий будет осуществляться на основе:</w:t>
      </w:r>
    </w:p>
    <w:p w:rsidR="00F0423D" w:rsidRPr="00BF03D7" w:rsidRDefault="00F0423D">
      <w:pPr>
        <w:rPr>
          <w:rFonts w:ascii="Times New Roman" w:hAnsi="Times New Roman" w:cs="Times New Roman"/>
        </w:rPr>
      </w:pPr>
      <w:r w:rsidRPr="00BF03D7">
        <w:rPr>
          <w:rFonts w:ascii="Times New Roman" w:hAnsi="Times New Roman" w:cs="Times New Roman"/>
        </w:rPr>
        <w:t>- перехода на экологически ориентированные технологии, снижения уровней воздействия на окружающую среду всех антропогенных источников, совершенствования системы экологического нормирования, экологического мониторинга, экологической экспертизы проектов, экономического стимулирования природоохранной деятельности;</w:t>
      </w:r>
    </w:p>
    <w:p w:rsidR="00F0423D" w:rsidRPr="00BF03D7" w:rsidRDefault="00F0423D">
      <w:pPr>
        <w:rPr>
          <w:rFonts w:ascii="Times New Roman" w:hAnsi="Times New Roman" w:cs="Times New Roman"/>
        </w:rPr>
      </w:pPr>
      <w:r w:rsidRPr="00BF03D7">
        <w:rPr>
          <w:rFonts w:ascii="Times New Roman" w:hAnsi="Times New Roman" w:cs="Times New Roman"/>
        </w:rPr>
        <w:t>- сохранения и развития сети особо охраняемых природных территорий в республике, создания и устойчивого функционирования природных комплексов, имеющих особое природоохранное, научное, культурное, эстетическое, рекреационное и оздоровительное значение;</w:t>
      </w:r>
    </w:p>
    <w:p w:rsidR="00F0423D" w:rsidRPr="00BF03D7" w:rsidRDefault="00F0423D">
      <w:pPr>
        <w:rPr>
          <w:rFonts w:ascii="Times New Roman" w:hAnsi="Times New Roman" w:cs="Times New Roman"/>
        </w:rPr>
      </w:pPr>
      <w:r w:rsidRPr="00BF03D7">
        <w:rPr>
          <w:rFonts w:ascii="Times New Roman" w:hAnsi="Times New Roman" w:cs="Times New Roman"/>
        </w:rPr>
        <w:t>- усиления охраны атмосферного воздуха от загрязнения стационарными источниками, а также от передвижных источников загрязнения;</w:t>
      </w:r>
    </w:p>
    <w:p w:rsidR="00F0423D" w:rsidRPr="00BF03D7" w:rsidRDefault="00F0423D">
      <w:pPr>
        <w:rPr>
          <w:rFonts w:ascii="Times New Roman" w:hAnsi="Times New Roman" w:cs="Times New Roman"/>
        </w:rPr>
      </w:pPr>
      <w:r w:rsidRPr="00BF03D7">
        <w:rPr>
          <w:rFonts w:ascii="Times New Roman" w:hAnsi="Times New Roman" w:cs="Times New Roman"/>
        </w:rPr>
        <w:t>- обеспечения прав граждан на чистую воду и благоприятную водную среду, поддержания оптимальных условий водопользования, качества поверхностных и подземных вод, отвечающих санитарным и экологическим требованиям;</w:t>
      </w:r>
    </w:p>
    <w:p w:rsidR="00F0423D" w:rsidRPr="00BF03D7" w:rsidRDefault="00F0423D">
      <w:pPr>
        <w:rPr>
          <w:rFonts w:ascii="Times New Roman" w:hAnsi="Times New Roman" w:cs="Times New Roman"/>
        </w:rPr>
      </w:pPr>
      <w:r w:rsidRPr="00BF03D7">
        <w:rPr>
          <w:rFonts w:ascii="Times New Roman" w:hAnsi="Times New Roman" w:cs="Times New Roman"/>
        </w:rPr>
        <w:t>- определения основных направлений деятельности по сокращению сброса неочищенных сточных вод в водные объекты Республики Мордовия;</w:t>
      </w:r>
    </w:p>
    <w:p w:rsidR="00F0423D" w:rsidRPr="00BF03D7" w:rsidRDefault="00F0423D">
      <w:pPr>
        <w:rPr>
          <w:rFonts w:ascii="Times New Roman" w:hAnsi="Times New Roman" w:cs="Times New Roman"/>
        </w:rPr>
      </w:pPr>
      <w:r w:rsidRPr="00BF03D7">
        <w:rPr>
          <w:rFonts w:ascii="Times New Roman" w:hAnsi="Times New Roman" w:cs="Times New Roman"/>
        </w:rPr>
        <w:t>- восстановления водопротоков и водоемов, позволяющих реализовать экологические функции водных объектов и прилегающих к ним территорий, а также обеспечения качества и сохранности почв региона;</w:t>
      </w:r>
    </w:p>
    <w:p w:rsidR="00F0423D" w:rsidRPr="00BF03D7" w:rsidRDefault="00F0423D">
      <w:pPr>
        <w:rPr>
          <w:rFonts w:ascii="Times New Roman" w:hAnsi="Times New Roman" w:cs="Times New Roman"/>
        </w:rPr>
      </w:pPr>
      <w:r w:rsidRPr="00BF03D7">
        <w:rPr>
          <w:rFonts w:ascii="Times New Roman" w:hAnsi="Times New Roman" w:cs="Times New Roman"/>
        </w:rPr>
        <w:t>- обеспечения защиты населения и территории от чрезвычайных ситуаций природного и техногенного характера.</w:t>
      </w:r>
    </w:p>
    <w:p w:rsidR="00F0423D" w:rsidRPr="00BF03D7" w:rsidRDefault="00F0423D">
      <w:pPr>
        <w:rPr>
          <w:rFonts w:ascii="Times New Roman" w:hAnsi="Times New Roman" w:cs="Times New Roman"/>
        </w:rPr>
      </w:pPr>
      <w:r w:rsidRPr="00BF03D7">
        <w:rPr>
          <w:rFonts w:ascii="Times New Roman" w:hAnsi="Times New Roman" w:cs="Times New Roman"/>
        </w:rPr>
        <w:t>Охрана окружающей среды региона также требует внедрения современных технологий сбора, транспортировки, использования и захоронения отходов производства и потребления, в том числе технологий обезвреживания отходов лечебно-профилактических учреждений. В связи с этим следует предусмотреть строительство мусороперерабатывающего завода, полигонов захоронения твердых бытовых отходов, центров по обезвреживанию медицинских отходов, а также провести рекультивацию несанкционированных свалок.</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06" w:name="sub_605"/>
      <w:r w:rsidRPr="00BF03D7">
        <w:rPr>
          <w:rFonts w:ascii="Times New Roman" w:hAnsi="Times New Roman" w:cs="Times New Roman"/>
          <w:color w:val="auto"/>
        </w:rPr>
        <w:t>5. Рост экономического благосостояния населения и увеличение доли среднего класса</w:t>
      </w:r>
    </w:p>
    <w:bookmarkEnd w:id="106"/>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Для решения этой задачи необходимо:</w:t>
      </w:r>
    </w:p>
    <w:p w:rsidR="00F0423D" w:rsidRPr="00BF03D7" w:rsidRDefault="00F0423D">
      <w:pPr>
        <w:rPr>
          <w:rFonts w:ascii="Times New Roman" w:hAnsi="Times New Roman" w:cs="Times New Roman"/>
        </w:rPr>
      </w:pPr>
      <w:r w:rsidRPr="00BF03D7">
        <w:rPr>
          <w:rFonts w:ascii="Times New Roman" w:hAnsi="Times New Roman" w:cs="Times New Roman"/>
        </w:rPr>
        <w:t>- улучшение демографической ситуации путем создания условий повышения рождаемости и снижения смертности (в том числе трудоспособного населения), увеличения ожидаемой продолжительности жизни, снижения миграционного оттока из региона;</w:t>
      </w:r>
    </w:p>
    <w:p w:rsidR="00F0423D" w:rsidRPr="00BF03D7" w:rsidRDefault="00F0423D">
      <w:pPr>
        <w:rPr>
          <w:rFonts w:ascii="Times New Roman" w:hAnsi="Times New Roman" w:cs="Times New Roman"/>
        </w:rPr>
      </w:pPr>
      <w:r w:rsidRPr="00BF03D7">
        <w:rPr>
          <w:rFonts w:ascii="Times New Roman" w:hAnsi="Times New Roman" w:cs="Times New Roman"/>
        </w:rPr>
        <w:t>- обеспечение гибкости рынка труда, в том числе за счет развития профессиональной и территориальной мобильности рабочей силы; повышение эффективной занятости трудоспособного населения;</w:t>
      </w:r>
    </w:p>
    <w:p w:rsidR="00F0423D" w:rsidRPr="00BF03D7" w:rsidRDefault="00F0423D">
      <w:pPr>
        <w:rPr>
          <w:rFonts w:ascii="Times New Roman" w:hAnsi="Times New Roman" w:cs="Times New Roman"/>
        </w:rPr>
      </w:pPr>
      <w:r w:rsidRPr="00BF03D7">
        <w:rPr>
          <w:rFonts w:ascii="Times New Roman" w:hAnsi="Times New Roman" w:cs="Times New Roman"/>
        </w:rPr>
        <w:t>- создание условий для положительной динамики роста реальных денежных доходов населения; снижение уровня социальной дифференциации и стратификации населения;</w:t>
      </w:r>
    </w:p>
    <w:p w:rsidR="00F0423D" w:rsidRPr="00BF03D7" w:rsidRDefault="00F0423D">
      <w:pPr>
        <w:rPr>
          <w:rFonts w:ascii="Times New Roman" w:hAnsi="Times New Roman" w:cs="Times New Roman"/>
        </w:rPr>
      </w:pPr>
      <w:r w:rsidRPr="00BF03D7">
        <w:rPr>
          <w:rFonts w:ascii="Times New Roman" w:hAnsi="Times New Roman" w:cs="Times New Roman"/>
        </w:rPr>
        <w:t>- сохранение и развитие общедоступного бесплатного образования; формирование механизмов оценки качества и востребованности образовательных услуг; модернизация институтов системы образования;</w:t>
      </w:r>
    </w:p>
    <w:p w:rsidR="00F0423D" w:rsidRPr="00BF03D7" w:rsidRDefault="00F0423D">
      <w:pPr>
        <w:rPr>
          <w:rFonts w:ascii="Times New Roman" w:hAnsi="Times New Roman" w:cs="Times New Roman"/>
        </w:rPr>
      </w:pPr>
      <w:r w:rsidRPr="00BF03D7">
        <w:rPr>
          <w:rFonts w:ascii="Times New Roman" w:hAnsi="Times New Roman" w:cs="Times New Roman"/>
        </w:rPr>
        <w:lastRenderedPageBreak/>
        <w:t>- повышение эффективности системы организации медицинской помощи; развитие профилактической медицины; совершенствование системы охраны здоровья населения;</w:t>
      </w:r>
    </w:p>
    <w:p w:rsidR="00F0423D" w:rsidRPr="00BF03D7" w:rsidRDefault="00F0423D">
      <w:pPr>
        <w:rPr>
          <w:rFonts w:ascii="Times New Roman" w:hAnsi="Times New Roman" w:cs="Times New Roman"/>
        </w:rPr>
      </w:pPr>
      <w:r w:rsidRPr="00BF03D7">
        <w:rPr>
          <w:rFonts w:ascii="Times New Roman" w:hAnsi="Times New Roman" w:cs="Times New Roman"/>
        </w:rPr>
        <w:t>- популяризация здорового образа жизни; развитие системы массовой физической культуры и спорта, физического воспитания населения;</w:t>
      </w:r>
    </w:p>
    <w:p w:rsidR="00F0423D" w:rsidRPr="00BF03D7" w:rsidRDefault="00F0423D">
      <w:pPr>
        <w:rPr>
          <w:rFonts w:ascii="Times New Roman" w:hAnsi="Times New Roman" w:cs="Times New Roman"/>
        </w:rPr>
      </w:pPr>
      <w:r w:rsidRPr="00BF03D7">
        <w:rPr>
          <w:rFonts w:ascii="Times New Roman" w:hAnsi="Times New Roman" w:cs="Times New Roman"/>
        </w:rPr>
        <w:t>- развитие духовно-нравственных ценностей, обеспечение максимальной доступности для населения культурных благ; повышение качества услуг, предоставляемых в сфере культуры;</w:t>
      </w:r>
    </w:p>
    <w:p w:rsidR="00F0423D" w:rsidRPr="00BF03D7" w:rsidRDefault="00F0423D">
      <w:pPr>
        <w:rPr>
          <w:rFonts w:ascii="Times New Roman" w:hAnsi="Times New Roman" w:cs="Times New Roman"/>
        </w:rPr>
      </w:pPr>
      <w:r w:rsidRPr="00BF03D7">
        <w:rPr>
          <w:rFonts w:ascii="Times New Roman" w:hAnsi="Times New Roman" w:cs="Times New Roman"/>
        </w:rPr>
        <w:t>- повышение эффективности системы социальной поддержки наиболее уязвимых слоев населения.</w:t>
      </w:r>
    </w:p>
    <w:p w:rsidR="00F0423D" w:rsidRPr="00BF03D7" w:rsidRDefault="00F0423D">
      <w:pPr>
        <w:rPr>
          <w:rFonts w:ascii="Times New Roman" w:hAnsi="Times New Roman" w:cs="Times New Roman"/>
        </w:rPr>
      </w:pPr>
      <w:r w:rsidRPr="00BF03D7">
        <w:rPr>
          <w:rFonts w:ascii="Times New Roman" w:hAnsi="Times New Roman" w:cs="Times New Roman"/>
        </w:rPr>
        <w:t>Их решение будет способствовать росту благосостояния населения республики и увеличению доли среднего класса.</w:t>
      </w:r>
    </w:p>
    <w:p w:rsidR="00F0423D" w:rsidRPr="00BF03D7" w:rsidRDefault="00F0423D">
      <w:pPr>
        <w:rPr>
          <w:rFonts w:ascii="Times New Roman" w:hAnsi="Times New Roman" w:cs="Times New Roman"/>
        </w:rPr>
      </w:pPr>
    </w:p>
    <w:p w:rsidR="00F0423D" w:rsidRPr="00BF03D7" w:rsidRDefault="00F0423D">
      <w:pPr>
        <w:pStyle w:val="a6"/>
        <w:rPr>
          <w:rFonts w:ascii="Times New Roman" w:hAnsi="Times New Roman" w:cs="Times New Roman"/>
          <w:color w:val="auto"/>
          <w:sz w:val="16"/>
          <w:szCs w:val="16"/>
        </w:rPr>
      </w:pPr>
      <w:bookmarkStart w:id="107" w:name="sub_1700"/>
      <w:r w:rsidRPr="00BF03D7">
        <w:rPr>
          <w:rFonts w:ascii="Times New Roman" w:hAnsi="Times New Roman" w:cs="Times New Roman"/>
          <w:color w:val="auto"/>
          <w:sz w:val="16"/>
          <w:szCs w:val="16"/>
        </w:rPr>
        <w:t>Информация об изменениях:</w:t>
      </w:r>
    </w:p>
    <w:bookmarkEnd w:id="107"/>
    <w:p w:rsidR="00F0423D" w:rsidRPr="00BF03D7" w:rsidRDefault="00CA6165">
      <w:pPr>
        <w:pStyle w:val="a7"/>
        <w:rPr>
          <w:rFonts w:ascii="Times New Roman" w:hAnsi="Times New Roman" w:cs="Times New Roman"/>
          <w:color w:val="auto"/>
        </w:rPr>
      </w:pPr>
      <w:r w:rsidRPr="00BF03D7">
        <w:rPr>
          <w:rFonts w:ascii="Times New Roman" w:hAnsi="Times New Roman" w:cs="Times New Roman"/>
          <w:color w:val="auto"/>
        </w:rPr>
        <w:fldChar w:fldCharType="begin"/>
      </w:r>
      <w:r w:rsidR="00F0423D" w:rsidRPr="00BF03D7">
        <w:rPr>
          <w:rFonts w:ascii="Times New Roman" w:hAnsi="Times New Roman" w:cs="Times New Roman"/>
          <w:color w:val="auto"/>
        </w:rPr>
        <w:instrText>HYPERLINK "garantF1://44810484.20306"</w:instrText>
      </w:r>
      <w:r w:rsidRPr="00BF03D7">
        <w:rPr>
          <w:rFonts w:ascii="Times New Roman" w:hAnsi="Times New Roman" w:cs="Times New Roman"/>
          <w:color w:val="auto"/>
        </w:rPr>
        <w:fldChar w:fldCharType="separate"/>
      </w:r>
      <w:r w:rsidR="00F0423D" w:rsidRPr="00BF03D7">
        <w:rPr>
          <w:rStyle w:val="a4"/>
          <w:rFonts w:ascii="Times New Roman" w:hAnsi="Times New Roman"/>
          <w:color w:val="auto"/>
        </w:rPr>
        <w:t>Постановлением</w:t>
      </w:r>
      <w:r w:rsidRPr="00BF03D7">
        <w:rPr>
          <w:rFonts w:ascii="Times New Roman" w:hAnsi="Times New Roman" w:cs="Times New Roman"/>
          <w:color w:val="auto"/>
        </w:rPr>
        <w:fldChar w:fldCharType="end"/>
      </w:r>
      <w:r w:rsidR="00F0423D" w:rsidRPr="00BF03D7">
        <w:rPr>
          <w:rFonts w:ascii="Times New Roman" w:hAnsi="Times New Roman" w:cs="Times New Roman"/>
          <w:color w:val="auto"/>
        </w:rPr>
        <w:t xml:space="preserve"> Правительства Республики Мордовия от 12 декабря 2016 г. N 608 в раздел 7 настоящей Программы внесены изменения</w:t>
      </w:r>
    </w:p>
    <w:p w:rsidR="00F0423D" w:rsidRPr="00BF03D7" w:rsidRDefault="00CA6165">
      <w:pPr>
        <w:pStyle w:val="a7"/>
        <w:rPr>
          <w:rFonts w:ascii="Times New Roman" w:hAnsi="Times New Roman" w:cs="Times New Roman"/>
          <w:color w:val="auto"/>
        </w:rPr>
      </w:pPr>
      <w:hyperlink r:id="rId136" w:history="1">
        <w:r w:rsidR="00F0423D" w:rsidRPr="00BF03D7">
          <w:rPr>
            <w:rStyle w:val="a4"/>
            <w:rFonts w:ascii="Times New Roman" w:hAnsi="Times New Roman"/>
            <w:color w:val="auto"/>
          </w:rPr>
          <w:t>См. текст раздела в предыдущей редакции</w:t>
        </w:r>
      </w:hyperlink>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Раздел 7. Система программных мероприятий</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108" w:name="sub_7001"/>
      <w:r w:rsidRPr="00BF03D7">
        <w:rPr>
          <w:rFonts w:ascii="Times New Roman" w:hAnsi="Times New Roman" w:cs="Times New Roman"/>
        </w:rPr>
        <w:t>Система основных мероприятий Программы разработана на основе кластерного подхода. Инновационные кластеры являются одной из важных форм в системе управления регионом, способствующих повышению его конкурентоспособности.</w:t>
      </w:r>
    </w:p>
    <w:bookmarkEnd w:id="108"/>
    <w:p w:rsidR="00F0423D" w:rsidRPr="00BF03D7" w:rsidRDefault="00F0423D">
      <w:pPr>
        <w:rPr>
          <w:rFonts w:ascii="Times New Roman" w:hAnsi="Times New Roman" w:cs="Times New Roman"/>
        </w:rPr>
      </w:pPr>
      <w:r w:rsidRPr="00BF03D7">
        <w:rPr>
          <w:rFonts w:ascii="Times New Roman" w:hAnsi="Times New Roman" w:cs="Times New Roman"/>
        </w:rPr>
        <w:t>Накопленные в республике научно-производственный, человеческий и организационный потенциалы, особенности структуры и специализации экономики, природно-климатические условия создают предпосылки для развития в республике инновационных территориальных кластеров. Наряду с проектами, которые включены в инновационные территориальные кластеры, в Программе также представлены проекты по другим сферам деятельности.</w:t>
      </w:r>
    </w:p>
    <w:p w:rsidR="00F0423D" w:rsidRPr="00BF03D7" w:rsidRDefault="00F0423D">
      <w:pPr>
        <w:rPr>
          <w:rFonts w:ascii="Times New Roman" w:hAnsi="Times New Roman" w:cs="Times New Roman"/>
        </w:rPr>
      </w:pPr>
      <w:r w:rsidRPr="00BF03D7">
        <w:rPr>
          <w:rFonts w:ascii="Times New Roman" w:hAnsi="Times New Roman" w:cs="Times New Roman"/>
        </w:rPr>
        <w:t>Проекты инновационных территориальных кластеров и сфер деятельности Программы сгруппированы по следующим основным мероприятиям Программы:</w:t>
      </w:r>
    </w:p>
    <w:p w:rsidR="00F0423D" w:rsidRPr="00BF03D7" w:rsidRDefault="00F0423D">
      <w:pPr>
        <w:rPr>
          <w:rFonts w:ascii="Times New Roman" w:hAnsi="Times New Roman" w:cs="Times New Roman"/>
        </w:rPr>
      </w:pPr>
      <w:r w:rsidRPr="00BF03D7">
        <w:rPr>
          <w:rFonts w:ascii="Times New Roman" w:hAnsi="Times New Roman" w:cs="Times New Roman"/>
        </w:rPr>
        <w:t>Основное мероприятие 1. "Технопарк в сфере высоких технологий";</w:t>
      </w:r>
    </w:p>
    <w:p w:rsidR="00F0423D" w:rsidRPr="00BF03D7" w:rsidRDefault="00F0423D">
      <w:pPr>
        <w:rPr>
          <w:rFonts w:ascii="Times New Roman" w:hAnsi="Times New Roman" w:cs="Times New Roman"/>
        </w:rPr>
      </w:pPr>
      <w:bookmarkStart w:id="109" w:name="sub_70033"/>
      <w:r w:rsidRPr="00BF03D7">
        <w:rPr>
          <w:rFonts w:ascii="Times New Roman" w:hAnsi="Times New Roman" w:cs="Times New Roman"/>
        </w:rPr>
        <w:t>Основное мероприятие 2. "Инновационный территориальный кластер "Светотехника и оптоэлектронное приборостроение";</w:t>
      </w:r>
    </w:p>
    <w:bookmarkEnd w:id="109"/>
    <w:p w:rsidR="00F0423D" w:rsidRPr="00BF03D7" w:rsidRDefault="00F0423D">
      <w:pPr>
        <w:rPr>
          <w:rFonts w:ascii="Times New Roman" w:hAnsi="Times New Roman" w:cs="Times New Roman"/>
        </w:rPr>
      </w:pPr>
      <w:r w:rsidRPr="00BF03D7">
        <w:rPr>
          <w:rFonts w:ascii="Times New Roman" w:hAnsi="Times New Roman" w:cs="Times New Roman"/>
        </w:rPr>
        <w:t>Основное мероприятие 3. "Инновационный территориальный кластер "Транспортное и сельскохозяйственное машиностроение";</w:t>
      </w:r>
    </w:p>
    <w:p w:rsidR="00F0423D" w:rsidRPr="00BF03D7" w:rsidRDefault="00F0423D">
      <w:pPr>
        <w:rPr>
          <w:rFonts w:ascii="Times New Roman" w:hAnsi="Times New Roman" w:cs="Times New Roman"/>
        </w:rPr>
      </w:pPr>
      <w:r w:rsidRPr="00BF03D7">
        <w:rPr>
          <w:rFonts w:ascii="Times New Roman" w:hAnsi="Times New Roman" w:cs="Times New Roman"/>
        </w:rPr>
        <w:t>Основное мероприятие 4. "Инновационный территориальный кластер "Электротехника и приборостроение";</w:t>
      </w:r>
    </w:p>
    <w:p w:rsidR="00F0423D" w:rsidRPr="00BF03D7" w:rsidRDefault="00F0423D">
      <w:pPr>
        <w:rPr>
          <w:rFonts w:ascii="Times New Roman" w:hAnsi="Times New Roman" w:cs="Times New Roman"/>
        </w:rPr>
      </w:pPr>
      <w:r w:rsidRPr="00BF03D7">
        <w:rPr>
          <w:rFonts w:ascii="Times New Roman" w:hAnsi="Times New Roman" w:cs="Times New Roman"/>
        </w:rPr>
        <w:t>Основное мероприятие 5. "Прочие производственные проекты";</w:t>
      </w:r>
    </w:p>
    <w:p w:rsidR="00F0423D" w:rsidRPr="00BF03D7" w:rsidRDefault="00F0423D">
      <w:pPr>
        <w:rPr>
          <w:rFonts w:ascii="Times New Roman" w:hAnsi="Times New Roman" w:cs="Times New Roman"/>
        </w:rPr>
      </w:pPr>
      <w:r w:rsidRPr="00BF03D7">
        <w:rPr>
          <w:rFonts w:ascii="Times New Roman" w:hAnsi="Times New Roman" w:cs="Times New Roman"/>
        </w:rPr>
        <w:t>Основное мероприятие 6. "Агропромышленный кластер (Молочное скотоводство, Свиноводство, Мясное скотоводство, Рыбоводство, Птицеводство, Переработка и хранение, Производство тепличной продукции)";</w:t>
      </w:r>
    </w:p>
    <w:p w:rsidR="00F0423D" w:rsidRPr="00BF03D7" w:rsidRDefault="00F0423D">
      <w:pPr>
        <w:rPr>
          <w:rFonts w:ascii="Times New Roman" w:hAnsi="Times New Roman" w:cs="Times New Roman"/>
        </w:rPr>
      </w:pPr>
      <w:r w:rsidRPr="00BF03D7">
        <w:rPr>
          <w:rFonts w:ascii="Times New Roman" w:hAnsi="Times New Roman" w:cs="Times New Roman"/>
        </w:rPr>
        <w:t>Основное мероприятие 7. "Транспорт, строительство и жилищно-коммунальное хозяйство";</w:t>
      </w:r>
    </w:p>
    <w:p w:rsidR="00F0423D" w:rsidRPr="00BF03D7" w:rsidRDefault="00F0423D">
      <w:pPr>
        <w:rPr>
          <w:rFonts w:ascii="Times New Roman" w:hAnsi="Times New Roman" w:cs="Times New Roman"/>
        </w:rPr>
      </w:pPr>
      <w:r w:rsidRPr="00BF03D7">
        <w:rPr>
          <w:rFonts w:ascii="Times New Roman" w:hAnsi="Times New Roman" w:cs="Times New Roman"/>
        </w:rPr>
        <w:t>Основное мероприятие 8. "Строительство и реконструкция объектов социальной инфраструктуры".</w:t>
      </w:r>
    </w:p>
    <w:p w:rsidR="00F0423D" w:rsidRPr="00BF03D7" w:rsidRDefault="00F0423D">
      <w:pPr>
        <w:rPr>
          <w:rFonts w:ascii="Times New Roman" w:hAnsi="Times New Roman" w:cs="Times New Roman"/>
        </w:rPr>
      </w:pPr>
      <w:r w:rsidRPr="00BF03D7">
        <w:rPr>
          <w:rFonts w:ascii="Times New Roman" w:hAnsi="Times New Roman" w:cs="Times New Roman"/>
        </w:rPr>
        <w:t>В рамках данных основных мероприятий будет реализовано 225 проектов. Успешному развитию инновационных территориальных кластеров будет способствовать научно-техническая, финансовая и кадровая поддержка АУ Технопарк-Мордовия и других субъектов научно-инновационной инфраструктуры (ФГБОУ ВПО "Мордовский госуниверситет имени Н.П. Огарева", НИИС имени А.Н. Лодыгина, венчурный фонд, малые инновационные предприятия и др.).</w:t>
      </w:r>
    </w:p>
    <w:p w:rsidR="00F0423D" w:rsidRPr="00BF03D7" w:rsidRDefault="00F0423D">
      <w:pPr>
        <w:rPr>
          <w:rFonts w:ascii="Times New Roman" w:hAnsi="Times New Roman" w:cs="Times New Roman"/>
        </w:rPr>
      </w:pPr>
      <w:r w:rsidRPr="00BF03D7">
        <w:rPr>
          <w:rFonts w:ascii="Times New Roman" w:hAnsi="Times New Roman" w:cs="Times New Roman"/>
        </w:rPr>
        <w:t xml:space="preserve">Реализация проектов основных мероприятий позволит решить задачи, связанные с </w:t>
      </w:r>
      <w:r w:rsidRPr="00BF03D7">
        <w:rPr>
          <w:rFonts w:ascii="Times New Roman" w:hAnsi="Times New Roman" w:cs="Times New Roman"/>
        </w:rPr>
        <w:lastRenderedPageBreak/>
        <w:t>импортозамещением, расширением ассортимента и повышением качества продукции, обеспечением продовольственной и экологической безопасности, наращиванием экспортного потенциала республики, а также развитием производственной инфраструктуры.</w:t>
      </w:r>
    </w:p>
    <w:p w:rsidR="00F0423D" w:rsidRPr="00BF03D7" w:rsidRDefault="00F0423D">
      <w:pPr>
        <w:rPr>
          <w:rFonts w:ascii="Times New Roman" w:hAnsi="Times New Roman" w:cs="Times New Roman"/>
        </w:rPr>
      </w:pPr>
      <w:r w:rsidRPr="00BF03D7">
        <w:rPr>
          <w:rFonts w:ascii="Times New Roman" w:hAnsi="Times New Roman" w:cs="Times New Roman"/>
        </w:rPr>
        <w:t>В связи с проведением в 2018 году чемпионата мира по футболу особое внимание будет уделено реализации проектов по строительству спортивных сооружений и объектам спортивной инфраструктуры.</w:t>
      </w:r>
    </w:p>
    <w:p w:rsidR="00F0423D" w:rsidRPr="00BF03D7" w:rsidRDefault="00F0423D">
      <w:pPr>
        <w:rPr>
          <w:rFonts w:ascii="Times New Roman" w:hAnsi="Times New Roman" w:cs="Times New Roman"/>
        </w:rPr>
      </w:pPr>
      <w:r w:rsidRPr="00BF03D7">
        <w:rPr>
          <w:rFonts w:ascii="Times New Roman" w:hAnsi="Times New Roman" w:cs="Times New Roman"/>
        </w:rPr>
        <w:t>В решении задачи роста экономического благосостояния населения важную роль будут играть 21 инвестиционный проект, направленный на развитие социальной инфраструктуры.</w:t>
      </w:r>
    </w:p>
    <w:p w:rsidR="00F0423D" w:rsidRPr="00BF03D7" w:rsidRDefault="00F0423D">
      <w:pPr>
        <w:rPr>
          <w:rFonts w:ascii="Times New Roman" w:hAnsi="Times New Roman" w:cs="Times New Roman"/>
        </w:rPr>
      </w:pPr>
      <w:r w:rsidRPr="00BF03D7">
        <w:rPr>
          <w:rFonts w:ascii="Times New Roman" w:hAnsi="Times New Roman" w:cs="Times New Roman"/>
        </w:rPr>
        <w:t>Особенностью финансового обеспечения мероприятий Программы является значительный удельный вес внебюджетных финансовых ресурсов, который составляет 78% от общего объема финансирования Программы.</w:t>
      </w:r>
    </w:p>
    <w:p w:rsidR="00F0423D" w:rsidRPr="00BF03D7" w:rsidRDefault="00F0423D">
      <w:pPr>
        <w:rPr>
          <w:rFonts w:ascii="Times New Roman" w:hAnsi="Times New Roman" w:cs="Times New Roman"/>
        </w:rPr>
      </w:pPr>
      <w:bookmarkStart w:id="110" w:name="sub_709"/>
      <w:r w:rsidRPr="00BF03D7">
        <w:rPr>
          <w:rFonts w:ascii="Times New Roman" w:hAnsi="Times New Roman" w:cs="Times New Roman"/>
        </w:rPr>
        <w:t xml:space="preserve">Перечень проектов основных мероприятий Программы, показатели их эффективности и источники финансирования приведены в </w:t>
      </w:r>
      <w:hyperlink w:anchor="sub_31000" w:history="1">
        <w:r w:rsidRPr="00BF03D7">
          <w:rPr>
            <w:rStyle w:val="a4"/>
            <w:rFonts w:ascii="Times New Roman" w:hAnsi="Times New Roman"/>
            <w:color w:val="auto"/>
          </w:rPr>
          <w:t>приложениях 31 - 32</w:t>
        </w:r>
      </w:hyperlink>
      <w:r w:rsidRPr="00BF03D7">
        <w:rPr>
          <w:rFonts w:ascii="Times New Roman" w:hAnsi="Times New Roman" w:cs="Times New Roman"/>
        </w:rPr>
        <w:t>.</w:t>
      </w:r>
    </w:p>
    <w:p w:rsidR="00F0423D" w:rsidRPr="00BF03D7" w:rsidRDefault="00F0423D">
      <w:pPr>
        <w:rPr>
          <w:rFonts w:ascii="Times New Roman" w:hAnsi="Times New Roman" w:cs="Times New Roman"/>
        </w:rPr>
      </w:pPr>
      <w:bookmarkStart w:id="111" w:name="sub_7010"/>
      <w:bookmarkEnd w:id="110"/>
      <w:r w:rsidRPr="00BF03D7">
        <w:rPr>
          <w:rFonts w:ascii="Times New Roman" w:hAnsi="Times New Roman" w:cs="Times New Roman"/>
        </w:rPr>
        <w:t>По каждому мероприятию Программы определены ответственные исполнители и сроки выполнения. Проекты для включения в Программу были отобраны с учетом их эффективности и готовности организаций к их реализации.</w:t>
      </w:r>
    </w:p>
    <w:p w:rsidR="00F0423D" w:rsidRPr="00BF03D7" w:rsidRDefault="00F0423D">
      <w:pPr>
        <w:rPr>
          <w:rFonts w:ascii="Times New Roman" w:hAnsi="Times New Roman" w:cs="Times New Roman"/>
        </w:rPr>
      </w:pPr>
      <w:bookmarkStart w:id="112" w:name="sub_7011"/>
      <w:bookmarkEnd w:id="111"/>
      <w:r w:rsidRPr="00BF03D7">
        <w:rPr>
          <w:rFonts w:ascii="Times New Roman" w:hAnsi="Times New Roman" w:cs="Times New Roman"/>
        </w:rPr>
        <w:t>Решение задач, поставленных в Программе, будет также осуществляться посредством реализации на территории республики федеральных целевых программ и государственных программ Республики Мордовия.</w:t>
      </w:r>
    </w:p>
    <w:bookmarkEnd w:id="112"/>
    <w:p w:rsidR="00F0423D" w:rsidRPr="00BF03D7" w:rsidRDefault="00F0423D">
      <w:pPr>
        <w:rPr>
          <w:rFonts w:ascii="Times New Roman" w:hAnsi="Times New Roman" w:cs="Times New Roman"/>
        </w:rPr>
      </w:pPr>
      <w:r w:rsidRPr="00BF03D7">
        <w:rPr>
          <w:rFonts w:ascii="Times New Roman" w:hAnsi="Times New Roman" w:cs="Times New Roman"/>
        </w:rPr>
        <w:t xml:space="preserve">Программой предусматривается субсидирование процентной ставки предприятиям по кредитам в размере 60,13 млн. рублей (оценка выплаты на 2014 год), привлеченным на реализацию проектов </w:t>
      </w:r>
      <w:hyperlink r:id="rId137" w:history="1">
        <w:r w:rsidRPr="00BF03D7">
          <w:rPr>
            <w:rStyle w:val="a4"/>
            <w:rFonts w:ascii="Times New Roman" w:hAnsi="Times New Roman"/>
            <w:color w:val="auto"/>
          </w:rPr>
          <w:t>Республиканской целевой программы</w:t>
        </w:r>
      </w:hyperlink>
      <w:r w:rsidRPr="00BF03D7">
        <w:rPr>
          <w:rFonts w:ascii="Times New Roman" w:hAnsi="Times New Roman" w:cs="Times New Roman"/>
        </w:rPr>
        <w:t xml:space="preserve"> развития Республики Мордовия на 2008 - 2012 годы, сроки окупаемости которых определены на 2013 - 2018 годы (</w:t>
      </w:r>
      <w:hyperlink w:anchor="sub_33000" w:history="1">
        <w:r w:rsidRPr="00BF03D7">
          <w:rPr>
            <w:rStyle w:val="a4"/>
            <w:rFonts w:ascii="Times New Roman" w:hAnsi="Times New Roman"/>
            <w:color w:val="auto"/>
          </w:rPr>
          <w:t>Приложение 33</w:t>
        </w:r>
      </w:hyperlink>
      <w:r w:rsidRPr="00BF03D7">
        <w:rPr>
          <w:rFonts w:ascii="Times New Roman" w:hAnsi="Times New Roman" w:cs="Times New Roman"/>
        </w:rPr>
        <w:t>).</w:t>
      </w:r>
    </w:p>
    <w:p w:rsidR="00F0423D" w:rsidRPr="00BF03D7" w:rsidRDefault="00F0423D">
      <w:pPr>
        <w:rPr>
          <w:rFonts w:ascii="Times New Roman" w:hAnsi="Times New Roman" w:cs="Times New Roman"/>
        </w:rPr>
      </w:pPr>
      <w:r w:rsidRPr="00BF03D7">
        <w:rPr>
          <w:rFonts w:ascii="Times New Roman" w:hAnsi="Times New Roman" w:cs="Times New Roman"/>
        </w:rPr>
        <w:t>Конкретные исполнители программных мероприятий, реализуемых с использованием средств федерального бюджета и бюджета Республики Мордовия, поставщики оборудования будут определяться на конкурсной основе в соответствии с действующим законодательством Российской Федерации.</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13" w:name="sub_1710"/>
      <w:r w:rsidRPr="00BF03D7">
        <w:rPr>
          <w:rFonts w:ascii="Times New Roman" w:hAnsi="Times New Roman" w:cs="Times New Roman"/>
          <w:color w:val="auto"/>
        </w:rPr>
        <w:t>Основное мероприятие 1. "Технопарк в сфере высоких технологий"</w:t>
      </w:r>
    </w:p>
    <w:bookmarkEnd w:id="113"/>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14" w:name="sub_17101"/>
      <w:r w:rsidRPr="00BF03D7">
        <w:rPr>
          <w:rFonts w:ascii="Times New Roman" w:hAnsi="Times New Roman" w:cs="Times New Roman"/>
          <w:color w:val="auto"/>
        </w:rPr>
        <w:t>Проект N 1.1. "Технопарк в сфере высоких технологий в Республике Мордовия" АУ "Технопарк-Мордовия", г. Саранск</w:t>
      </w:r>
    </w:p>
    <w:bookmarkEnd w:id="114"/>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развитие инновационной инфраструктуры для наращивания и эффективного использования инновационного потенциала Республики Мордовия.</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инфраструктурное обеспечение взаимодействия высокотехнологичных компаний, научных организаций и высших учебных заведений; ускорение коммерциализации рыночно-ориентированных проектов; повышение инвестиционной привлекательности региона.</w:t>
      </w:r>
    </w:p>
    <w:p w:rsidR="00F0423D" w:rsidRPr="00BF03D7" w:rsidRDefault="00F0423D">
      <w:pPr>
        <w:rPr>
          <w:rFonts w:ascii="Times New Roman" w:hAnsi="Times New Roman" w:cs="Times New Roman"/>
        </w:rPr>
      </w:pPr>
      <w:r w:rsidRPr="00BF03D7">
        <w:rPr>
          <w:rFonts w:ascii="Times New Roman" w:hAnsi="Times New Roman" w:cs="Times New Roman"/>
        </w:rPr>
        <w:t>В рамках проекта предусматривается формирование ключевых специализированных центров, обеспечивающих информационную, научно-техническую, экспериментальную, маркетинговую поддержку инновационных разработок:</w:t>
      </w:r>
    </w:p>
    <w:p w:rsidR="00F0423D" w:rsidRPr="00BF03D7" w:rsidRDefault="00F0423D">
      <w:pPr>
        <w:rPr>
          <w:rFonts w:ascii="Times New Roman" w:hAnsi="Times New Roman" w:cs="Times New Roman"/>
        </w:rPr>
      </w:pPr>
      <w:r w:rsidRPr="00BF03D7">
        <w:rPr>
          <w:rFonts w:ascii="Times New Roman" w:hAnsi="Times New Roman" w:cs="Times New Roman"/>
        </w:rPr>
        <w:t xml:space="preserve">- </w:t>
      </w:r>
      <w:r w:rsidRPr="00BF03D7">
        <w:rPr>
          <w:rStyle w:val="a3"/>
          <w:rFonts w:ascii="Times New Roman" w:hAnsi="Times New Roman" w:cs="Times New Roman"/>
          <w:bCs/>
          <w:color w:val="auto"/>
        </w:rPr>
        <w:t>Информационно-вычислительный комплекс</w:t>
      </w:r>
      <w:r w:rsidRPr="00BF03D7">
        <w:rPr>
          <w:rFonts w:ascii="Times New Roman" w:hAnsi="Times New Roman" w:cs="Times New Roman"/>
        </w:rPr>
        <w:t xml:space="preserve"> представляет собой DATA-центр класса tier-4 и является бизнес-платформой для развития информационных и коммуникационных технологий общероссийского уровня. Он призван обеспечить благоприятные условия работы для IT-компаний. Его деловыми партнерами будут компании Microsoft, IBM, Oracle, Cisco, группа компаний "Техносерв", НИ МГУ им. Н.П. Огарева и др. DATA-центр будет служить многофункциональным информационно-вычислительным комплексом общего пользования для резидентов Технопарка, органов государственной власти всех уровней и коммерческих </w:t>
      </w:r>
      <w:r w:rsidRPr="00BF03D7">
        <w:rPr>
          <w:rFonts w:ascii="Times New Roman" w:hAnsi="Times New Roman" w:cs="Times New Roman"/>
        </w:rPr>
        <w:lastRenderedPageBreak/>
        <w:t>предприятий;</w:t>
      </w:r>
    </w:p>
    <w:p w:rsidR="00F0423D" w:rsidRPr="00BF03D7" w:rsidRDefault="00F0423D">
      <w:pPr>
        <w:rPr>
          <w:rFonts w:ascii="Times New Roman" w:hAnsi="Times New Roman" w:cs="Times New Roman"/>
        </w:rPr>
      </w:pPr>
      <w:r w:rsidRPr="00BF03D7">
        <w:rPr>
          <w:rFonts w:ascii="Times New Roman" w:hAnsi="Times New Roman" w:cs="Times New Roman"/>
        </w:rPr>
        <w:t xml:space="preserve">- </w:t>
      </w:r>
      <w:r w:rsidRPr="00BF03D7">
        <w:rPr>
          <w:rStyle w:val="a3"/>
          <w:rFonts w:ascii="Times New Roman" w:hAnsi="Times New Roman" w:cs="Times New Roman"/>
          <w:bCs/>
          <w:color w:val="auto"/>
        </w:rPr>
        <w:t>Центр нанотехнологий и наноматериалов</w:t>
      </w:r>
      <w:r w:rsidRPr="00BF03D7">
        <w:rPr>
          <w:rFonts w:ascii="Times New Roman" w:hAnsi="Times New Roman" w:cs="Times New Roman"/>
        </w:rPr>
        <w:t xml:space="preserve"> представляет собой центр коллективного пользования уникальным современным оборудованием (закупаемым за счет частных инвестиций). Данный центр призван осуществлять коммерциализацию технологий и материалов наноиндустрии посредством ОКР и ОТР по заказу коммерческих структур, создавать условия для технологического трансфера и инкубирования малых инновационных предприятий;</w:t>
      </w:r>
    </w:p>
    <w:p w:rsidR="00F0423D" w:rsidRPr="00BF03D7" w:rsidRDefault="00F0423D">
      <w:pPr>
        <w:rPr>
          <w:rFonts w:ascii="Times New Roman" w:hAnsi="Times New Roman" w:cs="Times New Roman"/>
        </w:rPr>
      </w:pPr>
      <w:r w:rsidRPr="00BF03D7">
        <w:rPr>
          <w:rFonts w:ascii="Times New Roman" w:hAnsi="Times New Roman" w:cs="Times New Roman"/>
        </w:rPr>
        <w:t xml:space="preserve">- </w:t>
      </w:r>
      <w:r w:rsidRPr="00BF03D7">
        <w:rPr>
          <w:rStyle w:val="a3"/>
          <w:rFonts w:ascii="Times New Roman" w:hAnsi="Times New Roman" w:cs="Times New Roman"/>
          <w:bCs/>
          <w:color w:val="auto"/>
        </w:rPr>
        <w:t>Центр энергосберегающей светотехники</w:t>
      </w:r>
      <w:r w:rsidRPr="00BF03D7">
        <w:rPr>
          <w:rFonts w:ascii="Times New Roman" w:hAnsi="Times New Roman" w:cs="Times New Roman"/>
        </w:rPr>
        <w:t xml:space="preserve"> представляет собой научную, технологическую, производственную базу для создания газоразрядных и твердотельных источников света и светотехнической электроники;</w:t>
      </w:r>
    </w:p>
    <w:p w:rsidR="00F0423D" w:rsidRPr="00BF03D7" w:rsidRDefault="00F0423D">
      <w:pPr>
        <w:rPr>
          <w:rFonts w:ascii="Times New Roman" w:hAnsi="Times New Roman" w:cs="Times New Roman"/>
        </w:rPr>
      </w:pPr>
      <w:r w:rsidRPr="00BF03D7">
        <w:rPr>
          <w:rFonts w:ascii="Times New Roman" w:hAnsi="Times New Roman" w:cs="Times New Roman"/>
        </w:rPr>
        <w:t xml:space="preserve">- </w:t>
      </w:r>
      <w:r w:rsidRPr="00BF03D7">
        <w:rPr>
          <w:rStyle w:val="a3"/>
          <w:rFonts w:ascii="Times New Roman" w:hAnsi="Times New Roman" w:cs="Times New Roman"/>
          <w:bCs/>
          <w:color w:val="auto"/>
        </w:rPr>
        <w:t>Центр экспериментального производства</w:t>
      </w:r>
      <w:r w:rsidRPr="00BF03D7">
        <w:rPr>
          <w:rFonts w:ascii="Times New Roman" w:hAnsi="Times New Roman" w:cs="Times New Roman"/>
        </w:rPr>
        <w:t xml:space="preserve"> будет выполнять функции центра коллективного пользования современным высокотехнологичным оборудованием (закупаемым за счет частных инвестиций) и осуществлять коммерциализацию инновационных проектов, опытного производства инновационной продукции резидентами технопарка;</w:t>
      </w:r>
    </w:p>
    <w:p w:rsidR="00F0423D" w:rsidRPr="00BF03D7" w:rsidRDefault="00F0423D">
      <w:pPr>
        <w:rPr>
          <w:rFonts w:ascii="Times New Roman" w:hAnsi="Times New Roman" w:cs="Times New Roman"/>
        </w:rPr>
      </w:pPr>
      <w:r w:rsidRPr="00BF03D7">
        <w:rPr>
          <w:rFonts w:ascii="Times New Roman" w:hAnsi="Times New Roman" w:cs="Times New Roman"/>
        </w:rPr>
        <w:t xml:space="preserve">- </w:t>
      </w:r>
      <w:r w:rsidRPr="00BF03D7">
        <w:rPr>
          <w:rStyle w:val="a3"/>
          <w:rFonts w:ascii="Times New Roman" w:hAnsi="Times New Roman" w:cs="Times New Roman"/>
          <w:bCs/>
          <w:color w:val="auto"/>
        </w:rPr>
        <w:t>Центр проектирования инноваций</w:t>
      </w:r>
      <w:r w:rsidRPr="00BF03D7">
        <w:rPr>
          <w:rFonts w:ascii="Times New Roman" w:hAnsi="Times New Roman" w:cs="Times New Roman"/>
        </w:rPr>
        <w:t xml:space="preserve"> будет оказывать услуги по поддержке процессов генерации инноваций. В центре будут реализованы технологические процессы, на входе которых - результаты НИОКР, а на выходе - прототип изделия. Центр структурно состоит из САПР-центра, СОФТ-центра, Научно-испытательного центра;</w:t>
      </w:r>
    </w:p>
    <w:p w:rsidR="00F0423D" w:rsidRPr="00BF03D7" w:rsidRDefault="00F0423D">
      <w:pPr>
        <w:rPr>
          <w:rFonts w:ascii="Times New Roman" w:hAnsi="Times New Roman" w:cs="Times New Roman"/>
        </w:rPr>
      </w:pPr>
      <w:r w:rsidRPr="00BF03D7">
        <w:rPr>
          <w:rFonts w:ascii="Times New Roman" w:hAnsi="Times New Roman" w:cs="Times New Roman"/>
        </w:rPr>
        <w:t xml:space="preserve">- </w:t>
      </w:r>
      <w:r w:rsidRPr="00BF03D7">
        <w:rPr>
          <w:rStyle w:val="a3"/>
          <w:rFonts w:ascii="Times New Roman" w:hAnsi="Times New Roman" w:cs="Times New Roman"/>
          <w:bCs/>
          <w:color w:val="auto"/>
        </w:rPr>
        <w:t>Инжиниринговый центр волоконной оптики</w:t>
      </w:r>
      <w:r w:rsidRPr="00BF03D7">
        <w:rPr>
          <w:rFonts w:ascii="Times New Roman" w:hAnsi="Times New Roman" w:cs="Times New Roman"/>
        </w:rPr>
        <w:t xml:space="preserve"> представляет собой центр обработки технологии получения активных волоконных светодиодов с сердцевиной, содержащей нанокристаллы, легированные примесями переходных металлов, производство фотоннокристаллического волокна, волокна с покрытием из аморфного углерода. Данный проект реализуется совместно с НИУ МГУ им. Н.П. Огарева и Научным центром волоконной оптики РАН;</w:t>
      </w:r>
    </w:p>
    <w:p w:rsidR="00F0423D" w:rsidRPr="00BF03D7" w:rsidRDefault="00F0423D">
      <w:pPr>
        <w:rPr>
          <w:rFonts w:ascii="Times New Roman" w:hAnsi="Times New Roman" w:cs="Times New Roman"/>
        </w:rPr>
      </w:pPr>
      <w:r w:rsidRPr="00BF03D7">
        <w:rPr>
          <w:rFonts w:ascii="Times New Roman" w:hAnsi="Times New Roman" w:cs="Times New Roman"/>
        </w:rPr>
        <w:t xml:space="preserve">- </w:t>
      </w:r>
      <w:r w:rsidRPr="00BF03D7">
        <w:rPr>
          <w:rStyle w:val="a3"/>
          <w:rFonts w:ascii="Times New Roman" w:hAnsi="Times New Roman" w:cs="Times New Roman"/>
          <w:bCs/>
          <w:color w:val="auto"/>
        </w:rPr>
        <w:t>Центр разработки программных продуктов</w:t>
      </w:r>
      <w:r w:rsidRPr="00BF03D7">
        <w:rPr>
          <w:rFonts w:ascii="Times New Roman" w:hAnsi="Times New Roman" w:cs="Times New Roman"/>
        </w:rPr>
        <w:t xml:space="preserve"> представляет собой центр по разработке и внедрению типового, комплексного решения по Электронному Правительству региона и органов местного самоуправления. Он предназначен для расширения доступа населения к электронным средствам коммуникаций и сети "Интернет" и повышения его обеспеченности персональными компьютерами и доступности к сети "Интернет".</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- 1997,5 млн. рублей, из них средства федерального бюджета - 1519,0 млн. рублей, средства консолидированного бюджета РМ - 478,5 млн. рублей. Чистая прибыль - 58,1 млн. рублей в год. Объем налоговых поступлений в бюджеты всех уровней за год - 538,7 млн. рублей. Срок окупаемости проекта - 115 месяцев. Число новых рабочих мест - 3915.</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15" w:name="sub_1720"/>
      <w:r w:rsidRPr="00BF03D7">
        <w:rPr>
          <w:rFonts w:ascii="Times New Roman" w:hAnsi="Times New Roman" w:cs="Times New Roman"/>
          <w:color w:val="auto"/>
        </w:rPr>
        <w:t>Основное мероприятие 2. "Инновационный территориальный кластер "Светотехника и оптоэлектронное приборостроение"</w:t>
      </w:r>
    </w:p>
    <w:bookmarkEnd w:id="115"/>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16" w:name="sub_1721"/>
      <w:r w:rsidRPr="00BF03D7">
        <w:rPr>
          <w:rFonts w:ascii="Times New Roman" w:hAnsi="Times New Roman" w:cs="Times New Roman"/>
          <w:color w:val="auto"/>
        </w:rPr>
        <w:t>Проект N 2.1 "Организация производства высокоэффективных светодиодов на основе нанотехнологий"</w:t>
      </w:r>
      <w:r w:rsidRPr="00BF03D7">
        <w:rPr>
          <w:rFonts w:ascii="Times New Roman" w:hAnsi="Times New Roman" w:cs="Times New Roman"/>
          <w:color w:val="auto"/>
        </w:rPr>
        <w:br/>
        <w:t>ОАО "Электровыпрямитель", г. Саранск</w:t>
      </w:r>
    </w:p>
    <w:bookmarkEnd w:id="116"/>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 xml:space="preserve">Утратил силу с 17 октября 2017 г. - </w:t>
      </w:r>
      <w:hyperlink r:id="rId138" w:history="1">
        <w:r w:rsidRPr="00BF03D7">
          <w:rPr>
            <w:rStyle w:val="a4"/>
            <w:rFonts w:ascii="Times New Roman" w:hAnsi="Times New Roman"/>
            <w:color w:val="auto"/>
          </w:rPr>
          <w:t>Постановление</w:t>
        </w:r>
      </w:hyperlink>
      <w:r w:rsidRPr="00BF03D7">
        <w:rPr>
          <w:rFonts w:ascii="Times New Roman" w:hAnsi="Times New Roman" w:cs="Times New Roman"/>
        </w:rPr>
        <w:t xml:space="preserve"> Правительства Республики Мордовия от 16 октября 2017 г. N 555</w:t>
      </w:r>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CA6165">
      <w:pPr>
        <w:pStyle w:val="a7"/>
        <w:rPr>
          <w:rFonts w:ascii="Times New Roman" w:hAnsi="Times New Roman" w:cs="Times New Roman"/>
          <w:color w:val="auto"/>
        </w:rPr>
      </w:pPr>
      <w:hyperlink r:id="rId139" w:history="1">
        <w:r w:rsidR="00F0423D" w:rsidRPr="00BF03D7">
          <w:rPr>
            <w:rStyle w:val="a4"/>
            <w:rFonts w:ascii="Times New Roman" w:hAnsi="Times New Roman"/>
            <w:color w:val="auto"/>
          </w:rPr>
          <w:t>См. предыдущую редакцию</w:t>
        </w:r>
      </w:hyperlink>
    </w:p>
    <w:p w:rsidR="00F0423D" w:rsidRPr="00BF03D7" w:rsidRDefault="00F0423D">
      <w:pPr>
        <w:pStyle w:val="a7"/>
        <w:rPr>
          <w:rFonts w:ascii="Times New Roman" w:hAnsi="Times New Roman" w:cs="Times New Roman"/>
          <w:color w:val="auto"/>
        </w:rPr>
      </w:pPr>
    </w:p>
    <w:p w:rsidR="00F0423D" w:rsidRPr="00BF03D7" w:rsidRDefault="00F0423D">
      <w:pPr>
        <w:pStyle w:val="1"/>
        <w:rPr>
          <w:rFonts w:ascii="Times New Roman" w:hAnsi="Times New Roman" w:cs="Times New Roman"/>
          <w:color w:val="auto"/>
        </w:rPr>
      </w:pPr>
      <w:bookmarkStart w:id="117" w:name="sub_1722"/>
      <w:r w:rsidRPr="00BF03D7">
        <w:rPr>
          <w:rFonts w:ascii="Times New Roman" w:hAnsi="Times New Roman" w:cs="Times New Roman"/>
          <w:color w:val="auto"/>
        </w:rPr>
        <w:t>Проект N 2.2 "Расширение производства световых приборов" ОАО "Электровыпрямитель", г. Саранск</w:t>
      </w:r>
    </w:p>
    <w:bookmarkEnd w:id="117"/>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Целью проекта является достижение существенной экономии потребления электроэнергии на освещение за счет организации производства широкой номенклатуры энергосберегающих светодиодных светильников для внутридомового, внутриквартирного, промышленного и уличного освещения.</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создание массового промышленного производства широкой номенклатуры энергосберегающих светодиодных светильников, для внутридомового, внутриквартирного, промышленного и уличного освещения.</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снизить электропотребление для нужд освещения от 2 до 10 раз в зависимости от типа светильника, затраты на обслуживание осветительных установок - в 4 - 5 раз по сравнению с традиционными источниками света; обеспечить стабильность и качество освещения; избежать загрязнения окружающей среды соединениями ртути и тяжелых металлов, содержащихся в традиционных газоразрядных источниках света.</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- 120,0 млн. рублей, из них средства внебюджетных источников - 120,0 млн. рублей. Чистая прибыль - 100,02 млн. рублей в год. Объем налоговых поступлений в бюджеты всех уровней за год - 132,5 млн. рублей. Срок окупаемости - 15 месяцев. Число новых рабочих мест - 180.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18" w:name="sub_1723"/>
      <w:r w:rsidRPr="00BF03D7">
        <w:rPr>
          <w:rFonts w:ascii="Times New Roman" w:hAnsi="Times New Roman" w:cs="Times New Roman"/>
          <w:color w:val="auto"/>
        </w:rPr>
        <w:t>Проект N 2.3 "ОКР "Разработка базовых технологий создания нового поколения унифицированных рядов средств электропитания и преобразователей электроэнергии для радиоэлектронных систем и аппаратуры гражданского и двойного назначения на основе "интеллектуальных" тиристоров с прямым управлением светом и комплектных лазерных волоконно-оптических модулей"</w:t>
      </w:r>
      <w:hyperlink w:anchor="sub_1701" w:history="1">
        <w:r w:rsidRPr="00BF03D7">
          <w:rPr>
            <w:rStyle w:val="a4"/>
            <w:rFonts w:ascii="Times New Roman" w:hAnsi="Times New Roman"/>
            <w:b w:val="0"/>
            <w:bCs w:val="0"/>
            <w:color w:val="auto"/>
          </w:rPr>
          <w:t>*(1)</w:t>
        </w:r>
      </w:hyperlink>
      <w:r w:rsidRPr="00BF03D7">
        <w:rPr>
          <w:rFonts w:ascii="Times New Roman" w:hAnsi="Times New Roman" w:cs="Times New Roman"/>
          <w:color w:val="auto"/>
        </w:rPr>
        <w:t xml:space="preserve"> ОАО "Электровыпрямитель", г. Саранск</w:t>
      </w:r>
    </w:p>
    <w:bookmarkEnd w:id="118"/>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разработка базовых технологий создания нового поколения унифицированных рядов средств электропитания и преобразователей электроэнергии для радиоэлектронных систем и аппаратуры гражданского и двойного назначения на основе "интеллектуальных" тиристоров с прямым управлением светом и комплектных лазерных волоконно-оптических модулей.</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разработка базовых технологий создания нового поколения унифицированных рядов средств электропитания и преобразователей электроэнергии для радиоэлектронных систем и аппаратуры гражданского и двойного назначения на основе современной элементной базы силовой полупроводниковой электроники - высоко "интеллектуальных" тиристоров с прямым управлением светом и комплектных лазерных волоконно-оптических модулей.</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- 112 млн. рублей, из них средства федерального бюджета - 45 млн. рублей, средства внебюджетных источников - 67,0 млн. рублей. Чистая прибыль - 2,5 млн. рублей в год. Объем налоговых поступлений в бюджеты всех уровней за год - 2,5 млн. рублей. Срок окупаемости - 54 месяца. Число новых рабочих мест - 6.</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19" w:name="sub_1724"/>
      <w:r w:rsidRPr="00BF03D7">
        <w:rPr>
          <w:rFonts w:ascii="Times New Roman" w:hAnsi="Times New Roman" w:cs="Times New Roman"/>
          <w:color w:val="auto"/>
        </w:rPr>
        <w:t>Проект N 2.4 "Разработка базовых технологий эпитаксиального роста монокристаллического карбида кремния (SiC) большого диаметра, мощных высоковольтных быстродействующих полупроводниковых приборов нового поколения на SiC и модулей на их основе" ОАО "Электровыпрямитель", г. Саранск</w:t>
      </w:r>
    </w:p>
    <w:bookmarkEnd w:id="119"/>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освоение промышленного производства монокристаллического карбида кремния и мощных высоковольтных быстродействующих полупроводниковых приборов нового поколения на его основе.</w:t>
      </w:r>
    </w:p>
    <w:p w:rsidR="00F0423D" w:rsidRPr="00BF03D7" w:rsidRDefault="00F0423D">
      <w:pPr>
        <w:rPr>
          <w:rFonts w:ascii="Times New Roman" w:hAnsi="Times New Roman" w:cs="Times New Roman"/>
        </w:rPr>
      </w:pPr>
      <w:r w:rsidRPr="00BF03D7">
        <w:rPr>
          <w:rFonts w:ascii="Times New Roman" w:hAnsi="Times New Roman" w:cs="Times New Roman"/>
        </w:rPr>
        <w:t xml:space="preserve">Проектом предусматривается разработка базовой технологии эпитаксиального роста </w:t>
      </w:r>
      <w:r w:rsidRPr="00BF03D7">
        <w:rPr>
          <w:rFonts w:ascii="Times New Roman" w:hAnsi="Times New Roman" w:cs="Times New Roman"/>
        </w:rPr>
        <w:lastRenderedPageBreak/>
        <w:t>монокристаллического карбида кремния (SiC) большого диаметра, мощных высоковольтных быстродействующих полупроводниковых приборов нового поколения на SiC и модулей на их основе.</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обеспечить в промышленном масштабе разработчиков и производителей энергосберегающих преобразователей электроэнергии мощными, экономичными и недорогими полупроводниковыми приборами на современном широкозонном материале - карбиде кремния (SiC), позволяющими вывести их изделия на мировой уровень конкурентоспособности.</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- 600,0 млн. рублей, из них средства федерального бюджета - 300,0 млн. рублей, средства внебюджетных источников - 300,0 млн. рублей. Чистая прибыль - 120 млн. рублей в год. Объем налоговых поступлений в бюджеты всех уровней за год - 7,0 млн. рублей. Срок окупаемости - 60 месяцев. Число новых рабочих мест - 20.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20" w:name="sub_1725"/>
      <w:r w:rsidRPr="00BF03D7">
        <w:rPr>
          <w:rFonts w:ascii="Times New Roman" w:hAnsi="Times New Roman" w:cs="Times New Roman"/>
          <w:color w:val="auto"/>
        </w:rPr>
        <w:t>Проект N 2.5 "Подготовка и освоение производства монокристаллического карбида кремния (SiC), высоковольтных быстродействующих полупроводниковых приборов нового поколения на SiC и мощных малогабаритных энергосберегающих преобразователей на их основе"</w:t>
      </w:r>
      <w:r w:rsidRPr="00BF03D7">
        <w:rPr>
          <w:rFonts w:ascii="Times New Roman" w:hAnsi="Times New Roman" w:cs="Times New Roman"/>
          <w:color w:val="auto"/>
        </w:rPr>
        <w:br/>
        <w:t>ЗАО НПК "Электровыпрямитель", г. Саранск</w:t>
      </w:r>
    </w:p>
    <w:bookmarkEnd w:id="120"/>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подготовка и освоение производства монокристаллического карбида кремния (SiC), высоковольтных быстродействующих полупроводниковых приборов нового поколения на SiC и мощных малогабаритных энергосберегающих преобразователей на их основе.</w:t>
      </w:r>
    </w:p>
    <w:p w:rsidR="00F0423D" w:rsidRPr="00BF03D7" w:rsidRDefault="00F0423D">
      <w:pPr>
        <w:rPr>
          <w:rFonts w:ascii="Times New Roman" w:hAnsi="Times New Roman" w:cs="Times New Roman"/>
        </w:rPr>
      </w:pPr>
      <w:r w:rsidRPr="00BF03D7">
        <w:rPr>
          <w:rFonts w:ascii="Times New Roman" w:hAnsi="Times New Roman" w:cs="Times New Roman"/>
        </w:rPr>
        <w:t>В ходе проекта будет проведена разработка, подготовлено и освоено производство проводящих подложек монокристаллического SiC 4H политипа приборного качества диаметром до 4 дюймов с плотностью микропор менее 1 см - 2 имеющие среднеквадратичное отклонение профиля рабочей поверхности подложек от базовой поверхности менее 1 нм на площади 10 х 10 мкм 2; эпитаксиальных структур на основе монокристаллического SiC 4Н политипа приборного качества диаметром до 4 дюймов, n и p-типов проводимости, толщиной эпитаксиального слоя - 0,2 - 50 мкм, неоднородностью эпитаксиального слоя по толщине - 10 - 15% и по концентрации легирующей примеси - 10 - 25%; полупроводниковых приборов нового поколения на основе SiC; мощных малогабаритных энергосберегающих преобразователей нового поколения, изготовленных на основе приборов на SiC.</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- 1000 млн. рублей, из них средства федерального бюджета - 500,0 млн. рублей, средства внебюджетных источников - 500,0 млн. рублей. Чистая прибыль - 200,0 млн. рублей в год. Объем налоговых поступлений в бюджеты всех уровней за год - 30,0 млн. рублей. Срок окупаемости - 60 месяцев. Число новых рабочих мест - 500.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21" w:name="sub_1726"/>
      <w:r w:rsidRPr="00BF03D7">
        <w:rPr>
          <w:rFonts w:ascii="Times New Roman" w:hAnsi="Times New Roman" w:cs="Times New Roman"/>
          <w:color w:val="auto"/>
        </w:rPr>
        <w:t>Проект N 2.6 "ОКР "Разработка базовой технологии создания монокристаллического карбида кремния для производства электронной компонентной базы"</w:t>
      </w:r>
      <w:hyperlink w:anchor="sub_1702" w:history="1">
        <w:r w:rsidRPr="00BF03D7">
          <w:rPr>
            <w:rStyle w:val="a4"/>
            <w:rFonts w:ascii="Times New Roman" w:hAnsi="Times New Roman"/>
            <w:b w:val="0"/>
            <w:bCs w:val="0"/>
            <w:color w:val="auto"/>
          </w:rPr>
          <w:t>*(2)</w:t>
        </w:r>
      </w:hyperlink>
      <w:r w:rsidRPr="00BF03D7">
        <w:rPr>
          <w:rFonts w:ascii="Times New Roman" w:hAnsi="Times New Roman" w:cs="Times New Roman"/>
          <w:color w:val="auto"/>
        </w:rPr>
        <w:t xml:space="preserve"> </w:t>
      </w:r>
      <w:r w:rsidRPr="00BF03D7">
        <w:rPr>
          <w:rFonts w:ascii="Times New Roman" w:hAnsi="Times New Roman" w:cs="Times New Roman"/>
          <w:color w:val="auto"/>
        </w:rPr>
        <w:br/>
        <w:t>ЗАО НПК "Электровыпрямитель", г. Саранск</w:t>
      </w:r>
    </w:p>
    <w:bookmarkEnd w:id="121"/>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разработка базовой технологии создания монокристаллического карбида кремния для производства электронной компонентной базы.</w:t>
      </w:r>
    </w:p>
    <w:p w:rsidR="00F0423D" w:rsidRPr="00BF03D7" w:rsidRDefault="00F0423D">
      <w:pPr>
        <w:rPr>
          <w:rFonts w:ascii="Times New Roman" w:hAnsi="Times New Roman" w:cs="Times New Roman"/>
        </w:rPr>
      </w:pPr>
      <w:r w:rsidRPr="00BF03D7">
        <w:rPr>
          <w:rFonts w:ascii="Times New Roman" w:hAnsi="Times New Roman" w:cs="Times New Roman"/>
        </w:rPr>
        <w:t>В результате разработки технологии выращивания слоев монокристаллического карбида кремния будет достигнута технологическая независимость и конкурентоспособность России в стратегической и экономически эффективной области промышленности новых материалов, необходимых для производства электронной компонентной базы и улучшения технических характеристик радиоэлектронной аппаратуры. Проектная мощность - 360 млн. рублей.</w:t>
      </w:r>
    </w:p>
    <w:p w:rsidR="00F0423D" w:rsidRPr="00BF03D7" w:rsidRDefault="00F0423D">
      <w:pPr>
        <w:rPr>
          <w:rFonts w:ascii="Times New Roman" w:hAnsi="Times New Roman" w:cs="Times New Roman"/>
        </w:rPr>
      </w:pPr>
      <w:r w:rsidRPr="00BF03D7">
        <w:rPr>
          <w:rFonts w:ascii="Times New Roman" w:hAnsi="Times New Roman" w:cs="Times New Roman"/>
        </w:rPr>
        <w:t xml:space="preserve">Общий объем финансирования - 98,5 млн. рублей, из них собственные средства - 36,5 млн. </w:t>
      </w:r>
      <w:r w:rsidRPr="00BF03D7">
        <w:rPr>
          <w:rFonts w:ascii="Times New Roman" w:hAnsi="Times New Roman" w:cs="Times New Roman"/>
        </w:rPr>
        <w:lastRenderedPageBreak/>
        <w:t>рублей, средства федерального бюджета - 62 млн. рублей. Чистая прибыль - 19,0 млн. рублей в год. Объем налоговых поступлений в бюджеты всех уровней за год - 3,0 млн. рублей. Срок окупаемости - 60 месяцев. Число новых рабочих мест - 8.</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22" w:name="sub_1727"/>
      <w:r w:rsidRPr="00BF03D7">
        <w:rPr>
          <w:rFonts w:ascii="Times New Roman" w:hAnsi="Times New Roman" w:cs="Times New Roman"/>
          <w:color w:val="auto"/>
        </w:rPr>
        <w:t>Проект N 2.7 "ОКР "Разработка базовой технологии создания гетероструктур SiC (эпитаксиальная композиция)/SiC (подложка) для высокотемпературных и радиационно стойких устройств и полупроводниковых приборов"</w:t>
      </w:r>
      <w:hyperlink w:anchor="sub_1703" w:history="1">
        <w:r w:rsidRPr="00BF03D7">
          <w:rPr>
            <w:rStyle w:val="a4"/>
            <w:rFonts w:ascii="Times New Roman" w:hAnsi="Times New Roman"/>
            <w:b w:val="0"/>
            <w:bCs w:val="0"/>
            <w:color w:val="auto"/>
          </w:rPr>
          <w:t>*(3)</w:t>
        </w:r>
      </w:hyperlink>
    </w:p>
    <w:bookmarkEnd w:id="122"/>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ФГУП "НПП "Исток", г. Фрязино МО</w:t>
      </w: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ЗАО НПК "Электровыпрямитель", г. Саранск</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разработка базовой технологии создания гетероструктур SiC (эпитаксиальная композиция)/SiC (подложка) для высокотемпературных и радиационно стойких устройств и полупроводниковых приборов.</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предусмотрено разработка конструкторской (КД) и технологической (ТД) документации с литерой "О1", изготовление опытных образцов гетероструктур SiC (эпитаксиальная композиция)/SiC (подложка), проведение предварительных и приемочных испытаний опытных образцов гетероструктур SiC (эпитаксиальная композиция)/SiC (подложка).</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- 35,7 млн. рублей, из них собственные средства - 11,9 млн. рублей, средства федерального бюджета - 23,8 млн. рублей. Чистая прибыль - 7,0 млн. рублей в год. Объем налоговых поступлений в бюджеты всех уровней за год - 2,0 млн. рублей. Срок окупаемости - 60 месяцев. Число новых рабочих мест - 5.</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23" w:name="sub_17271"/>
      <w:r w:rsidRPr="00BF03D7">
        <w:rPr>
          <w:rFonts w:ascii="Times New Roman" w:hAnsi="Times New Roman" w:cs="Times New Roman"/>
          <w:color w:val="auto"/>
        </w:rPr>
        <w:t>Проект N 2.7.1 "Расширение действующего производства компонентов солнечных электростанций"</w:t>
      </w:r>
      <w:r w:rsidRPr="00BF03D7">
        <w:rPr>
          <w:rFonts w:ascii="Times New Roman" w:hAnsi="Times New Roman" w:cs="Times New Roman"/>
          <w:color w:val="auto"/>
        </w:rPr>
        <w:br/>
        <w:t>ООО "ХЕЛИОС-Ресурс", г. Саранск</w:t>
      </w:r>
    </w:p>
    <w:bookmarkEnd w:id="123"/>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расширение действующего производства компонентов солнечных электростанций.</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предполагает увеличение производственной мощности до 21,6 млн. пластин (компонентов солнечных панелей) или 86,4 МВт в год, что окажет положительное влияние на развитие экономики России и приведет к укреплению позиций на рынке солнечной энергетики, развитию технико-внедренческой деятельности в сфере создания новых источников энергии, а также укреплению импортозамещения части компонентов возобновляемых энергосистем.</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- 617,78 млн. рублей, из них собственные средства - 152,18 млн. рублей, средства коммерческих банков - 413,96 млн. рублей, другие внебюджетные источники - 51,64 млн. рублей. Чистая прибыль - 574,2 млн. рублей в год. Объем налоговых поступлений в бюджеты всех уровней - 1 009,42 млн. рублей в год. Срок окупаемости проекта - 60 месяцев. Число новых рабочих мест - 146.</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24" w:name="sub_1728"/>
      <w:r w:rsidRPr="00BF03D7">
        <w:rPr>
          <w:rFonts w:ascii="Times New Roman" w:hAnsi="Times New Roman" w:cs="Times New Roman"/>
          <w:color w:val="auto"/>
        </w:rPr>
        <w:t>Проект N 2.8 "Разработка отечественной технологии полевых транзисторов на основе карбида кремния"</w:t>
      </w:r>
      <w:r w:rsidRPr="00BF03D7">
        <w:rPr>
          <w:rFonts w:ascii="Times New Roman" w:hAnsi="Times New Roman" w:cs="Times New Roman"/>
          <w:color w:val="auto"/>
        </w:rPr>
        <w:br/>
        <w:t>ООО "Политип", г. Саранск</w:t>
      </w:r>
      <w:r w:rsidRPr="00BF03D7">
        <w:rPr>
          <w:rFonts w:ascii="Times New Roman" w:hAnsi="Times New Roman" w:cs="Times New Roman"/>
          <w:color w:val="auto"/>
        </w:rPr>
        <w:br/>
        <w:t>Соисполнители проекта: АУ "Технопарк-Мордовия", ФТИ им. Иоффе РАН (И.В. Грехов)</w:t>
      </w:r>
    </w:p>
    <w:bookmarkEnd w:id="124"/>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разработка отечественной технологии полевых транзисторов на основе карбида кремния.</w:t>
      </w:r>
    </w:p>
    <w:p w:rsidR="00F0423D" w:rsidRPr="00BF03D7" w:rsidRDefault="00F0423D">
      <w:pPr>
        <w:rPr>
          <w:rFonts w:ascii="Times New Roman" w:hAnsi="Times New Roman" w:cs="Times New Roman"/>
        </w:rPr>
      </w:pPr>
      <w:r w:rsidRPr="00BF03D7">
        <w:rPr>
          <w:rFonts w:ascii="Times New Roman" w:hAnsi="Times New Roman" w:cs="Times New Roman"/>
        </w:rPr>
        <w:lastRenderedPageBreak/>
        <w:t>Проектом предусматривается демонстрация экспериментальных образцов SiC-транзисторов, затем перевод в стадию опытно-конструкторских разработок.</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- 31,0 млн. рублей, из них средства АУ "Технопарк-Мордовия" - 6 млн. руб., средства фонда "Сколково" - 25 млн. руб. Число новых рабочих мест - 10.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25" w:name="sub_1729"/>
      <w:r w:rsidRPr="00BF03D7">
        <w:rPr>
          <w:rFonts w:ascii="Times New Roman" w:hAnsi="Times New Roman" w:cs="Times New Roman"/>
          <w:color w:val="auto"/>
        </w:rPr>
        <w:t>Проект N 2.9 "Организация производства управляемых источников питания для всех типов ламп и автономной системы управления освещением на их основе и расширение производства световых приборов" ОАО "Орбита", г. Саранск</w:t>
      </w:r>
    </w:p>
    <w:bookmarkEnd w:id="125"/>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Целью проекта является организация производства электронных пускорегулирующих аппаратов (ЭПРА), в том числе управляемых для светильников с газоразрядными лампами и устройств питания светодиодов (УПСИД).</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разработать и внедрить автономную систему управления освещением светильниками собственного производства. Объем производства в стоимостном выражении: уличные светодиодные светильники - 100 млн. руб., светодиодные прожекторы для архитектурной и ландшафтной подсветки - 60 млн. руб., светильники для нужд ЖКХ - 136 млн. руб., светодиодные светильники для освещения административных зданий, больниц - 80 млн. руб., ЭПРА - 44 млн. руб., АСУО - 85 млн. руб.</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- 207,0 млн. рублей, из них средства федерального бюджета - 10,0 млн. рублей, собственные средства - 42,0 млн. рублей, кредиты коммерческих банков - 155,0 млн. рублей. Чистая прибыль - 55,0 млн. рублей в год. Объем налоговых поступлений в бюджеты всех уровней за год - 47,0 млн. рублей. Срок окупаемости - 72 месяца. Число новых рабочих мест - 20.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26" w:name="sub_17210"/>
      <w:r w:rsidRPr="00BF03D7">
        <w:rPr>
          <w:rFonts w:ascii="Times New Roman" w:hAnsi="Times New Roman" w:cs="Times New Roman"/>
          <w:color w:val="auto"/>
        </w:rPr>
        <w:t>Проект N 2.10 "Разработка технологии и организация производства элементной базы силовой электроники на основе p-i-n AlGaAs гетероэпитаксиальных структур" ОАО "Орбита", г. Саранск</w:t>
      </w:r>
    </w:p>
    <w:bookmarkEnd w:id="126"/>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Целью проекта является разработка базовой технологии нового вида продукции - сверхбыстродействующих, высокотемпературных диодов, транзисторов и тиристоров на основе GaAs для применения в самых разнообразных устройствах электронной техники, включая преобразовательную технику, импульсные устройства и устройства для энергосберегающих технологий. Объем производства в стоимостном выражении: диоды арсенидгаллиевые - 2 000,0 млн. руб., транзисторы арсенидгаллиевые - 600,0 млн. руб., тиристоры арсенидгаллиевые - 420,0 млн. руб.</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- 1 112,0 млн. рублей, из них средства федерального бюджета - 200,0 млн. рублей, собственные средства - 50,0 млн. рублей, кредиты коммерческих банков - 862,0 млн. рублей. Чистая прибыль - 399,0 млн. рублей в год. Объем налоговых поступлений в бюджеты всех уровней за год - 282,0 млн. рублей. Срок окупаемости - 86,8 месяцев. Число новых рабочих мест - 35.</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27" w:name="sub_17211"/>
      <w:r w:rsidRPr="00BF03D7">
        <w:rPr>
          <w:rFonts w:ascii="Times New Roman" w:hAnsi="Times New Roman" w:cs="Times New Roman"/>
          <w:color w:val="auto"/>
        </w:rPr>
        <w:t>Проект N 2.11 "Организация производства металлогалогенных ламп (с керамической горелкой) на ГУП РМ "Лисма"</w:t>
      </w:r>
      <w:r w:rsidRPr="00BF03D7">
        <w:rPr>
          <w:rFonts w:ascii="Times New Roman" w:hAnsi="Times New Roman" w:cs="Times New Roman"/>
          <w:color w:val="auto"/>
        </w:rPr>
        <w:br/>
        <w:t>ГУП Республики Мордовия "Лисма"</w:t>
      </w:r>
    </w:p>
    <w:bookmarkEnd w:id="127"/>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организация производства металлогалогенных ламп на базе современного технологического оборудования.</w:t>
      </w:r>
    </w:p>
    <w:p w:rsidR="00F0423D" w:rsidRPr="00BF03D7" w:rsidRDefault="00F0423D">
      <w:pPr>
        <w:rPr>
          <w:rFonts w:ascii="Times New Roman" w:hAnsi="Times New Roman" w:cs="Times New Roman"/>
        </w:rPr>
      </w:pPr>
      <w:r w:rsidRPr="00BF03D7">
        <w:rPr>
          <w:rFonts w:ascii="Times New Roman" w:hAnsi="Times New Roman" w:cs="Times New Roman"/>
        </w:rPr>
        <w:lastRenderedPageBreak/>
        <w:t>Проектом предусматривается модернизация существующей производственной инфраструктуры и разработка новой серии энергоэффективных металлогалогенных ламп с различной цветностью излучения.</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создать современное производство металлогалогенных ламп и обеспечить российский рынок современными энергоэффективными лампами</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- 1 100,0 млн. рублей, из них собственные средства - 110,0 млн. рублей, кредиты коммерческих банков - 880,0 млн. рублей, средства из внебюджетных источников - 110,0 млн. рублей. Чистая прибыль - 60,0 млн. рублей в год. Объем налоговых поступлений в бюджеты всех уровней за год - 12,0 млн. рублей. Срок окупаемости - 60 месяцев. Число новых рабочих мест - 50.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28" w:name="sub_17212"/>
      <w:r w:rsidRPr="00BF03D7">
        <w:rPr>
          <w:rFonts w:ascii="Times New Roman" w:hAnsi="Times New Roman" w:cs="Times New Roman"/>
          <w:color w:val="auto"/>
        </w:rPr>
        <w:t>Проект N 2.12 "Техническое перевооружение и расширение производства ДНаТ на ГУП РМ "Лисма"</w:t>
      </w:r>
      <w:r w:rsidRPr="00BF03D7">
        <w:rPr>
          <w:rFonts w:ascii="Times New Roman" w:hAnsi="Times New Roman" w:cs="Times New Roman"/>
          <w:color w:val="auto"/>
        </w:rPr>
        <w:br/>
        <w:t>ГУП Республики Мордовия "Лисма"</w:t>
      </w:r>
    </w:p>
    <w:bookmarkEnd w:id="128"/>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модернизация, техническое перевооружение и расширение существующего производства натриевых ламп высокого давления типа ДНаТ.</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разработка новой серии энергоэффективных ламп ДНаТ на базе современного технологического оборудования и наукоемких технологий.</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обеспечить конкурентоспособность выпускаемой продукции на рынке России и за рубежом, а также исключить зависимость от импорта.</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- 800,0 млн. рублей, из них собственные средства - 80,0 млн. рублей, кредиты коммерческих банков - 640,0 млн. рублей, средства из внебюджетных источников - 80,0 млн. рублей. Чистая прибыль - 62,0 млн. рублей в год. Объем налоговых поступлений в бюджеты всех уровней за год - 12,4 млн. рублей. Срок окупаемости - 48 месяцев. Число новых рабочих мест - 30.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29" w:name="sub_17213"/>
      <w:r w:rsidRPr="00BF03D7">
        <w:rPr>
          <w:rFonts w:ascii="Times New Roman" w:hAnsi="Times New Roman" w:cs="Times New Roman"/>
          <w:color w:val="auto"/>
        </w:rPr>
        <w:t>Проект N 2.13 "Техническое перевооружение производства люминесцентных дамп, организация производства люминесцентных ламп в трубке Т5 с защитной пленкой на ГУП РМ "Лисма"</w:t>
      </w:r>
      <w:r w:rsidRPr="00BF03D7">
        <w:rPr>
          <w:rFonts w:ascii="Times New Roman" w:hAnsi="Times New Roman" w:cs="Times New Roman"/>
          <w:color w:val="auto"/>
        </w:rPr>
        <w:br/>
        <w:t>ГУП Республики Мордовия "Лисма"</w:t>
      </w:r>
    </w:p>
    <w:bookmarkEnd w:id="129"/>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модернизация, техническое перевооружение и расширение существующего производства люминесцентных ламп.</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разработка новой серии люминесцентных ламп на базе современного технологического оборудования и наукоемких технологий.</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обеспечить конкурентоспособность выпускаемой продукции на рынке России и за рубежом, а также исключить зависимость от импорта.</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- 650,0 млн. рублей, из них собственные средства - 65,0 млн. рублей, кредиты коммерческих банков - 520,0 млн. рублей, средства из внебюджетных источников - 65,0 млн. рублей. Чистая прибыль - 23,0 млн. рублей в год. Объем налоговых поступлений в бюджеты всех уровней за год - 4,6 млн. рублей. Срок окупаемости - 48 месяцев. Число новых рабочих мест - 50.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30" w:name="sub_17214"/>
      <w:r w:rsidRPr="00BF03D7">
        <w:rPr>
          <w:rFonts w:ascii="Times New Roman" w:hAnsi="Times New Roman" w:cs="Times New Roman"/>
          <w:color w:val="auto"/>
        </w:rPr>
        <w:t>Проект N 2.14 "Развитие материально-технической базы ГУП РМ "Лисма"</w:t>
      </w:r>
      <w:r w:rsidRPr="00BF03D7">
        <w:rPr>
          <w:rFonts w:ascii="Times New Roman" w:hAnsi="Times New Roman" w:cs="Times New Roman"/>
          <w:color w:val="auto"/>
        </w:rPr>
        <w:br/>
        <w:t>ГУП Республики Мордовия "Лисма", г. Саранск</w:t>
      </w:r>
    </w:p>
    <w:bookmarkEnd w:id="130"/>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реорганизация действующего производства.</w:t>
      </w:r>
    </w:p>
    <w:p w:rsidR="00F0423D" w:rsidRPr="00BF03D7" w:rsidRDefault="00F0423D">
      <w:pPr>
        <w:rPr>
          <w:rFonts w:ascii="Times New Roman" w:hAnsi="Times New Roman" w:cs="Times New Roman"/>
        </w:rPr>
      </w:pPr>
      <w:r w:rsidRPr="00BF03D7">
        <w:rPr>
          <w:rFonts w:ascii="Times New Roman" w:hAnsi="Times New Roman" w:cs="Times New Roman"/>
        </w:rPr>
        <w:lastRenderedPageBreak/>
        <w:t>Проект предусматривает осуществление мероприятий по оптимизации состава и структуры производственных мощностей предприятия и, как следствие, снижение производственных издержек.</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- 533 млн. рублей, из них собственные средства - 107 млн. рублей, другие внебюджетные источники - 426 млн. рублей. Прибыль - 70,76 млн. рублей в год. Объем налоговых поступлений в бюджеты всех уровней за год - 277,33 млн. рублей. Срок окупаемости проекта - 84 месяца. Создание новых рабочих мест не предусмотрено.</w:t>
      </w:r>
    </w:p>
    <w:p w:rsidR="00F0423D" w:rsidRPr="00BF03D7" w:rsidRDefault="00F0423D">
      <w:pPr>
        <w:rPr>
          <w:rFonts w:ascii="Times New Roman" w:hAnsi="Times New Roman" w:cs="Times New Roman"/>
        </w:rPr>
      </w:pPr>
    </w:p>
    <w:p w:rsidR="00F0423D" w:rsidRPr="00BF03D7" w:rsidRDefault="00F0423D">
      <w:pPr>
        <w:pStyle w:val="a6"/>
        <w:rPr>
          <w:rFonts w:ascii="Times New Roman" w:hAnsi="Times New Roman" w:cs="Times New Roman"/>
          <w:color w:val="auto"/>
          <w:sz w:val="16"/>
          <w:szCs w:val="16"/>
        </w:rPr>
      </w:pPr>
      <w:bookmarkStart w:id="131" w:name="sub_17215"/>
      <w:r w:rsidRPr="00BF03D7">
        <w:rPr>
          <w:rFonts w:ascii="Times New Roman" w:hAnsi="Times New Roman" w:cs="Times New Roman"/>
          <w:color w:val="auto"/>
          <w:sz w:val="16"/>
          <w:szCs w:val="16"/>
        </w:rPr>
        <w:t>Информация об изменениях:</w:t>
      </w:r>
    </w:p>
    <w:bookmarkEnd w:id="131"/>
    <w:p w:rsidR="00F0423D" w:rsidRPr="00BF03D7" w:rsidRDefault="00CA6165">
      <w:pPr>
        <w:pStyle w:val="a7"/>
        <w:rPr>
          <w:rFonts w:ascii="Times New Roman" w:hAnsi="Times New Roman" w:cs="Times New Roman"/>
          <w:color w:val="auto"/>
        </w:rPr>
      </w:pPr>
      <w:r w:rsidRPr="00BF03D7">
        <w:rPr>
          <w:rFonts w:ascii="Times New Roman" w:hAnsi="Times New Roman" w:cs="Times New Roman"/>
          <w:color w:val="auto"/>
        </w:rPr>
        <w:fldChar w:fldCharType="begin"/>
      </w:r>
      <w:r w:rsidR="00F0423D" w:rsidRPr="00BF03D7">
        <w:rPr>
          <w:rFonts w:ascii="Times New Roman" w:hAnsi="Times New Roman" w:cs="Times New Roman"/>
          <w:color w:val="auto"/>
        </w:rPr>
        <w:instrText>HYPERLINK "garantF1://44814348.117"</w:instrText>
      </w:r>
      <w:r w:rsidRPr="00BF03D7">
        <w:rPr>
          <w:rFonts w:ascii="Times New Roman" w:hAnsi="Times New Roman" w:cs="Times New Roman"/>
          <w:color w:val="auto"/>
        </w:rPr>
        <w:fldChar w:fldCharType="separate"/>
      </w:r>
      <w:r w:rsidR="00F0423D" w:rsidRPr="00BF03D7">
        <w:rPr>
          <w:rStyle w:val="a4"/>
          <w:rFonts w:ascii="Times New Roman" w:hAnsi="Times New Roman"/>
          <w:color w:val="auto"/>
        </w:rPr>
        <w:t>Постановлением</w:t>
      </w:r>
      <w:r w:rsidRPr="00BF03D7">
        <w:rPr>
          <w:rFonts w:ascii="Times New Roman" w:hAnsi="Times New Roman" w:cs="Times New Roman"/>
          <w:color w:val="auto"/>
        </w:rPr>
        <w:fldChar w:fldCharType="end"/>
      </w:r>
      <w:r w:rsidR="00F0423D" w:rsidRPr="00BF03D7">
        <w:rPr>
          <w:rFonts w:ascii="Times New Roman" w:hAnsi="Times New Roman" w:cs="Times New Roman"/>
          <w:color w:val="auto"/>
        </w:rPr>
        <w:t xml:space="preserve"> Правительства Республики Мордовия от 10 апреля 2017 г. N 227 в наименование проекта N 2.15 настоящей Программы внесены изменения</w:t>
      </w:r>
    </w:p>
    <w:p w:rsidR="00F0423D" w:rsidRPr="00BF03D7" w:rsidRDefault="00CA6165">
      <w:pPr>
        <w:pStyle w:val="a7"/>
        <w:rPr>
          <w:rFonts w:ascii="Times New Roman" w:hAnsi="Times New Roman" w:cs="Times New Roman"/>
          <w:color w:val="auto"/>
        </w:rPr>
      </w:pPr>
      <w:hyperlink r:id="rId140" w:history="1">
        <w:r w:rsidR="00F0423D" w:rsidRPr="00BF03D7">
          <w:rPr>
            <w:rStyle w:val="a4"/>
            <w:rFonts w:ascii="Times New Roman" w:hAnsi="Times New Roman"/>
            <w:color w:val="auto"/>
          </w:rPr>
          <w:t>См. текст наименования в предыдущей редакции</w:t>
        </w:r>
      </w:hyperlink>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Проект N 2.15 "Освоение массового производства энергоэффективных световых приборов нового поколения на базе технологического процесса и коммерческо-сбытовой системы ООО "Ксенон"</w:t>
      </w:r>
      <w:r w:rsidRPr="00BF03D7">
        <w:rPr>
          <w:rFonts w:ascii="Times New Roman" w:hAnsi="Times New Roman" w:cs="Times New Roman"/>
          <w:color w:val="auto"/>
        </w:rPr>
        <w:br/>
        <w:t>ООО "Ксенон", г. Саранск</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создание единого производственного комплекса по массовому производству осветительных приборов нового поколения с энергоэффективными источниками света в г. Инсар Инсарского муниципального района.</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модернизация производства на основе создания конкурентоспособной продукции, соответствующей мировыми стандартам.</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выпускать 4 млн. ед. энергоэффективных световых приборов нового поколения в год. Объем выпуска продукции в стоимостном выражении составит не менее 974 млн. рублей в год.</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- 493,5 млн. рублей, из них средства из внебюджетных источников - 493,5 млн. рублей. Чистая прибыль - 61,7 млн. рублей в год. Объем налоговых поступлений в бюджеты всех уровней за год - 156,9 млн. рублей. Срок окупаемости проекта - 71 месяц. Число новых рабочих мест - 218.</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32" w:name="sub_17216"/>
      <w:r w:rsidRPr="00BF03D7">
        <w:rPr>
          <w:rFonts w:ascii="Times New Roman" w:hAnsi="Times New Roman" w:cs="Times New Roman"/>
          <w:color w:val="auto"/>
        </w:rPr>
        <w:t>Проект N 2.16 "Организация производства электронного пускорегулирующего аппарата"</w:t>
      </w:r>
      <w:r w:rsidRPr="00BF03D7">
        <w:rPr>
          <w:rFonts w:ascii="Times New Roman" w:hAnsi="Times New Roman" w:cs="Times New Roman"/>
          <w:color w:val="auto"/>
        </w:rPr>
        <w:br/>
        <w:t>ООО "Ксенон-электро", г. Саранск</w:t>
      </w:r>
    </w:p>
    <w:bookmarkEnd w:id="132"/>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организация производства электронного пускорегулирующего аппарата.</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предусмотрено разработка электронного устройства, осуществляющего пуск и поддержание рабочего режима осветительных ламп, направленных на замещение импортных аналогов.</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- 56,8 млн. рублей, из них собственные средства - 56,8 млн. рублей. Чистая прибыль - 32,0 млн. рублей в год. Объем налоговых поступлений в бюджеты всех уровней за год - 26,18 млн. рублей. Срок окупаемости - 21 месяц. Число новых рабочих мест - 64.</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33" w:name="sub_17217"/>
      <w:r w:rsidRPr="00BF03D7">
        <w:rPr>
          <w:rFonts w:ascii="Times New Roman" w:hAnsi="Times New Roman" w:cs="Times New Roman"/>
          <w:color w:val="auto"/>
        </w:rPr>
        <w:t>Проект N 2.17 "Развитие производства энергоэффективных светодиодных светильников, расширение производства растровых светильников</w:t>
      </w:r>
      <w:r w:rsidRPr="00BF03D7">
        <w:rPr>
          <w:rFonts w:ascii="Times New Roman" w:hAnsi="Times New Roman" w:cs="Times New Roman"/>
          <w:color w:val="auto"/>
        </w:rPr>
        <w:br/>
        <w:t>(под Т5 и LedTube)"</w:t>
      </w:r>
      <w:r w:rsidRPr="00BF03D7">
        <w:rPr>
          <w:rFonts w:ascii="Times New Roman" w:hAnsi="Times New Roman" w:cs="Times New Roman"/>
          <w:color w:val="auto"/>
        </w:rPr>
        <w:br/>
        <w:t>ОАО "Ардатовский светотехнический завод", р. п. Тургенево</w:t>
      </w:r>
    </w:p>
    <w:bookmarkEnd w:id="133"/>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развитие производства энергоэффективных светодиодных светильников.</w:t>
      </w:r>
    </w:p>
    <w:p w:rsidR="00F0423D" w:rsidRPr="00BF03D7" w:rsidRDefault="00F0423D">
      <w:pPr>
        <w:rPr>
          <w:rFonts w:ascii="Times New Roman" w:hAnsi="Times New Roman" w:cs="Times New Roman"/>
        </w:rPr>
      </w:pPr>
      <w:r w:rsidRPr="00BF03D7">
        <w:rPr>
          <w:rFonts w:ascii="Times New Roman" w:hAnsi="Times New Roman" w:cs="Times New Roman"/>
        </w:rPr>
        <w:lastRenderedPageBreak/>
        <w:t>Проектом предусматривается разработка и внедрение в производство несколько серий высокоэффективных светильников: светодиодные уличные, промышленные, общественные светильники, а также светодиодные светильники для нужд ЖКХ, в том числе с ретрофитными лампами; светильники с люминесцентными лампами форм-фактора Т5.</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обеспечить импортозамещение светотехнической продукции.</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- 270,0 млн. рублей, из них средства из внебюджетных источников - 270,0 млн. рублей. Чистая прибыль - 4,5 млн. рублей в год. Объем налоговых поступлений в бюджеты всех уровней за год - 15,9 млн. рублей. Срок окупаемости проекта - 60 месяцев. Число новых рабочих мест - 45.</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34" w:name="sub_172171"/>
      <w:r w:rsidRPr="00BF03D7">
        <w:rPr>
          <w:rFonts w:ascii="Times New Roman" w:hAnsi="Times New Roman" w:cs="Times New Roman"/>
          <w:color w:val="auto"/>
        </w:rPr>
        <w:t>Проект N 2.17.1 "Программа импортозамещения полупроводниковых и оптоэлектронных приборов и изделий на их основе"</w:t>
      </w:r>
      <w:r w:rsidRPr="00BF03D7">
        <w:rPr>
          <w:rFonts w:ascii="Times New Roman" w:hAnsi="Times New Roman" w:cs="Times New Roman"/>
          <w:color w:val="auto"/>
        </w:rPr>
        <w:br/>
        <w:t>ОАО "Ардатовский светотехнический завод", г. Саранск</w:t>
      </w:r>
    </w:p>
    <w:bookmarkEnd w:id="134"/>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разработка и внедрение полупроводниковых и оптоэлектронных приборов и изделий на их основе в производство ОАО "АСТЗ", направленных на импортозамещение продукции таких известных производителей, как Philips, Osram, Tridonic, а также ОЕМ производителей из юго-восточной Азии.</w:t>
      </w:r>
    </w:p>
    <w:p w:rsidR="00F0423D" w:rsidRPr="00BF03D7" w:rsidRDefault="00F0423D">
      <w:pPr>
        <w:rPr>
          <w:rFonts w:ascii="Times New Roman" w:hAnsi="Times New Roman" w:cs="Times New Roman"/>
        </w:rPr>
      </w:pPr>
      <w:r w:rsidRPr="00BF03D7">
        <w:rPr>
          <w:rFonts w:ascii="Times New Roman" w:hAnsi="Times New Roman" w:cs="Times New Roman"/>
        </w:rPr>
        <w:t>Проект предполагает подготовку производственной площадки для размещения в ней нового оборудования для организации производства импортозамещающей полупроводниковой и оптоэлектронной продукции. Проектная мощность - 3200 тыс. изделий в год.</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- 363,0 млн. рублей, из них собственные средства - 65,1 млн. рублей, другие внебюджетные источники - 297,9 млн. рублей. Чистая прибыль - 118,8 млн. рублей в год. Объем налоговых поступлений в бюджеты всех уровней за год - 155,83 млн. рублей. Срок окупаемости проекта - 58 месяцев. Число новых рабочих мест - 56.</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35" w:name="sub_17218"/>
      <w:r w:rsidRPr="00BF03D7">
        <w:rPr>
          <w:rFonts w:ascii="Times New Roman" w:hAnsi="Times New Roman" w:cs="Times New Roman"/>
          <w:color w:val="auto"/>
        </w:rPr>
        <w:t>Проект N 2.18 "Модернизация производства и внедрение инновационных технологий на ОАО "КЭТЗ"</w:t>
      </w:r>
      <w:r w:rsidRPr="00BF03D7">
        <w:rPr>
          <w:rFonts w:ascii="Times New Roman" w:hAnsi="Times New Roman" w:cs="Times New Roman"/>
          <w:color w:val="auto"/>
        </w:rPr>
        <w:br/>
        <w:t>ОАО "Кадошкинский электротехнический завод", пос. Кадошкино</w:t>
      </w:r>
    </w:p>
    <w:bookmarkEnd w:id="135"/>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расширение производства и выпуск новых видов продукции, направленных на реализацию инновационных проектов в области светотехники и энергосбережения.</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создание производства новых инновационных продуктов, современных энергосберегающих световых устройств и импортозамещающих электронных компонентов; создание участка изготовления корпусов для светильников мелких серий; создание нового серийного продукта - балласта с отводом. Проектная мощность - 1456,0 млн. рублей. Производительность труда - 2,08 млн. рублей в год на человека. Производственная мощность 3,685 млн. штук в год.</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- 186,7 млн. рублей, из них средства из внебюджетных источников - 186,7 млн. рублей. Чистая прибыль - 55,909 млн. рублей в год. Объем налоговых поступлений в бюджеты всех уровней за год - 85,4 млн. рублей. Срок окупаемости - 44 месяца. Число новых рабочих мест - 61.</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36" w:name="sub_17219"/>
      <w:r w:rsidRPr="00BF03D7">
        <w:rPr>
          <w:rFonts w:ascii="Times New Roman" w:hAnsi="Times New Roman" w:cs="Times New Roman"/>
          <w:color w:val="auto"/>
        </w:rPr>
        <w:t>Проект N 2.19 "Производство точечных светодиодных светильников"</w:t>
      </w:r>
      <w:r w:rsidRPr="00BF03D7">
        <w:rPr>
          <w:rFonts w:ascii="Times New Roman" w:hAnsi="Times New Roman" w:cs="Times New Roman"/>
          <w:color w:val="auto"/>
        </w:rPr>
        <w:br/>
        <w:t>ООО "НЕПЕС РУС", г. Саранск</w:t>
      </w:r>
    </w:p>
    <w:bookmarkEnd w:id="136"/>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 xml:space="preserve">Цель проекта - создание производства светодиодов с применением технологии </w:t>
      </w:r>
      <w:r w:rsidRPr="00BF03D7">
        <w:rPr>
          <w:rFonts w:ascii="Times New Roman" w:hAnsi="Times New Roman" w:cs="Times New Roman"/>
        </w:rPr>
        <w:lastRenderedPageBreak/>
        <w:t>вынесенного люминофора.</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производить светодиодные лампы, которые по сравнению с лампами накаливания экономят до 90% энергии, а по сравнению с традиционными энергосберегающими лампами - более 50%. Данная технология обеспечивает мягкое освещение и отсутствие слепящего эффекта.</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- 493,08 млн. рублей, из них собственные средства - 161,28 млн. рублей, средства коммерческих банков - 236,80 млн. рублей, республиканский бюджет - 5,0 млн. рублей, другие внебюджетные источники - 90 млн. рублей. Чистая прибыль - 82,77 млн. рублей в год. Объем налоговых поступлений в бюджеты всех уровней - 43,5 млн. рублей в год. Срок окупаемости проекта - 60 месяцев. Число новых рабочих мест - 200.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37" w:name="sub_17220"/>
      <w:r w:rsidRPr="00BF03D7">
        <w:rPr>
          <w:rFonts w:ascii="Times New Roman" w:hAnsi="Times New Roman" w:cs="Times New Roman"/>
          <w:color w:val="auto"/>
        </w:rPr>
        <w:t>Проект N 2.20 "Разработка и организация производства энергосберегающих светодиодных светильников для наземного транспорта"</w:t>
      </w:r>
      <w:r w:rsidRPr="00BF03D7">
        <w:rPr>
          <w:rFonts w:ascii="Times New Roman" w:hAnsi="Times New Roman" w:cs="Times New Roman"/>
          <w:color w:val="auto"/>
        </w:rPr>
        <w:br/>
        <w:t>ЗАО "Трансвет", г. Саранск</w:t>
      </w:r>
    </w:p>
    <w:bookmarkEnd w:id="137"/>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разработка и организация производства энергосберегающих светодиодных светильников для наземного транспорта.</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разработка и организация производства энергосберегающих экологически чистых светодиодных светильников для освещения подвижного состава ОАО "РЖД", городского транспорта, а также комплектующих изделий для них.</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- 200 млн. рублей, из них собственные средства - 0,5 млн. рублей, средства внебюджетных источников - 199,5 млн. рублей. Чистая прибыль - 60,0 млн. рублей в год. Объем налоговых поступлений в бюджеты всех уровней за год - 30,0 млн. рублей. Срок окупаемости - 36 месяцев. Число новых рабочих мест - 63.</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38" w:name="sub_17221"/>
      <w:r w:rsidRPr="00BF03D7">
        <w:rPr>
          <w:rFonts w:ascii="Times New Roman" w:hAnsi="Times New Roman" w:cs="Times New Roman"/>
          <w:color w:val="auto"/>
        </w:rPr>
        <w:t>Проект N 2.21 "Разработка технологии производства безртутных плазменных ламп с разрядным безэлектродным излучателем белого цвета световой</w:t>
      </w:r>
    </w:p>
    <w:bookmarkEnd w:id="138"/>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 xml:space="preserve">отдачей 110 - 160 лм/Вт"*(4) </w:t>
      </w:r>
      <w:r w:rsidRPr="00BF03D7">
        <w:rPr>
          <w:rFonts w:ascii="Times New Roman" w:hAnsi="Times New Roman" w:cs="Times New Roman"/>
          <w:color w:val="auto"/>
        </w:rPr>
        <w:br/>
        <w:t>ГУП Республики Мордовия "Научно-исследовательский институт источников света имени А.Н. Лодыгина", г. Саранск</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разработка технологии производства безртутных плазменных ламп с разрядным безэлектродным излучателем белого цвета световой отдачей 110 - 160 лм/Вт.</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предусмотрено разработка технологии производства нового энергоэффективного ИС с высокими эксплуатационными характеристиками.</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- 120 млн. рублей, из них средства федерального бюджета - 60,0 млн. рублей, средства внебюджетных источников - 60,0 млн. рублей. Чистая прибыль - 120,0 млн. рублей в год. Объем налоговых поступлений в бюджеты всех уровней за год - 40,0 млн. рублей. Срок окупаемости - 12 месяцев. Число новых рабочих мест - 6.</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39" w:name="sub_17222"/>
      <w:r w:rsidRPr="00BF03D7">
        <w:rPr>
          <w:rFonts w:ascii="Times New Roman" w:hAnsi="Times New Roman" w:cs="Times New Roman"/>
          <w:color w:val="auto"/>
        </w:rPr>
        <w:t>Проект N 2.22 "Разработка технологии производства индукционных ламп-светильников для уличного и промышленного освещения"</w:t>
      </w:r>
      <w:r w:rsidRPr="00BF03D7">
        <w:rPr>
          <w:rFonts w:ascii="Times New Roman" w:hAnsi="Times New Roman" w:cs="Times New Roman"/>
          <w:color w:val="auto"/>
        </w:rPr>
        <w:br/>
        <w:t>ГУП Республики Мордовия "Научно-исследовательский институт источников света имени А.Н. Лодыгина", г. Саранск</w:t>
      </w:r>
    </w:p>
    <w:bookmarkEnd w:id="139"/>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разработка технологии производства индукционных ламп-светильников для уличного и промышленного освещения.</w:t>
      </w:r>
    </w:p>
    <w:p w:rsidR="00F0423D" w:rsidRPr="00BF03D7" w:rsidRDefault="00F0423D">
      <w:pPr>
        <w:rPr>
          <w:rFonts w:ascii="Times New Roman" w:hAnsi="Times New Roman" w:cs="Times New Roman"/>
        </w:rPr>
      </w:pPr>
      <w:r w:rsidRPr="00BF03D7">
        <w:rPr>
          <w:rFonts w:ascii="Times New Roman" w:hAnsi="Times New Roman" w:cs="Times New Roman"/>
        </w:rPr>
        <w:lastRenderedPageBreak/>
        <w:t>Проектом предусмотрено разработка технологии производства нового энергоэффективного ИС с высокими эксплуатационными характеристиками.</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- 100 млн. рублей, из них собственные средства - 10,0 млн. рублей, средства внебюджетных источников - 90 млн. рублей. Чистая прибыль - 100,0 млн. рублей в год. Объем налоговых поступлений в бюджеты всех уровней за год - 30,0 млн. рублей. Срок окупаемости - 12 месяцев. Число новых рабочих мест - 5.</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40" w:name="sub_17223"/>
      <w:r w:rsidRPr="00BF03D7">
        <w:rPr>
          <w:rFonts w:ascii="Times New Roman" w:hAnsi="Times New Roman" w:cs="Times New Roman"/>
          <w:color w:val="auto"/>
        </w:rPr>
        <w:t>Проект N 2.23 "Развитие центра энергосберегающей светотехники"</w:t>
      </w:r>
      <w:r w:rsidRPr="00BF03D7">
        <w:rPr>
          <w:rFonts w:ascii="Times New Roman" w:hAnsi="Times New Roman" w:cs="Times New Roman"/>
          <w:color w:val="auto"/>
        </w:rPr>
        <w:br/>
        <w:t>АУ "Технопарк-Мордовия"</w:t>
      </w:r>
    </w:p>
    <w:bookmarkEnd w:id="140"/>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формирование инновационной инфраструктуры, направленной на обеспечение кооперации участников Кластера в научной и производственной сферах, с целью повышения конкурентоспособности светотехнической отрасли Республики Мордовия и Российской Федерации.</w:t>
      </w:r>
    </w:p>
    <w:p w:rsidR="00F0423D" w:rsidRPr="00BF03D7" w:rsidRDefault="00F0423D">
      <w:pPr>
        <w:rPr>
          <w:rFonts w:ascii="Times New Roman" w:hAnsi="Times New Roman" w:cs="Times New Roman"/>
        </w:rPr>
      </w:pPr>
      <w:r w:rsidRPr="00BF03D7">
        <w:rPr>
          <w:rFonts w:ascii="Times New Roman" w:hAnsi="Times New Roman" w:cs="Times New Roman"/>
        </w:rPr>
        <w:t>Конкурентоспособность участников кластера Республики Мордовия "Энергоэффективная светотехника и интеллектуальные системы управления освещением" определяется рядом факторов, главными из которых являются качество выпускаемой продукции (соответствие реальных характеристик продукции заявленным) и оперативность разработки и коммерциализации новых продуктов в области светотехники. С целью повышения конкурентоспособности участников Кластера и выпускаемой ими светотехнической продукции целесообразно наличие универсального центра по исследованиям, разработке, измерению, испытаниям и мелкосерийному производству источников света, световых приборов и компонентов к ним. В Республике Мордовия сформированы все необходимые условия для создания центра энергосберегающей светотехники.</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- 290,4 млн. рублей, из них средства регионального бюджета Республики Мордовия - 87,1 млн. рублей, средства федерального бюджета - 203,3 млн. рублей. Чистая прибыль - 0,5 млн. рублей в год. Объем налоговых поступлений в бюджеты всех уровней за год - 0,1 млн. рублей. Срок окупаемости - 36 месяцев. Число новых рабочих мест - 4.</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41" w:name="sub_17224"/>
      <w:r w:rsidRPr="00BF03D7">
        <w:rPr>
          <w:rFonts w:ascii="Times New Roman" w:hAnsi="Times New Roman" w:cs="Times New Roman"/>
          <w:color w:val="auto"/>
        </w:rPr>
        <w:t>Проект N 2.24 "Разработка и создание производства удаленного люминофора светотехнического назначения"</w:t>
      </w:r>
      <w:r w:rsidRPr="00BF03D7">
        <w:rPr>
          <w:rFonts w:ascii="Times New Roman" w:hAnsi="Times New Roman" w:cs="Times New Roman"/>
          <w:color w:val="auto"/>
        </w:rPr>
        <w:br/>
        <w:t>ОАО "Электровыпрямитель" совместно с ООО НТИЦ "Нанотех-Дубна" и ФГБОУ ВПО "Мордовский государственный университет им. Н.П. Огарева", г. Саранск</w:t>
      </w:r>
    </w:p>
    <w:bookmarkEnd w:id="141"/>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разработка и создание производства удаленного люминофора светотехнического назначения.</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предусмотрено технология производства люминофора для светодиодных светильников по схеме удаленного (вынесенного) люминофора.</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- 40 млн. рублей, из них собственные средства - 40,0 млн. рублей. Чистая прибыль - 40,0 млн. рублей в год. Объем налоговых поступлений в бюджеты всех уровней за год - 30,0 млн. рублей. Срок окупаемости - 12 месяцев. Число новых рабочих мест - 2.</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42" w:name="sub_17225"/>
      <w:r w:rsidRPr="00BF03D7">
        <w:rPr>
          <w:rFonts w:ascii="Times New Roman" w:hAnsi="Times New Roman" w:cs="Times New Roman"/>
          <w:color w:val="auto"/>
        </w:rPr>
        <w:t>Проект N 2.25 "Разработка и создание производства экологически чистых энергосберегающих катодо-люминесцентных ламп" ГУП Республики Мордовия "Научно-исследовательский институт источников света имени А.Н. Лодыгина", г. Саранск совместно с ООО "Волга-Свет", г. Саратов</w:t>
      </w:r>
    </w:p>
    <w:bookmarkEnd w:id="142"/>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w:t>
      </w:r>
      <w:hyperlink r:id="rId141" w:history="1">
        <w:r w:rsidRPr="00BF03D7">
          <w:rPr>
            <w:rStyle w:val="a4"/>
            <w:rFonts w:ascii="Times New Roman" w:hAnsi="Times New Roman"/>
            <w:color w:val="auto"/>
            <w:shd w:val="clear" w:color="auto" w:fill="F0F0F0"/>
          </w:rPr>
          <w:t>#</w:t>
        </w:r>
      </w:hyperlink>
      <w:r w:rsidRPr="00BF03D7">
        <w:rPr>
          <w:rFonts w:ascii="Times New Roman" w:hAnsi="Times New Roman" w:cs="Times New Roman"/>
        </w:rPr>
        <w:t xml:space="preserve"> - разработка и создание производства экологически чистых </w:t>
      </w:r>
      <w:r w:rsidRPr="00BF03D7">
        <w:rPr>
          <w:rFonts w:ascii="Times New Roman" w:hAnsi="Times New Roman" w:cs="Times New Roman"/>
        </w:rPr>
        <w:lastRenderedPageBreak/>
        <w:t>энергосберегающих катодо-люминесцентных ламп.</w:t>
      </w:r>
    </w:p>
    <w:p w:rsidR="00F0423D" w:rsidRPr="00BF03D7" w:rsidRDefault="00F0423D">
      <w:pPr>
        <w:rPr>
          <w:rFonts w:ascii="Times New Roman" w:hAnsi="Times New Roman" w:cs="Times New Roman"/>
        </w:rPr>
      </w:pPr>
      <w:r w:rsidRPr="00BF03D7">
        <w:rPr>
          <w:rFonts w:ascii="Times New Roman" w:hAnsi="Times New Roman" w:cs="Times New Roman"/>
        </w:rPr>
        <w:t>В результате успешной реализации этой НИОКР будет получена технология производства принципиально нового источника света низкой стоимости с высокими эксплуатационными характеристиками.</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- 110 млн. рублей, из них собственные средства - 40,0 млн. рублей, средства внебюджетных источников - 70 млн. рублей. Чистая прибыль - 110,0 млн. рублей в год. Объем налоговых поступлений в бюджеты всех уровней за год - 35,0 млн. рублей. Срок окупаемости - 12 месяцев. Число новых рабочих мест - 6.</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43" w:name="sub_17226"/>
      <w:r w:rsidRPr="00BF03D7">
        <w:rPr>
          <w:rFonts w:ascii="Times New Roman" w:hAnsi="Times New Roman" w:cs="Times New Roman"/>
          <w:color w:val="auto"/>
        </w:rPr>
        <w:t>Проект N 2.26 "Исследование, разработка и организация серийного производства серии светодиодных линейных ламп для замены существующих ртутных люминесцентных ламп низкого давления мощностью 15 - 80 Вт"</w:t>
      </w:r>
      <w:r w:rsidRPr="00BF03D7">
        <w:rPr>
          <w:rFonts w:ascii="Times New Roman" w:hAnsi="Times New Roman" w:cs="Times New Roman"/>
          <w:color w:val="auto"/>
        </w:rPr>
        <w:br/>
        <w:t>ГУП Республики Мордовия "Научно-исследовательский институт источников света имени А.Н. Лодыгина", г. Саранск</w:t>
      </w:r>
    </w:p>
    <w:bookmarkEnd w:id="143"/>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создание и организация производства серии линейных светодиодных ламп способных по своим габаритам, световой эффективности заменить существующие типы ртутных люминесцентных ламп низкого давления мощностью 15 - 80 Вт.</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конструирование макетных образцов ламп линейной конструкции на светодиодах, обеспечивающих световые характеристики как у ртутных люминесцентных ламп мощностью 15 - 80 Вт; подготовка конструкторской и технологической документации на опытные образцы и для серийного производства новых ламп; организация серийного производства новых ламп.</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освоить производство современных источников света на базе светодиодов, обладающих высокими энергосберегающими свойствами, большим сроком службы и экологически безопасными в производстве и эксплуатации. Планируемый объем выпуска новых ламп - 5 - 6 млн. ламп в год, что позволит постепенно вытеснить из осветительных установок ртутные люминесцентные лампы.</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- 70,0 млн. рублей, из них средства федерального бюджета - 50,0 млн. рублей, средства внебюджетных источников - 15,0 млн. рублей, собственные средства - 5,0 млн. рублей. Чистая прибыль - 50,0 млн. рублей в год. Объем налоговых поступлений в бюджеты всех уровней за год - 15,0 млн. рублей. Срок окупаемости - 24 месяца. Число новых рабочих мест - 25.</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44" w:name="sub_17227"/>
      <w:r w:rsidRPr="00BF03D7">
        <w:rPr>
          <w:rFonts w:ascii="Times New Roman" w:hAnsi="Times New Roman" w:cs="Times New Roman"/>
          <w:color w:val="auto"/>
        </w:rPr>
        <w:t>Проект N 2.27 "Разработка и освоение производства серии энергосберегающих разрядных металлогалогенных ламп мощностью от 35 до 1 000 Вт для освещения улиц, объектов производственного и спортивного назначения"</w:t>
      </w:r>
      <w:r w:rsidRPr="00BF03D7">
        <w:rPr>
          <w:rFonts w:ascii="Times New Roman" w:hAnsi="Times New Roman" w:cs="Times New Roman"/>
          <w:color w:val="auto"/>
        </w:rPr>
        <w:br/>
        <w:t>ГУП Республики Мордовия "Научно-исследовательский институт источников света имени А.Н. Лодыгина", г. Саранск</w:t>
      </w:r>
    </w:p>
    <w:bookmarkEnd w:id="144"/>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разработка серии разрядных металлогалогенных ламп мощностью от 35 до 1 000 Вт на основе кварцевых и керамических горелок, для замены ртутных ламп (ДРЛ), применяемых для освещения улиц, объектов производственного, спортивного, административного и культурного назначения.</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проведение исследований свойств газового разряда, разработка конструкций и технологии изготовления металлогалогенных ламп.</w:t>
      </w:r>
    </w:p>
    <w:p w:rsidR="00F0423D" w:rsidRPr="00BF03D7" w:rsidRDefault="00F0423D">
      <w:pPr>
        <w:rPr>
          <w:rFonts w:ascii="Times New Roman" w:hAnsi="Times New Roman" w:cs="Times New Roman"/>
        </w:rPr>
      </w:pPr>
      <w:r w:rsidRPr="00BF03D7">
        <w:rPr>
          <w:rFonts w:ascii="Times New Roman" w:hAnsi="Times New Roman" w:cs="Times New Roman"/>
        </w:rPr>
        <w:t xml:space="preserve">Реализация проекта позволит освоить производство серии металлогалогенных ламп, выпускаемых с кварцевыми и керамическими горелками, удовлетворяющих международным требованиям по основным геометрическим и техническим параметрам, световому потоку, </w:t>
      </w:r>
      <w:r w:rsidRPr="00BF03D7">
        <w:rPr>
          <w:rFonts w:ascii="Times New Roman" w:hAnsi="Times New Roman" w:cs="Times New Roman"/>
        </w:rPr>
        <w:lastRenderedPageBreak/>
        <w:t>индексу цветопередачи, цветовой температуре для замены ДРЛ, применяемых в производственном и уличном освещении.</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- 18,6 млн. рублей, из них средства федерального бюджета - 15,0 млн. рублей, средства внебюджетных источников - 1,2 млн. рублей, собственные средства - 2,4 млн. рублей. Чистая прибыль - 16,0 млн. рублей в год. Объем налоговых поступлений в бюджеты всех уровней за год - 3,2 млн. рублей. Срок окупаемости - 36 месяцев. Число новых рабочих мест - 35.</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45" w:name="sub_172271"/>
      <w:r w:rsidRPr="00BF03D7">
        <w:rPr>
          <w:rFonts w:ascii="Times New Roman" w:hAnsi="Times New Roman" w:cs="Times New Roman"/>
          <w:color w:val="auto"/>
        </w:rPr>
        <w:t>Проект N 2.27.1 "Развитие опытного производства бактерицидных излучателей на базе разрядных ламп различной мощности с улучшенными технико-эксплуатационными характеристиками"</w:t>
      </w:r>
      <w:r w:rsidRPr="00BF03D7">
        <w:rPr>
          <w:rFonts w:ascii="Times New Roman" w:hAnsi="Times New Roman" w:cs="Times New Roman"/>
          <w:color w:val="auto"/>
        </w:rPr>
        <w:br/>
        <w:t>ГУП Республики Мордовия "Научно-исследовательский институт источников света имени А.Н. Лодыгина", г. Саранск</w:t>
      </w:r>
    </w:p>
    <w:bookmarkEnd w:id="145"/>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развитие производства бактерицидных излучателей на базе разрядных ламп различной мощности с улучшенными технико-эксплуатационными характеристиками.</w:t>
      </w:r>
    </w:p>
    <w:p w:rsidR="00F0423D" w:rsidRPr="00BF03D7" w:rsidRDefault="00F0423D">
      <w:pPr>
        <w:rPr>
          <w:rFonts w:ascii="Times New Roman" w:hAnsi="Times New Roman" w:cs="Times New Roman"/>
        </w:rPr>
      </w:pPr>
      <w:r w:rsidRPr="00BF03D7">
        <w:rPr>
          <w:rFonts w:ascii="Times New Roman" w:hAnsi="Times New Roman" w:cs="Times New Roman"/>
        </w:rPr>
        <w:t>Проект направлен на обновление основных фондов, повышение эффективности и расширение производственных мощностей.</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- 68,37 млн. рублей, из них собственные средства - 15,65 млн. рублей, другие внебюджетные источники - 52,72 млн. рублей. Чистая прибыль - 30,5 млн. рублей в год. Объем налоговых поступлений в бюджеты всех уровней - 14,85 млн. рублей в год. Срок окупаемости проекта - 68 месяцев. Создание новых рабочих мест не предусмотрено.</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46" w:name="sub_17228"/>
      <w:r w:rsidRPr="00BF03D7">
        <w:rPr>
          <w:rFonts w:ascii="Times New Roman" w:hAnsi="Times New Roman" w:cs="Times New Roman"/>
          <w:color w:val="auto"/>
        </w:rPr>
        <w:t xml:space="preserve">Проект N 2.28 "Развитие материально-технической базы лабораторий Центра коллективного пользования уникальным научным оборудованием "Светотехническая метрология" </w:t>
      </w:r>
      <w:r w:rsidRPr="00BF03D7">
        <w:rPr>
          <w:rFonts w:ascii="Times New Roman" w:hAnsi="Times New Roman" w:cs="Times New Roman"/>
          <w:color w:val="auto"/>
        </w:rPr>
        <w:br/>
        <w:t xml:space="preserve">на светотехническом факультете ФГБОУ ВПО "МГУ им. Н.П. Огарева" </w:t>
      </w:r>
      <w:r w:rsidRPr="00BF03D7">
        <w:rPr>
          <w:rFonts w:ascii="Times New Roman" w:hAnsi="Times New Roman" w:cs="Times New Roman"/>
          <w:color w:val="auto"/>
        </w:rPr>
        <w:br/>
        <w:t>Светотехнический факультет, ФГБОУ ВПО "Мордовский государственный университет им. Н.П. Огарева", г. Саранск</w:t>
      </w:r>
    </w:p>
    <w:bookmarkEnd w:id="146"/>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предоставление научным коллективам ФГБОУ ВПО "МГУ им. Н.П. Огарева" и другим научным организациям-участникам кластера возможностей проведения широких светотехнических, оптико-спектральных исследований на высоком научном уровне и на современном оборудовании для решения приоритетных научных задач, повышение эффективности использования имеющегося в ЦКП научного оборудования и дальнейшее развитие приборной базы, экспериментальных установок и методов светотехнических и оптико-спектральных исследований.</w:t>
      </w:r>
    </w:p>
    <w:p w:rsidR="00F0423D" w:rsidRPr="00BF03D7" w:rsidRDefault="00F0423D">
      <w:pPr>
        <w:rPr>
          <w:rFonts w:ascii="Times New Roman" w:hAnsi="Times New Roman" w:cs="Times New Roman"/>
        </w:rPr>
      </w:pPr>
      <w:r w:rsidRPr="00BF03D7">
        <w:rPr>
          <w:rFonts w:ascii="Times New Roman" w:hAnsi="Times New Roman" w:cs="Times New Roman"/>
        </w:rPr>
        <w:t>На базе ЦКП "Светотехническая метрология" будут осуществляться услуги организациям-участникам кластера: проведение испытаний, сертификации источников света и световых приборов; консалтинговые услуги и светотехнический аудит; повышение квалификации и переподготовка персонала светотехнических предприятий РФ.</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повысить качество обучения студентов, магистров, аспирантов, повысить эффективность аспирантуры и докторантуры.</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- 70 млн. рублей, из них средства федерального бюджета - 70,0 млн. рублей. Чистая прибыль - 25,0 млн. рублей в год. Объем налоговых поступлений в бюджеты всех уровней за год - 1,5 млн. рублей. Срок окупаемости - 36 месяцев. Число новых рабочих мест - 10.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47" w:name="sub_17229"/>
      <w:r w:rsidRPr="00BF03D7">
        <w:rPr>
          <w:rFonts w:ascii="Times New Roman" w:hAnsi="Times New Roman" w:cs="Times New Roman"/>
          <w:color w:val="auto"/>
        </w:rPr>
        <w:lastRenderedPageBreak/>
        <w:t>Проект N 2.29 "Разработка и опытное производство дистанционно управляемых автоматизированных программно-аппаратных осветительных комплексов (АПАОК) для светодиодного освещения промышленных и сельскохозяйственных помещений"</w:t>
      </w:r>
      <w:r w:rsidRPr="00BF03D7">
        <w:rPr>
          <w:rFonts w:ascii="Times New Roman" w:hAnsi="Times New Roman" w:cs="Times New Roman"/>
          <w:color w:val="auto"/>
        </w:rPr>
        <w:br/>
        <w:t>ФГБОУ ВПО "Мордовский государственный университет им. Н.П. Огарева", г. Саранск</w:t>
      </w:r>
    </w:p>
    <w:bookmarkEnd w:id="147"/>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в результате успешной реализации этой НИОКР будут разработаны универсальные мощные драйверы для дистанционного управления светодиодными светильниками и дистанционно управляемых автоматизированных программно-аппаратных осветительных комплексов (АПАОК) на их основе для управления освещением промышленных и сельскохозяйственных помещений и создано опытное производство драйверов и АПАОК на их основе. Это заложит научно-техническую базу для создания дистанционно управляемых осветительных комплексов и обеспечит их опытное производство. Разработки, полученные в результате реализации НИОКР, послужат основой для промышленного освоения дистанционно управляемых АПАОК.</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повысить качество обучения студентов, магистрантов, аспирантов, квалификацию преподавателей и сотрудников ФЭТ. После внедрения НИОКР в производство ожидается рост налогооблагаемой базы предприятия, реализующего промышленное производство комплексов, увеличение числа рабочих мест, повышение технологичности производства и квалификации работников, рост заработной платы.</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- 75 млн. рублей, из них средства федерального бюджета - 75,0 млн. рублей. Чистая прибыль - 40,0 млн. рублей в год. Объем налоговых поступлений в бюджеты всех уровней за год - 2,5 млн. рублей. Срок окупаемости - 36 месяцев. Число новых рабочих мест - 30.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48" w:name="sub_17230"/>
      <w:r w:rsidRPr="00BF03D7">
        <w:rPr>
          <w:rFonts w:ascii="Times New Roman" w:hAnsi="Times New Roman" w:cs="Times New Roman"/>
          <w:color w:val="auto"/>
        </w:rPr>
        <w:t>Проект N 2.30 "Создание металломатричных композиционных материалов и изделий из них для интеллектуальных систем управления освещением" ООО"Поликомпонент", ФГБОУ ВПО "Мордовский государственный университет им. Н.П. Огарева", г. Саранск</w:t>
      </w:r>
    </w:p>
    <w:bookmarkEnd w:id="148"/>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разработка и внедрение опытно-промышленной технологии изготовления металломатричных композиционных материалов на основе алюминиевого сплава, армированного частицами карбида кремния с высоким (до 70 об. %) содержанием наполнителя и сложнопрофильных изделий на их основе для интеллектуальных систем управления освещением (ПРА).</w:t>
      </w:r>
    </w:p>
    <w:p w:rsidR="00F0423D" w:rsidRPr="00BF03D7" w:rsidRDefault="00F0423D">
      <w:pPr>
        <w:rPr>
          <w:rFonts w:ascii="Times New Roman" w:hAnsi="Times New Roman" w:cs="Times New Roman"/>
        </w:rPr>
      </w:pPr>
      <w:r w:rsidRPr="00BF03D7">
        <w:rPr>
          <w:rFonts w:ascii="Times New Roman" w:hAnsi="Times New Roman" w:cs="Times New Roman"/>
        </w:rPr>
        <w:t>Выручка после выхода проекта на планируемую мощность составит 100 млн. руб. в год.</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- 100 млн. рублей, из них средства федерального бюджета - 50 млн. рублей, средства внебюджетных источников - 50 млн. рублей. Чистая прибыль - 16,7 млн. рублей в год. Объем налоговых поступлений в бюджеты всех уровней за год - 19,4 млн. рублей. Срок окупаемости - 60 месяцев. Число новых рабочих мест - 20.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49" w:name="sub_17231"/>
      <w:r w:rsidRPr="00BF03D7">
        <w:rPr>
          <w:rFonts w:ascii="Times New Roman" w:hAnsi="Times New Roman" w:cs="Times New Roman"/>
          <w:color w:val="auto"/>
        </w:rPr>
        <w:t>Проект N 2.31 "Организация производства активных световодов для оптоволоконных датчиков, волоконных лазеров и оптических усилителей" ООО "Оптик-Файбер", ФГБОУ ВПО "Мордовский государственный университет им. Н.П. Огарева", г. Саранск</w:t>
      </w:r>
    </w:p>
    <w:bookmarkEnd w:id="149"/>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совершенствование технологий изготовления специальных оптических световодов, а также разработка новых видов оптоволоконных датчиков и лазеров (источников оптического излучения).</w:t>
      </w:r>
    </w:p>
    <w:p w:rsidR="00F0423D" w:rsidRPr="00BF03D7" w:rsidRDefault="00F0423D">
      <w:pPr>
        <w:rPr>
          <w:rFonts w:ascii="Times New Roman" w:hAnsi="Times New Roman" w:cs="Times New Roman"/>
        </w:rPr>
      </w:pPr>
      <w:r w:rsidRPr="00BF03D7">
        <w:rPr>
          <w:rFonts w:ascii="Times New Roman" w:hAnsi="Times New Roman" w:cs="Times New Roman"/>
        </w:rPr>
        <w:t xml:space="preserve">В рамках проекта совместное с НИИ МГУ им. Н.П. Огарева и НЦВО РАН будет реализовано производство специальных активных световодов волоконно-оптических линий </w:t>
      </w:r>
      <w:r w:rsidRPr="00BF03D7">
        <w:rPr>
          <w:rFonts w:ascii="Times New Roman" w:hAnsi="Times New Roman" w:cs="Times New Roman"/>
        </w:rPr>
        <w:lastRenderedPageBreak/>
        <w:t>связи, оптоволоконных датчиков и волоконных лазеров и усилителей для интеллектуальных систем управления освещением. Производственная площадка предприятия будут</w:t>
      </w:r>
      <w:hyperlink r:id="rId142" w:history="1">
        <w:r w:rsidRPr="00BF03D7">
          <w:rPr>
            <w:rStyle w:val="a4"/>
            <w:rFonts w:ascii="Times New Roman" w:hAnsi="Times New Roman"/>
            <w:color w:val="auto"/>
            <w:shd w:val="clear" w:color="auto" w:fill="F0F0F0"/>
          </w:rPr>
          <w:t>#</w:t>
        </w:r>
      </w:hyperlink>
      <w:r w:rsidRPr="00BF03D7">
        <w:rPr>
          <w:rFonts w:ascii="Times New Roman" w:hAnsi="Times New Roman" w:cs="Times New Roman"/>
        </w:rPr>
        <w:t xml:space="preserve"> размещена на территории технопарка Мордовии. В рамках проекта будет создан инжинирингового</w:t>
      </w:r>
      <w:hyperlink r:id="rId143" w:history="1">
        <w:r w:rsidRPr="00BF03D7">
          <w:rPr>
            <w:rStyle w:val="a4"/>
            <w:rFonts w:ascii="Times New Roman" w:hAnsi="Times New Roman"/>
            <w:color w:val="auto"/>
            <w:shd w:val="clear" w:color="auto" w:fill="F0F0F0"/>
          </w:rPr>
          <w:t>#</w:t>
        </w:r>
      </w:hyperlink>
      <w:r w:rsidRPr="00BF03D7">
        <w:rPr>
          <w:rFonts w:ascii="Times New Roman" w:hAnsi="Times New Roman" w:cs="Times New Roman"/>
        </w:rPr>
        <w:t xml:space="preserve"> центр волоконной оптики с мелкосерийным производством волоконных световодов для лазерной и сенсорной техники.</w:t>
      </w:r>
    </w:p>
    <w:p w:rsidR="00F0423D" w:rsidRPr="00BF03D7" w:rsidRDefault="00F0423D">
      <w:pPr>
        <w:rPr>
          <w:rFonts w:ascii="Times New Roman" w:hAnsi="Times New Roman" w:cs="Times New Roman"/>
        </w:rPr>
      </w:pPr>
      <w:r w:rsidRPr="00BF03D7">
        <w:rPr>
          <w:rFonts w:ascii="Times New Roman" w:hAnsi="Times New Roman" w:cs="Times New Roman"/>
        </w:rPr>
        <w:t>Выручка после выхода проекта на планируемую мощность составит 620 млн. руб. в год.</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- 100 млн. рублей, из них средства федерального бюджета - 50,0 млн. рублей, собственные средства - 50,0 млн. рублей. Чистая прибыль - 102 млн. рублей в год. Объем налоговых поступлений в бюджеты всех уровней за год - 121 млн. рублей. Срок окупаемости - 24 месяца. Число новых рабочих мест - 20.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50" w:name="sub_17232"/>
      <w:r w:rsidRPr="00BF03D7">
        <w:rPr>
          <w:rFonts w:ascii="Times New Roman" w:hAnsi="Times New Roman" w:cs="Times New Roman"/>
          <w:color w:val="auto"/>
        </w:rPr>
        <w:t>Проект N 2.32 "Расчетно-экспериментальные исследования, разработка и подготовка к производству энергоэкономичных светодиодных источников света и световых приборов для серийного производства на предприятиях кластера" ФГБОУ ВПО "Мордовский государственный университет им. Н.П. Огарева", г. Саранск</w:t>
      </w:r>
    </w:p>
    <w:bookmarkEnd w:id="150"/>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проведение расчетно-экспериментальных исследований, разработка и подготовка к производству: светодиодных аналогов люминесцентных ламп; энергосберегающих светодиодных световых приборов.</w:t>
      </w:r>
    </w:p>
    <w:p w:rsidR="00F0423D" w:rsidRPr="00BF03D7" w:rsidRDefault="00F0423D">
      <w:pPr>
        <w:rPr>
          <w:rFonts w:ascii="Times New Roman" w:hAnsi="Times New Roman" w:cs="Times New Roman"/>
        </w:rPr>
      </w:pPr>
      <w:r w:rsidRPr="00BF03D7">
        <w:rPr>
          <w:rFonts w:ascii="Times New Roman" w:hAnsi="Times New Roman" w:cs="Times New Roman"/>
        </w:rPr>
        <w:t>Привлекаемые средства будут направлены на: закупку, монтаж и наладку современного оборудования; реконструкцию и ремонт помещений.</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повысить качество обучения студентов, магистров, аспирантов, повысить эффективность аспирантуры и докторантуры.</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- 12,0 млн. рублей, из них средства федерального бюджета - 6,0 млн. рублей, средства внебюджетных источников - 6,0 млн. рублей. Чистая прибыль - 2,4 млн. рублей в год. Объем налоговых поступлений в бюджеты всех уровней за год - 2,0 млн. рублей. Срок окупаемости - 60 месяцев. Число новых рабочих мест - 5.</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51" w:name="sub_17233"/>
      <w:r w:rsidRPr="00BF03D7">
        <w:rPr>
          <w:rFonts w:ascii="Times New Roman" w:hAnsi="Times New Roman" w:cs="Times New Roman"/>
          <w:color w:val="auto"/>
        </w:rPr>
        <w:t xml:space="preserve">Проект N 2.33 "Проектирование систем освещения на основе энергоэффективных источников света" </w:t>
      </w:r>
      <w:r w:rsidRPr="00BF03D7">
        <w:rPr>
          <w:rFonts w:ascii="Times New Roman" w:hAnsi="Times New Roman" w:cs="Times New Roman"/>
          <w:color w:val="auto"/>
        </w:rPr>
        <w:br/>
        <w:t>ФГБОУ ВПО "Мордовский государственный университет им. Н.П. Огарева", г. Саранск</w:t>
      </w:r>
    </w:p>
    <w:bookmarkEnd w:id="151"/>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проведение проектирования систем освещения объектов кластера на основе энергоэффективных источников света.</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повысить качество обучения студентов, магистров, аспирантов, повысить эффективность аспирантуры и докторантуры.</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- 9,0 млн. рублей, из них средства федерального бюджета - 4,5 млн. рублей, средства внебюджетных источников - 4,5 млн. рублей. Чистая прибыль - 1,8 млн. рублей в год. Объем налоговых поступлений в бюджеты всех уровней за год - 1,5 млн. рублей. Срок окупаемости - 60 месяцев. Число новых рабочих мест - 5.</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52" w:name="sub_17234"/>
      <w:r w:rsidRPr="00BF03D7">
        <w:rPr>
          <w:rFonts w:ascii="Times New Roman" w:hAnsi="Times New Roman" w:cs="Times New Roman"/>
          <w:color w:val="auto"/>
        </w:rPr>
        <w:t xml:space="preserve">Проект N 2.34 "Освоение производства энергосберегающих светильников на основе ярких светодиодов" </w:t>
      </w:r>
      <w:r w:rsidRPr="00BF03D7">
        <w:rPr>
          <w:rFonts w:ascii="Times New Roman" w:hAnsi="Times New Roman" w:cs="Times New Roman"/>
          <w:color w:val="auto"/>
        </w:rPr>
        <w:br/>
        <w:t>ЗАО "Спектр-Электро", г. Саранск</w:t>
      </w:r>
    </w:p>
    <w:bookmarkEnd w:id="152"/>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обеспечение энергосбережения за счет организации производства и внедрения нового поколения энергосберегающих светотехнических приборов.</w:t>
      </w:r>
    </w:p>
    <w:p w:rsidR="00F0423D" w:rsidRPr="00BF03D7" w:rsidRDefault="00F0423D">
      <w:pPr>
        <w:rPr>
          <w:rFonts w:ascii="Times New Roman" w:hAnsi="Times New Roman" w:cs="Times New Roman"/>
        </w:rPr>
      </w:pPr>
      <w:r w:rsidRPr="00BF03D7">
        <w:rPr>
          <w:rFonts w:ascii="Times New Roman" w:hAnsi="Times New Roman" w:cs="Times New Roman"/>
        </w:rPr>
        <w:t xml:space="preserve">Проект будет реализован при поддержке Закрытого паевого инвестиционного фонда </w:t>
      </w:r>
      <w:r w:rsidRPr="00BF03D7">
        <w:rPr>
          <w:rFonts w:ascii="Times New Roman" w:hAnsi="Times New Roman" w:cs="Times New Roman"/>
        </w:rPr>
        <w:lastRenderedPageBreak/>
        <w:t>Республики Мордовия (ЗПИФ).</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создание серийного производства офисных энергосберегающих светодиодных светильников, созданных с использованием нанотехнологий. Новый класс светотехнических приборов позволит: снизить электропотребление для общего освещения в 2 раза, а затраты на его обслуживание - в 4 - 5 раз по сравнению с традиционными источниками света; обеспечить стабильность освещения мест общего пользования; избежать загрязнения окружающей среды соединениями ртути и тяжелых металлов, содержащимися в традиционных источниках света. За счет уменьшения потребления электроэнергии и количества тепловых электростанций будут уменьшены вредные выбросы в атмосферу.</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увеличить объем производства офисных светодиодных светильников до 400 тыс. штук в год.</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- 55,0 млн. рублей, из них кредиты коммерческих банков - 55,0 млн. рублей. Чистая прибыль - 13,2 млн. рублей в год. Объем налоговых поступлений в бюджеты всех уровней составит - 55 млн. рублей. Срок окупаемости проекта - 73 месяца. Число новых рабочих мест - 8.</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53" w:name="sub_17235"/>
      <w:r w:rsidRPr="00BF03D7">
        <w:rPr>
          <w:rFonts w:ascii="Times New Roman" w:hAnsi="Times New Roman" w:cs="Times New Roman"/>
          <w:color w:val="auto"/>
        </w:rPr>
        <w:t>Проект N 2.35 "Создание инфраструктуры индустриального парка в г. Саранске"</w:t>
      </w:r>
      <w:r w:rsidRPr="00BF03D7">
        <w:rPr>
          <w:rFonts w:ascii="Times New Roman" w:hAnsi="Times New Roman" w:cs="Times New Roman"/>
          <w:color w:val="auto"/>
        </w:rPr>
        <w:br/>
        <w:t>АУ "Технопарк-Мордовия", г. Саранск</w:t>
      </w:r>
    </w:p>
    <w:bookmarkEnd w:id="153"/>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создание инфраструктуры специализированного индустриального парка с общей площадью производственных помещений более 70000 кв. м.</w:t>
      </w:r>
    </w:p>
    <w:p w:rsidR="00F0423D" w:rsidRPr="00BF03D7" w:rsidRDefault="00F0423D">
      <w:pPr>
        <w:rPr>
          <w:rFonts w:ascii="Times New Roman" w:hAnsi="Times New Roman" w:cs="Times New Roman"/>
        </w:rPr>
      </w:pPr>
      <w:r w:rsidRPr="00BF03D7">
        <w:rPr>
          <w:rFonts w:ascii="Times New Roman" w:hAnsi="Times New Roman" w:cs="Times New Roman"/>
        </w:rPr>
        <w:t>В результате реализации проекта будет создана современная эффективная инфраструктура индустриального парка для размещения в нем новых наукоемких и высокотехнологичных производств.</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размещение новых производств с совокупным объемом производства и реализации 7 млрд. рублей.</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- 1475,0 млн. рублей, из них средства федерального бюджета - 495,0 млн. рублей, средства республиканского бюджета Республики Мордовия - 220,0 млн. рублей, средства внебюджетных источников - 760,0 млн. рублей. Чистая прибыль - 1050,0 млн. рублей в год. Объем налоговых поступлений в бюджеты всех уровней за год - 1260,0 млн. рублей. Срок окупаемости - 36 месяцев. Число новых рабочих мест - 3000.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54" w:name="sub_17236"/>
      <w:r w:rsidRPr="00BF03D7">
        <w:rPr>
          <w:rFonts w:ascii="Times New Roman" w:hAnsi="Times New Roman" w:cs="Times New Roman"/>
          <w:color w:val="auto"/>
        </w:rPr>
        <w:t>Проект N 2.36 "Организация комплексного производства светодиодов по технологии нитрида галлия на кремнии (GaN-on-Si)"</w:t>
      </w:r>
      <w:r w:rsidRPr="00BF03D7">
        <w:rPr>
          <w:rFonts w:ascii="Times New Roman" w:hAnsi="Times New Roman" w:cs="Times New Roman"/>
          <w:color w:val="auto"/>
        </w:rPr>
        <w:br/>
        <w:t>ОАО "Инвест-Альянс"</w:t>
      </w:r>
    </w:p>
    <w:bookmarkEnd w:id="154"/>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организация производства светодиодов высокой яркости за счет применения инновационной технологии нитрида галлия на кремнии.</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 сокращение отставания российской светодиодной промышленности и обеспечение российского рынка высококачественной продукцией отечественного производства.</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ежегодно производить продукции на сумму свыше 2000 млн. рублей.</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- 1380,00 млн. рублей, из них собственные средства - 600,00 млн. рублей, кредиты коммерческих банков - 180,00 млн. рублей, средства других внебюджетных источников - 600,00 млн. рублей. Чистая прибыль - 734,00 млн. рублей. Объем налоговых поступлений в бюджеты всех уровней за год - 668,00 млн. рублей. Срок окупаемости - 120 месяцев. Число новых рабочих мест - 70.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55" w:name="sub_17237"/>
      <w:r w:rsidRPr="00BF03D7">
        <w:rPr>
          <w:rFonts w:ascii="Times New Roman" w:hAnsi="Times New Roman" w:cs="Times New Roman"/>
          <w:color w:val="auto"/>
        </w:rPr>
        <w:lastRenderedPageBreak/>
        <w:t>Проект N 2.37 "Развитие производства ОАО "Электровыпрямитель"</w:t>
      </w:r>
      <w:r w:rsidRPr="00BF03D7">
        <w:rPr>
          <w:rFonts w:ascii="Times New Roman" w:hAnsi="Times New Roman" w:cs="Times New Roman"/>
          <w:color w:val="auto"/>
        </w:rPr>
        <w:br/>
        <w:t>ОАО "Электровыпрямитель", г. Саранск</w:t>
      </w:r>
    </w:p>
    <w:bookmarkEnd w:id="155"/>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модернизация производства для выпуска силовых полупроводниковых приборов нового поколения за счет внедрения новых технологий и достижение существенной экономии потребления электроэнергии на предприятии за счет внедрения энергосберегающих светотехнических приборов.</w:t>
      </w:r>
    </w:p>
    <w:p w:rsidR="00F0423D" w:rsidRPr="00BF03D7" w:rsidRDefault="00F0423D">
      <w:pPr>
        <w:rPr>
          <w:rFonts w:ascii="Times New Roman" w:hAnsi="Times New Roman" w:cs="Times New Roman"/>
        </w:rPr>
      </w:pPr>
      <w:r w:rsidRPr="00BF03D7">
        <w:rPr>
          <w:rFonts w:ascii="Times New Roman" w:hAnsi="Times New Roman" w:cs="Times New Roman"/>
        </w:rPr>
        <w:t>Проект предполагает в течение 2016 г. установить на объектах предприятия новое технологическое оборудование для производства силовых полупроводниковых приборов и светодиодные светильники на сумму 27,7 млн. рублей.</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- 27,7 млн. рублей, из них собственные средства - 27,7 млн. рублей. Среднегодовой уровень чистой прибыли - 116,0 млн. рублей в год. Объем налоговых поступлений в бюджеты всех уровней за срок окупаемости проекта - 213,8 млн. рублей, в т. ч.: в федеральный бюджет - 188,5 млн. рублей, в республиканский бюджет - 25,3 млн. рублей. Срок окупаемости проекта 36 месяцев. Объем производства продукции при выходе на проектную мощность - 2320 млн. рублей. Число новых рабочих мест - 17.</w:t>
      </w:r>
    </w:p>
    <w:p w:rsidR="00F0423D" w:rsidRPr="00BF03D7" w:rsidRDefault="00F0423D">
      <w:pPr>
        <w:rPr>
          <w:rFonts w:ascii="Times New Roman" w:hAnsi="Times New Roman" w:cs="Times New Roman"/>
        </w:rPr>
      </w:pPr>
    </w:p>
    <w:p w:rsidR="00F0423D" w:rsidRPr="00BF03D7" w:rsidRDefault="00F0423D">
      <w:pPr>
        <w:pStyle w:val="a6"/>
        <w:rPr>
          <w:rFonts w:ascii="Times New Roman" w:hAnsi="Times New Roman" w:cs="Times New Roman"/>
          <w:color w:val="auto"/>
          <w:sz w:val="16"/>
          <w:szCs w:val="16"/>
        </w:rPr>
      </w:pPr>
      <w:bookmarkStart w:id="156" w:name="sub_17238"/>
      <w:r w:rsidRPr="00BF03D7">
        <w:rPr>
          <w:rFonts w:ascii="Times New Roman" w:hAnsi="Times New Roman" w:cs="Times New Roman"/>
          <w:color w:val="auto"/>
          <w:sz w:val="16"/>
          <w:szCs w:val="16"/>
        </w:rPr>
        <w:t>Информация об изменениях:</w:t>
      </w:r>
    </w:p>
    <w:bookmarkEnd w:id="156"/>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Проект N 2.38 изменен с 17 октября 2017 г. - </w:t>
      </w:r>
      <w:hyperlink r:id="rId144" w:history="1">
        <w:r w:rsidRPr="00BF03D7">
          <w:rPr>
            <w:rStyle w:val="a4"/>
            <w:rFonts w:ascii="Times New Roman" w:hAnsi="Times New Roman"/>
            <w:color w:val="auto"/>
          </w:rPr>
          <w:t>Постановление</w:t>
        </w:r>
      </w:hyperlink>
      <w:r w:rsidRPr="00BF03D7">
        <w:rPr>
          <w:rFonts w:ascii="Times New Roman" w:hAnsi="Times New Roman" w:cs="Times New Roman"/>
          <w:color w:val="auto"/>
        </w:rPr>
        <w:t xml:space="preserve"> Правительства Республики Мордовия от 16 октября 2017 г. N 555</w:t>
      </w:r>
    </w:p>
    <w:p w:rsidR="00F0423D" w:rsidRPr="00BF03D7" w:rsidRDefault="00CA6165">
      <w:pPr>
        <w:pStyle w:val="a7"/>
        <w:rPr>
          <w:rFonts w:ascii="Times New Roman" w:hAnsi="Times New Roman" w:cs="Times New Roman"/>
          <w:color w:val="auto"/>
        </w:rPr>
      </w:pPr>
      <w:hyperlink r:id="rId145" w:history="1">
        <w:r w:rsidR="00F0423D" w:rsidRPr="00BF03D7">
          <w:rPr>
            <w:rStyle w:val="a4"/>
            <w:rFonts w:ascii="Times New Roman" w:hAnsi="Times New Roman"/>
            <w:color w:val="auto"/>
          </w:rPr>
          <w:t>См. предыдущую редакцию</w:t>
        </w:r>
      </w:hyperlink>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Проект N 2.38 "Программа перевооружения ОАО "Ардатовский светотехнический завод" для массового производства полупроводниковых осветительных приборов с LED источниками света"</w:t>
      </w:r>
      <w:r w:rsidRPr="00BF03D7">
        <w:rPr>
          <w:rFonts w:ascii="Times New Roman" w:hAnsi="Times New Roman" w:cs="Times New Roman"/>
          <w:color w:val="auto"/>
        </w:rPr>
        <w:br/>
        <w:t>ОАО "Ардатовский светотехнический завод", г. Саранск, п.г.т. Тургенево</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перевооружение имеющегося металлообрабатывающего производства, внедрение новой технологии литья алюминия под давлением, а также внедрение в массовое производство полупроводниковых и оптоэлектронных приборов с LED источниками освещения направленных на импортозамещение продукции таких производителей как Philips, Osram, Tridonic, OEM производителей из Юго-Восточной Азии, а также увеличение доли продукции ОАО "АСТЗ" на рынке Российской Федерации и стран СНГ.</w:t>
      </w:r>
    </w:p>
    <w:p w:rsidR="00F0423D" w:rsidRPr="00BF03D7" w:rsidRDefault="00F0423D">
      <w:pPr>
        <w:rPr>
          <w:rFonts w:ascii="Times New Roman" w:hAnsi="Times New Roman" w:cs="Times New Roman"/>
        </w:rPr>
      </w:pPr>
      <w:r w:rsidRPr="00BF03D7">
        <w:rPr>
          <w:rFonts w:ascii="Times New Roman" w:hAnsi="Times New Roman" w:cs="Times New Roman"/>
        </w:rPr>
        <w:t>Проект предполагает подготовку производственной площадки (СМР), проведение научно-исследовательских и опытно-конструкторских работ, приобретение и монтаж оборудования, организацию производства и сбыта продукции.</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- 275,3 млн. рублей, из них собственные средства - 38,2 млн. рублей, кредиты коммерческих банков - 207,1 млн. рублей, средства других внебюджетных источников - 30,00 млн. рублей. Среднегодовой уровень чистой прибыли - 225,5 млн. рублей в год. Годовой объем налоговых поступлений в бюджеты всех уровней при выходе на проектную мощность - 233,3 млн. рублей, в т. ч.: в федеральный бюджет - 148,7 млн. рублей, в республиканский бюджет - 84,6 млн. рублей. Срок окупаемости проекта 40 месяцев. Объем производства продукции при выходе на проектную мощность - 4 449,9 млн. рублей. Число новых рабочих мест - 55.</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57" w:name="sub_172381"/>
      <w:r w:rsidRPr="00BF03D7">
        <w:rPr>
          <w:rFonts w:ascii="Times New Roman" w:hAnsi="Times New Roman" w:cs="Times New Roman"/>
          <w:color w:val="auto"/>
        </w:rPr>
        <w:t>Проект N 2.38.1 "Реконструкция и техническое перевооружение здания цеха N 4"</w:t>
      </w:r>
      <w:r w:rsidRPr="00BF03D7">
        <w:rPr>
          <w:rFonts w:ascii="Times New Roman" w:hAnsi="Times New Roman" w:cs="Times New Roman"/>
          <w:color w:val="auto"/>
        </w:rPr>
        <w:br/>
        <w:t>ОАО "Ардатовский светотехнический завод", г. Саранск, п.г.т. Тургенево</w:t>
      </w:r>
    </w:p>
    <w:bookmarkEnd w:id="157"/>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 xml:space="preserve">Цель проекта - реконструкции и техническому перевооружению здания цеха N 4 </w:t>
      </w:r>
      <w:r w:rsidRPr="00BF03D7">
        <w:rPr>
          <w:rFonts w:ascii="Times New Roman" w:hAnsi="Times New Roman" w:cs="Times New Roman"/>
        </w:rPr>
        <w:lastRenderedPageBreak/>
        <w:t>расположенного по адресу: г. Саранск, шоссе Светотехников, 5.</w:t>
      </w:r>
    </w:p>
    <w:p w:rsidR="00F0423D" w:rsidRPr="00BF03D7" w:rsidRDefault="00F0423D">
      <w:pPr>
        <w:rPr>
          <w:rFonts w:ascii="Times New Roman" w:hAnsi="Times New Roman" w:cs="Times New Roman"/>
        </w:rPr>
      </w:pPr>
      <w:r w:rsidRPr="00BF03D7">
        <w:rPr>
          <w:rFonts w:ascii="Times New Roman" w:hAnsi="Times New Roman" w:cs="Times New Roman"/>
        </w:rPr>
        <w:t>Проект предполагает проведение мероприятий по реконструкции предприятия, направленных на расширения производственных мощностей, обеспечение роста производительности труда, снижение себестоимости продукции за счет новых эффективных и энергосберегающих технологий отопления и энергообеспечения, обеспечения требований по охране труда и окружающей среды.</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- 43,86 млн. рублей, из них собственные средства - 13,86 млн. рублей, другие внебюджетные источники - 30,00 млн. рублей. Чистая прибыль - 65,5 млн. рублей в год. Объем налоговых поступлений в бюджеты всех уровней - 128,3 млн. рублей в год. Срок окупаемости проекта - 54 месяца. Число новых рабочих мест - 8.</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58" w:name="sub_17239"/>
      <w:r w:rsidRPr="00BF03D7">
        <w:rPr>
          <w:rFonts w:ascii="Times New Roman" w:hAnsi="Times New Roman" w:cs="Times New Roman"/>
          <w:color w:val="auto"/>
        </w:rPr>
        <w:t>Проект N 2.39 "Технология удаленного люминофора в уличных светодиодных световых приборов"</w:t>
      </w:r>
      <w:r w:rsidRPr="00BF03D7">
        <w:rPr>
          <w:rFonts w:ascii="Times New Roman" w:hAnsi="Times New Roman" w:cs="Times New Roman"/>
          <w:color w:val="auto"/>
        </w:rPr>
        <w:br/>
        <w:t>ООО "НЕПЕС РУС", г. Саранск</w:t>
      </w:r>
    </w:p>
    <w:bookmarkEnd w:id="158"/>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производство уличных светодиодных световых приборов с применением технологии удаленного люминофора.</w:t>
      </w:r>
    </w:p>
    <w:p w:rsidR="00F0423D" w:rsidRPr="00BF03D7" w:rsidRDefault="00F0423D">
      <w:pPr>
        <w:rPr>
          <w:rFonts w:ascii="Times New Roman" w:hAnsi="Times New Roman" w:cs="Times New Roman"/>
        </w:rPr>
      </w:pPr>
      <w:r w:rsidRPr="00BF03D7">
        <w:rPr>
          <w:rFonts w:ascii="Times New Roman" w:hAnsi="Times New Roman" w:cs="Times New Roman"/>
        </w:rPr>
        <w:t>Проект предполагает использование технологии удаленного люминофора для производства новой линейки продукции: уличных светильников серии Cap Street.</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- 155,0 млн. рублей, из них собственные средства - 9,0 млн. рублей. Среднегодовой уровень чистой прибыли - 37,0 млн. рублей в год. Объем налоговых поступлений в бюджеты всех уровней за срок окупаемости проекта - 30,5 млн. рублей, в т. ч.: в федеральный бюджет - 3,1 млн. рублей, в республиканский бюджет - 27,5 млн. рублей. Срок окупаемости проекта 52 месяца. Объем производства продукции при выходе на проектную мощность - 100,1 млн. рублей. Число новых рабочих мест - 16.</w:t>
      </w:r>
    </w:p>
    <w:p w:rsidR="00F0423D" w:rsidRPr="00BF03D7" w:rsidRDefault="00F0423D">
      <w:pPr>
        <w:rPr>
          <w:rFonts w:ascii="Times New Roman" w:hAnsi="Times New Roman" w:cs="Times New Roman"/>
        </w:rPr>
      </w:pPr>
    </w:p>
    <w:p w:rsidR="00F0423D" w:rsidRPr="00BF03D7" w:rsidRDefault="00F0423D">
      <w:pPr>
        <w:pStyle w:val="a6"/>
        <w:rPr>
          <w:rFonts w:ascii="Times New Roman" w:hAnsi="Times New Roman" w:cs="Times New Roman"/>
          <w:color w:val="auto"/>
          <w:sz w:val="16"/>
          <w:szCs w:val="16"/>
        </w:rPr>
      </w:pPr>
      <w:bookmarkStart w:id="159" w:name="sub_17240"/>
      <w:r w:rsidRPr="00BF03D7">
        <w:rPr>
          <w:rFonts w:ascii="Times New Roman" w:hAnsi="Times New Roman" w:cs="Times New Roman"/>
          <w:color w:val="auto"/>
          <w:sz w:val="16"/>
          <w:szCs w:val="16"/>
        </w:rPr>
        <w:t>Информация об изменениях:</w:t>
      </w:r>
    </w:p>
    <w:bookmarkEnd w:id="159"/>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Проект N 2.40 изменен с 17 октября 2017 г. - </w:t>
      </w:r>
      <w:hyperlink r:id="rId146" w:history="1">
        <w:r w:rsidRPr="00BF03D7">
          <w:rPr>
            <w:rStyle w:val="a4"/>
            <w:rFonts w:ascii="Times New Roman" w:hAnsi="Times New Roman"/>
            <w:color w:val="auto"/>
          </w:rPr>
          <w:t>Постановление</w:t>
        </w:r>
      </w:hyperlink>
      <w:r w:rsidRPr="00BF03D7">
        <w:rPr>
          <w:rFonts w:ascii="Times New Roman" w:hAnsi="Times New Roman" w:cs="Times New Roman"/>
          <w:color w:val="auto"/>
        </w:rPr>
        <w:t xml:space="preserve"> Правительства Республики Мордовия от 16 октября 2017 г. N 555</w:t>
      </w:r>
    </w:p>
    <w:p w:rsidR="00F0423D" w:rsidRPr="00BF03D7" w:rsidRDefault="00CA6165">
      <w:pPr>
        <w:pStyle w:val="a7"/>
        <w:rPr>
          <w:rFonts w:ascii="Times New Roman" w:hAnsi="Times New Roman" w:cs="Times New Roman"/>
          <w:color w:val="auto"/>
        </w:rPr>
      </w:pPr>
      <w:hyperlink r:id="rId147" w:history="1">
        <w:r w:rsidR="00F0423D" w:rsidRPr="00BF03D7">
          <w:rPr>
            <w:rStyle w:val="a4"/>
            <w:rFonts w:ascii="Times New Roman" w:hAnsi="Times New Roman"/>
            <w:color w:val="auto"/>
          </w:rPr>
          <w:t>См. предыдущую редакцию</w:t>
        </w:r>
      </w:hyperlink>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Проект N 2.40 "Организация производства ламп с филаментными светодиодами"</w:t>
      </w:r>
      <w:r w:rsidRPr="00BF03D7">
        <w:rPr>
          <w:rFonts w:ascii="Times New Roman" w:hAnsi="Times New Roman" w:cs="Times New Roman"/>
          <w:color w:val="auto"/>
        </w:rPr>
        <w:br/>
        <w:t>ГУП Республики Мордовия "Лисма", г. Саранск</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организовать на базе действующего производства ламп накаливания общего назначения производство высокоэффективных светодиодных филаментных ламп под брендом "Лисма" для рынка РФ и экспорта в страны Юго-Восточной Азии в объеме до 6 млн. штук ламп в год.</w:t>
      </w:r>
    </w:p>
    <w:p w:rsidR="00F0423D" w:rsidRPr="00BF03D7" w:rsidRDefault="00F0423D">
      <w:pPr>
        <w:rPr>
          <w:rFonts w:ascii="Times New Roman" w:hAnsi="Times New Roman" w:cs="Times New Roman"/>
        </w:rPr>
      </w:pPr>
      <w:r w:rsidRPr="00BF03D7">
        <w:rPr>
          <w:rFonts w:ascii="Times New Roman" w:hAnsi="Times New Roman" w:cs="Times New Roman"/>
        </w:rPr>
        <w:t>Проект предполагает приобретение высокоскоростных автоматизированных линий для сборки филаментных ламп в объеме 6 млн. штук ламп в год, приобретение оборудования для изготовления нитевидных светодиодных матриц (филаментов) в объеме до 40 млн. штук в год, приобретение 2-х автоматизированных линий для изготовления источников питания (драйверов) для филаментных ламп в объеме до 6 млн. штук в год.</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- 120,27 млн. рублей, из них собственные средства - 120,27 млн. рублей. Среднегодовой уровень чистой прибыли - 126,6 млн. рублей в год. Объем налоговых поступлений в бюджеты всех уровней за срок окупаемости проекта - 208,3 млн. рублей, в т. ч.: в федеральный бюджет - 122,1 млн. рублей, в республиканский бюджет - 86,2 млн. рублей. Срок окупаемости проекта 4,1 года. Объем производства продукции при выходе на проектную мощность - 715,5 млн. рублей. Число новых рабочих мест - 206.</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60" w:name="sub_17241"/>
      <w:r w:rsidRPr="00BF03D7">
        <w:rPr>
          <w:rFonts w:ascii="Times New Roman" w:hAnsi="Times New Roman" w:cs="Times New Roman"/>
          <w:color w:val="auto"/>
        </w:rPr>
        <w:t>Проект N 2.41 "Модернизация светотехнического производства"</w:t>
      </w:r>
      <w:r w:rsidRPr="00BF03D7">
        <w:rPr>
          <w:rFonts w:ascii="Times New Roman" w:hAnsi="Times New Roman" w:cs="Times New Roman"/>
          <w:color w:val="auto"/>
        </w:rPr>
        <w:br/>
        <w:t>ГУП Республики Мордовия "Лисма", г. Саранск</w:t>
      </w:r>
    </w:p>
    <w:bookmarkEnd w:id="160"/>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реконструкция и модернизация производства с внедрением передовых технических решений, обеспечивающих энергоэффективность процесса производства стеклянных полуфабрикатов и повышение качества производимой продукции; обеспечение предприятия качественными полуфабрикатами собственного производства, исключение зависимости от использования покупных полуфабрикатов и недопущение потери EBITDA на 134,5 млн. рублей в год за счет перехода на дорогостоящие покупные полуфабрикаты; снижение себестоимости выпускаемой продукции и уровня брака.</w:t>
      </w:r>
    </w:p>
    <w:p w:rsidR="00F0423D" w:rsidRPr="00BF03D7" w:rsidRDefault="00F0423D">
      <w:pPr>
        <w:rPr>
          <w:rFonts w:ascii="Times New Roman" w:hAnsi="Times New Roman" w:cs="Times New Roman"/>
        </w:rPr>
      </w:pPr>
      <w:r w:rsidRPr="00BF03D7">
        <w:rPr>
          <w:rFonts w:ascii="Times New Roman" w:hAnsi="Times New Roman" w:cs="Times New Roman"/>
        </w:rPr>
        <w:t>Проект предполагает проведение работ по строительству новой стекловаренной печи для производства электролампового стекла с улучшенными технико-экономическими характеристиками и возможностью регулирования объема снятия стекломассы от 80 до 120 тонн в сутки, а также замену сопутствующего оборудования, задействованного в производстве полуфабрикатов из стекла (комплектующих) на более совершенное, с внедрением передовых технических решений, обеспечивающих повышение качества стекломассы, производительности и экономию энергоресурсов.</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- 297,96 млн. рублей, из них собственные средства - 136,23 млн. рублей, кредиты коммерческих банков - 161,73 млн. рублей. Среднегодовой уровень чистой прибыли - 137 млн. рублей в год. Ежегодный объем налоговых поступлений в бюджеты всех уровней - 40,2 млн. рублей, в т. ч.: в федеральный бюджет - 3,2 млн. рублей, в республиканский бюджет - 37 млн. рублей. Срок окупаемости проекта 30 месяцев. Объем производства продукции при выходе на проектную мощность - 1420 млн. рублей. Создание рабочих мест в рамках проекта не предусмотрено.</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61" w:name="sub_17242"/>
      <w:r w:rsidRPr="00BF03D7">
        <w:rPr>
          <w:rFonts w:ascii="Times New Roman" w:hAnsi="Times New Roman" w:cs="Times New Roman"/>
          <w:color w:val="auto"/>
        </w:rPr>
        <w:t>Проект N 2.42 "Организация производства силовых кабелей с изоляцией из сшитого полиэтилена", ООО "ЭМ-КАБЕЛЬ", г. Саранск</w:t>
      </w:r>
    </w:p>
    <w:bookmarkEnd w:id="161"/>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создание промышленного производства по изготовлению новой импортозамещающей продукции на базе новейшего зарубежного оборудования с использованием технологии наложения сшитой полиэтиленовой изоляции с возможностью производства силовых кабелей.</w:t>
      </w:r>
    </w:p>
    <w:p w:rsidR="00F0423D" w:rsidRPr="00BF03D7" w:rsidRDefault="00F0423D">
      <w:pPr>
        <w:rPr>
          <w:rFonts w:ascii="Times New Roman" w:hAnsi="Times New Roman" w:cs="Times New Roman"/>
        </w:rPr>
      </w:pPr>
      <w:r w:rsidRPr="00BF03D7">
        <w:rPr>
          <w:rFonts w:ascii="Times New Roman" w:hAnsi="Times New Roman" w:cs="Times New Roman"/>
        </w:rPr>
        <w:t>Проект предполагает строительство нового производственного корпуса, строительство новых и усиление действующих инженерных коммуникаций, приобретение импортного технологического оборудования, расширение ассортимента продукции и выход на новые рынки сбыта.</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- 426,0 млн. рублей, в т. ч. за счет собственных средств - 426,0 млн. рублей. Чистая прибыль с момента выхода на проектную мощность - 90,0 млн. рублей в год. Объем налоговых поступлений в бюджеты всех уровней за год - 55,4 млн. рублей. Срок окупаемости проекта - 105 месяцев. Число вновь создаваемых рабочих мест - 68.</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62" w:name="sub_1730"/>
      <w:r w:rsidRPr="00BF03D7">
        <w:rPr>
          <w:rFonts w:ascii="Times New Roman" w:hAnsi="Times New Roman" w:cs="Times New Roman"/>
          <w:color w:val="auto"/>
        </w:rPr>
        <w:t>Основное мероприятие 3. "Инновационный территориальный кластер "Транспортное и сельскохозяйственное машиностроение"</w:t>
      </w:r>
    </w:p>
    <w:bookmarkEnd w:id="162"/>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63" w:name="sub_1731"/>
      <w:r w:rsidRPr="00BF03D7">
        <w:rPr>
          <w:rFonts w:ascii="Times New Roman" w:hAnsi="Times New Roman" w:cs="Times New Roman"/>
          <w:color w:val="auto"/>
        </w:rPr>
        <w:t xml:space="preserve">Проект N 3.1 "Техническое перевооружение для повышения эффективности, качества и объемов производства крупного, среднего и мелкого вагонного литья в ООО </w:t>
      </w:r>
      <w:r w:rsidRPr="00BF03D7">
        <w:rPr>
          <w:rFonts w:ascii="Times New Roman" w:hAnsi="Times New Roman" w:cs="Times New Roman"/>
          <w:color w:val="auto"/>
        </w:rPr>
        <w:lastRenderedPageBreak/>
        <w:t>"ВКМ-СТАЛЬ"</w:t>
      </w:r>
      <w:r w:rsidRPr="00BF03D7">
        <w:rPr>
          <w:rFonts w:ascii="Times New Roman" w:hAnsi="Times New Roman" w:cs="Times New Roman"/>
          <w:color w:val="auto"/>
        </w:rPr>
        <w:br/>
        <w:t>ООО "ВКМ-СТАЛЬ", г. Саранск</w:t>
      </w:r>
    </w:p>
    <w:bookmarkEnd w:id="163"/>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повышение эффективности литейного производства ООО "ВКМ-СТАЛЬ" по выпуску крупного, среднего и мелкого вагонного литья на основе его технического перевооружения для удовлетворения потребностей ОАО "Рузхиммаш" в комплектующих для производства грузовых вагонов.</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техническое перевооружение производства с использованием высокотехнологического оборудования с целью повышения эффективности, качества и объемов производства крупного, среднего и мелкого вагонного литья.</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наладить выпуск полных вагонокомплектов крупного, среднего и мелкого вагонного литья для обеспечения производства грузовых вагонов на ОАО "Рузхиммаш" в объеме 12 тыс. вагонов в год.</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- 722,34 млн. рублей, из них собственные средства - 144,5 млн. рублей, кредиты банков - 216,69 млн. рублей, внебюджетные источники - 361,15 млн. рублей. Чистая прибыль - 517,2 млн. рублей в год. Объем налоговых поступлений в бюджеты всех уровней за год - 139,6 млн. рублей. Срок окупаемости - 82 месяца. Число новых рабочих мест - 130.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64" w:name="sub_1732"/>
      <w:r w:rsidRPr="00BF03D7">
        <w:rPr>
          <w:rFonts w:ascii="Times New Roman" w:hAnsi="Times New Roman" w:cs="Times New Roman"/>
          <w:color w:val="auto"/>
        </w:rPr>
        <w:t xml:space="preserve">Проект N 3.2 "Техническое перевооружение основного и вспомогательного производства" </w:t>
      </w:r>
      <w:r w:rsidRPr="00BF03D7">
        <w:rPr>
          <w:rFonts w:ascii="Times New Roman" w:hAnsi="Times New Roman" w:cs="Times New Roman"/>
          <w:color w:val="auto"/>
        </w:rPr>
        <w:br/>
        <w:t>ОАО "Саранский Вагоноремонтный завод", г. Саранск</w:t>
      </w:r>
    </w:p>
    <w:bookmarkEnd w:id="164"/>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совершенствование действующих и освоение новых технологических процессов ремонта грузовых вагонов.</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техническое перевооружение мощностей основного и вспомогательного производства с целью снижения трудоемкости, материалоемкости и энергоемкости изготовления запасных деталей, сокращение доли ручного труда и уменьшение стоимости ремонта подвижного состава за счет приобретения нового высокопроизводительного сварочного, кузнечнопрессового, грузоподъемного, энергетического и энергосберегающего оборудования.</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снизить себестоимость и трудоемкость при ремонте грузовых вагонов на 2 - 3%, повысить безопасность при выполнении работ по ремонту и сборке вагонов, выполнять требования нормативной документации. Проектная мощность в стоимостном выражении - 3083,0 млн. рублей в год.</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- 171,45 млн. рублей, из них собственные средства - 141,45 млн. рублей, кредиты коммерческих банков - 30,0 млн. рублей. Чистая прибыль - 268,0 млн. рублей в год. Объем налоговых поступлений в бюджеты всех уровней за год - 290,8 млн. рублей. Срок окупаемости проекта - 36 месяцев. Создание новых рабочих мест не предусмотрено.</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65" w:name="sub_1733"/>
      <w:r w:rsidRPr="00BF03D7">
        <w:rPr>
          <w:rFonts w:ascii="Times New Roman" w:hAnsi="Times New Roman" w:cs="Times New Roman"/>
          <w:color w:val="auto"/>
        </w:rPr>
        <w:t xml:space="preserve">Проект N 3.3 "Создание инжинирингового Центра вагоностроения в Республике Мордовия" </w:t>
      </w:r>
      <w:r w:rsidRPr="00BF03D7">
        <w:rPr>
          <w:rFonts w:ascii="Times New Roman" w:hAnsi="Times New Roman" w:cs="Times New Roman"/>
          <w:color w:val="auto"/>
        </w:rPr>
        <w:br/>
        <w:t>ООО "УК холдинга РКТМ"</w:t>
      </w:r>
    </w:p>
    <w:bookmarkEnd w:id="165"/>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 xml:space="preserve">Цель проекта - создание Инженерного центра вагоностроения в Республике Мордовия для инженерного сопровождения всего жизненного цикла грузовых железнодорожных вагонов и решения связанных с этим вопросов при эксплуатационной, хозяйственной и экономической деятельности, а также способствования реализации маркетинговых и инжиниринговых проектов </w:t>
      </w:r>
      <w:r w:rsidRPr="00BF03D7">
        <w:rPr>
          <w:rFonts w:ascii="Times New Roman" w:hAnsi="Times New Roman" w:cs="Times New Roman"/>
        </w:rPr>
        <w:lastRenderedPageBreak/>
        <w:t>холдинга РКТМ.</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приобретение современного лабораторного и испытательного оборудования, оснащение рабочих мест современной компьютерной техникой и программным обеспечением, позволяющим вести разработку новых грузовых вагонов на современном уровне, а также привлечение высококвалифицированного персонала из других регионов.</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осуществлять разработку грузовых вагонов, их постановку на производство в ОАО "Рузхиммаш" и сопровождение их жизненного цикла, которые являются конкурентоспособными на рынке и позволяют получить максимальную маржинальную прибыль от их продажи.</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- 298,7 млн. руб., из них собственные средства - 57,7 млн. руб., кредиты банков - 86,6 млн. руб., средства республиканского бюджета Республики Мордовия (НИОКР) - 10,0 млн. руб., внебюджетные источники - 144,4 млн. руб. Чистая прибыль - 144,2 млн. рублей в год. Объем налоговых поступлений в бюджеты всех уровней за год - 60,0 млн. руб. Срок окупаемости проекта - 52 месяца. Число новых рабочих мест - 80.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66" w:name="sub_1734"/>
      <w:r w:rsidRPr="00BF03D7">
        <w:rPr>
          <w:rFonts w:ascii="Times New Roman" w:hAnsi="Times New Roman" w:cs="Times New Roman"/>
          <w:color w:val="auto"/>
        </w:rPr>
        <w:t>Проект N 3.4 "Создание учебно-научной лаборатории "Моделирование конструкций и технологий вагоностроения"</w:t>
      </w:r>
      <w:r w:rsidRPr="00BF03D7">
        <w:rPr>
          <w:rFonts w:ascii="Times New Roman" w:hAnsi="Times New Roman" w:cs="Times New Roman"/>
          <w:color w:val="auto"/>
        </w:rPr>
        <w:br/>
        <w:t>ФГБОУ ВПО "МГУ им. Н.П. Огарева", Рузаевский институт машиностроения (филиал)</w:t>
      </w:r>
    </w:p>
    <w:bookmarkEnd w:id="166"/>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подготовка высококвалифицированных специалистов в области транспортного машиностроения и вагоностроения.</w:t>
      </w:r>
    </w:p>
    <w:p w:rsidR="00F0423D" w:rsidRPr="00BF03D7" w:rsidRDefault="00F0423D">
      <w:pPr>
        <w:rPr>
          <w:rFonts w:ascii="Times New Roman" w:hAnsi="Times New Roman" w:cs="Times New Roman"/>
        </w:rPr>
      </w:pPr>
      <w:r w:rsidRPr="00BF03D7">
        <w:rPr>
          <w:rFonts w:ascii="Times New Roman" w:hAnsi="Times New Roman" w:cs="Times New Roman"/>
        </w:rPr>
        <w:t>Проект будет реализован совместно с ОАО "Русская Корпорация Транспортного Машиностроения" (РКТМ).</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создание учебно-научной лаборатории "Моделирование конструкций и технологий вагоностроения" и ее оснащение комплексом современного оборудования; формирование специализированных программ подготовки высококвалифицированных специалистов для предприятий - участников кластера.</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обеспечить научное и методическое сопровождение инженерных разработок в области вагоностроения; создать условия для привлечения ведущих специалистов в области проектирования и изготовления сложной технической продукции.</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- 106,0 млн. рублей, из них средства федерального бюджета - 101,0 млн. рублей, собственные средства - 5,0 млн. рублей. Число новых рабочих мест - 15.</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67" w:name="sub_1735"/>
      <w:r w:rsidRPr="00BF03D7">
        <w:rPr>
          <w:rFonts w:ascii="Times New Roman" w:hAnsi="Times New Roman" w:cs="Times New Roman"/>
          <w:color w:val="auto"/>
        </w:rPr>
        <w:t>Проект N 3.5 "Создание эффективного быстропереналаживаемого автоматизированного производства грузовых вагонов на ОАО "Рузхиммаш"</w:t>
      </w:r>
      <w:r w:rsidRPr="00BF03D7">
        <w:rPr>
          <w:rFonts w:ascii="Times New Roman" w:hAnsi="Times New Roman" w:cs="Times New Roman"/>
          <w:color w:val="auto"/>
        </w:rPr>
        <w:br/>
        <w:t>ОАО "Рузхиммаш", г. Рузаевка</w:t>
      </w:r>
    </w:p>
    <w:bookmarkEnd w:id="167"/>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повышение эффективности вагоностроительного производства на основе создания гибкого быстропереналаживаемого автоматизированного производства грузовых вагонов.</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техническое перевооружение вагоностроительных производственных мощностей с использованием современных сборочных технологий на основе механизации и автоматизации кузовных и узловых сборочных стапелей и стендов, в т. ч. с применением робототехнических комплексов и автоматической сварки, с реализацией уровня развития технологий и оборудования, обеспечивающего эффективное ведение вагоностроительного бизнеса, с рациональным построением технологических схем (цепочек) производства грузовых вагонов, включая размещение оборудования.</w:t>
      </w:r>
    </w:p>
    <w:p w:rsidR="00F0423D" w:rsidRPr="00BF03D7" w:rsidRDefault="00F0423D">
      <w:pPr>
        <w:rPr>
          <w:rFonts w:ascii="Times New Roman" w:hAnsi="Times New Roman" w:cs="Times New Roman"/>
        </w:rPr>
      </w:pPr>
      <w:r w:rsidRPr="00BF03D7">
        <w:rPr>
          <w:rFonts w:ascii="Times New Roman" w:hAnsi="Times New Roman" w:cs="Times New Roman"/>
        </w:rPr>
        <w:t xml:space="preserve">Реализация проекта позволит увеличить маржинальную и чистую прибыль ОАО </w:t>
      </w:r>
      <w:r w:rsidRPr="00BF03D7">
        <w:rPr>
          <w:rFonts w:ascii="Times New Roman" w:hAnsi="Times New Roman" w:cs="Times New Roman"/>
        </w:rPr>
        <w:lastRenderedPageBreak/>
        <w:t>"Рузхиммаш" за счет повышения производительности труда и возможности гибкого удовлетворения потребностей покупателей вагонов на основе широкой номенклатуры производимых грузовых вагонов.</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- 1040,0 млн. рублей, из них собственные средства - 208,0 млн. рублей, кредиты банков - 312,0 млн. рублей, внебюджетные источники - 520,0 млн. рублей. Чистая прибыль - 483,2 млн. рублей в год. Объем налоговых поступлений в бюджеты всех уровней за год - 120,8 млн. рублей. Срок окупаемости - 93 месяца. Число новых рабочих мест не предусмотрено.</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68" w:name="sub_172351"/>
      <w:r w:rsidRPr="00BF03D7">
        <w:rPr>
          <w:rFonts w:ascii="Times New Roman" w:hAnsi="Times New Roman" w:cs="Times New Roman"/>
          <w:color w:val="auto"/>
        </w:rPr>
        <w:t>Проект N 3.5.1 "Антикризисные меры поддержки производства ОАО "Рузхиммаш" ОАО "Рузаевский завод химического машиностроения", г. Рузаевка</w:t>
      </w:r>
    </w:p>
    <w:bookmarkEnd w:id="168"/>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поддержание производства ОАО "Рузхиммаш" в тяжелой экономической ситуации для исполнения текущих контрактных обязательств, а также сохранение рабочих мест, количество которых составляет около 2,5 тыс. человек.</w:t>
      </w:r>
    </w:p>
    <w:p w:rsidR="00F0423D" w:rsidRPr="00BF03D7" w:rsidRDefault="00F0423D">
      <w:pPr>
        <w:rPr>
          <w:rFonts w:ascii="Times New Roman" w:hAnsi="Times New Roman" w:cs="Times New Roman"/>
        </w:rPr>
      </w:pPr>
      <w:r w:rsidRPr="00BF03D7">
        <w:rPr>
          <w:rFonts w:ascii="Times New Roman" w:hAnsi="Times New Roman" w:cs="Times New Roman"/>
        </w:rPr>
        <w:t>В рамках реализации проекта планируется приобретение материалов и комплектующих для запуска производства ОАО "Рузхиммаш" по уже подписанным контрактам в апреле и мае 2015 года в качестве антикризисной меры поддержки. Проектная мощность поддерживаемого производства - 3622 шт. вагонов в год.</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- 220 млн. рублей, из них собственные средства - 70 млн. рублей, другие внебюджетные источники - 150 млн. рублей. Чистая прибыль - 125 млн. рублей в год. Объем налоговых поступлений в бюджеты всех уровней за год - 352,3 млн. рублей. Срок окупаемости проекта - 12 месяцев. Число сохраненных рабочих мест - 2114.</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69" w:name="sub_17352"/>
      <w:r w:rsidRPr="00BF03D7">
        <w:rPr>
          <w:rFonts w:ascii="Times New Roman" w:hAnsi="Times New Roman" w:cs="Times New Roman"/>
          <w:color w:val="auto"/>
        </w:rPr>
        <w:t>Проект N 3.5.2 "Организация производства резервуаров вертикальных стальных с созданием проектной компании"</w:t>
      </w:r>
      <w:r w:rsidRPr="00BF03D7">
        <w:rPr>
          <w:rFonts w:ascii="Times New Roman" w:hAnsi="Times New Roman" w:cs="Times New Roman"/>
          <w:color w:val="auto"/>
        </w:rPr>
        <w:br/>
        <w:t>ООО "РМ Рейл РВС", г. Рузаевка</w:t>
      </w:r>
    </w:p>
    <w:bookmarkEnd w:id="169"/>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организация производства резервуаров вертикальных стальных с созданием проектной компании.</w:t>
      </w:r>
    </w:p>
    <w:p w:rsidR="00F0423D" w:rsidRPr="00BF03D7" w:rsidRDefault="00F0423D">
      <w:pPr>
        <w:rPr>
          <w:rFonts w:ascii="Times New Roman" w:hAnsi="Times New Roman" w:cs="Times New Roman"/>
        </w:rPr>
      </w:pPr>
      <w:r w:rsidRPr="00BF03D7">
        <w:rPr>
          <w:rFonts w:ascii="Times New Roman" w:hAnsi="Times New Roman" w:cs="Times New Roman"/>
        </w:rPr>
        <w:t>Проект предполагает создание проектной компании, отвечающей за реализацию резервуаров вертикальных стальных и использование производственных мощностей и компетенций АО "Рузхиммаш". Резервуары вертикальные стальные цилиндрические используются для хранения темных и светлых нефтепродуктов, химикатов, нефти, воды и всевозможных жидкостей. Изготавливаются вертикальные резервуары строго по индивидуальным проектам с учетом конкретных требований к конкретной отросли промышленности.</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- 202,00 млн. рублей, другие внебюджетные источники - 202,00 млн. рублей. Чистая прибыль - 36,7 млн. рублей в год. Объем налоговых поступлений в бюджеты всех уровней - 74,0 млн. рублей в год. Срок окупаемости проекта - 54 месяца. Число новых рабочих мест - 8.</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70" w:name="sub_1736"/>
      <w:r w:rsidRPr="00BF03D7">
        <w:rPr>
          <w:rFonts w:ascii="Times New Roman" w:hAnsi="Times New Roman" w:cs="Times New Roman"/>
          <w:color w:val="auto"/>
        </w:rPr>
        <w:t xml:space="preserve">Проект N 3.6 "Организация производства двухосных автомобильных прицепов сельскохозяйственного назначения для автосамосвала Урал в ОАО "Саранский завод автосамосвалов" </w:t>
      </w:r>
      <w:r w:rsidRPr="00BF03D7">
        <w:rPr>
          <w:rFonts w:ascii="Times New Roman" w:hAnsi="Times New Roman" w:cs="Times New Roman"/>
          <w:color w:val="auto"/>
        </w:rPr>
        <w:br/>
        <w:t>ОАО "Саранский завод автосамосвалов", г. Саранск</w:t>
      </w:r>
    </w:p>
    <w:bookmarkEnd w:id="170"/>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 xml:space="preserve">Цель проекта - организация производства двухосных автомобильных прицепов САЗ-8591 </w:t>
      </w:r>
      <w:r w:rsidRPr="00BF03D7">
        <w:rPr>
          <w:rFonts w:ascii="Times New Roman" w:hAnsi="Times New Roman" w:cs="Times New Roman"/>
        </w:rPr>
        <w:lastRenderedPageBreak/>
        <w:t>полной массой 8 тонн сельскохозяйственного назначения для автосамосвала Урал-432065 и их вывод на рынок.</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создание мощностей по изготовлению деталей узлов и агрегатов, сварке, окраске и сборке среднетоннажных прицепов с полной массой от 3,5 до 15 тонн.</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увеличить объем производства и прибыль ОАО "САЗ" за счет расширения номенклатуры производимых прицепов.</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- 95,0 млн. руб., из них собственные средства - 19,0 млн. руб., кредиты банков - 28,5 млн. руб., внебюджетные источники - 47,5 млн. руб. Чистая прибыль - 25,5 млн. руб. в год. Объем налоговых поступлений в бюджеты всех уровней за год - 11,8 млн. рублей. Срок окупаемости - 68 месяцев. Число новых рабочих мест - 30.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71" w:name="sub_1737"/>
      <w:r w:rsidRPr="00BF03D7">
        <w:rPr>
          <w:rFonts w:ascii="Times New Roman" w:hAnsi="Times New Roman" w:cs="Times New Roman"/>
          <w:color w:val="auto"/>
        </w:rPr>
        <w:t>Проект N 3.7 "Организация производства самосвалов на шасси Урал, КамАЗ и шасси других производителей в ОАО "Саранский завод автосамосвалов"</w:t>
      </w:r>
      <w:r w:rsidRPr="00BF03D7">
        <w:rPr>
          <w:rFonts w:ascii="Times New Roman" w:hAnsi="Times New Roman" w:cs="Times New Roman"/>
          <w:color w:val="auto"/>
        </w:rPr>
        <w:br/>
        <w:t>ОАО "Саранский завод автосамосвалов", г. Саранск</w:t>
      </w:r>
    </w:p>
    <w:bookmarkEnd w:id="171"/>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организация производства самосвалов на шасси Урал, КамАЗ и шасси других производителей и их вывод на рынок.</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создание мощностей по изготовлению деталей узлов и агрегатов, сварке, окраске и сборке автосамосвалов с грузоподъемностью от 5 до 15 тонн.</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увеличить объем производства и прибыль ОАО "САЗ" за счет расширения номенклатуры производимых самосвалов.</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- 27,0 млн. рублей, из них собственные средства - 5,4 млн. рублей, кредиты банков - 8,1 млн. рублей, внебюджетные источники - 13,5 млн. рублей. Чистая прибыль - 22,3 млн. рублей в год. Объем налоговых поступлений в бюджеты всех уровней за год - 10,1 млн. рублей. Срок окупаемости - 66 месяцев. Число новых рабочих мест - 25.</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72" w:name="sub_1738"/>
      <w:r w:rsidRPr="00BF03D7">
        <w:rPr>
          <w:rFonts w:ascii="Times New Roman" w:hAnsi="Times New Roman" w:cs="Times New Roman"/>
          <w:color w:val="auto"/>
        </w:rPr>
        <w:t>Проект N 3.8 "Техническое перевооружение производства комплектующих изделий для вагоностроения в</w:t>
      </w:r>
      <w:r w:rsidRPr="00BF03D7">
        <w:rPr>
          <w:rFonts w:ascii="Times New Roman" w:hAnsi="Times New Roman" w:cs="Times New Roman"/>
          <w:color w:val="auto"/>
        </w:rPr>
        <w:br/>
        <w:t>ОАО "Висмут" ОАО "Висмут", г. Рузаевка</w:t>
      </w:r>
    </w:p>
    <w:bookmarkEnd w:id="172"/>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организация производства расширенной номенклатуры комплектующих изделий для вагоностроения.</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приобретение высокотехнологического оборудования для повышения качества и расширение номенклатуры производства комплектующих изделий для вагоностроения.</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расширить номенклатуру производства комплектующих изделий для вагоностроения для удовлетворения потребностей ОАО "Рузхиммаш", повысить качество их изготовления, эффективность производства и прибыль предприятия.</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- 29,66 млн. рублей, из них собственные средства - 5,9 млн. рублей, кредиты банков - 8,91 млн. рублей, внебюджетные источники - 14,85 млн. рублей. Чистая прибыль - 13,5 млн. рублей в год. Объем налоговых поступлений в бюджеты всех уровней за год - 5,9 млн. рублей. Срок окупаемости - 78 месяцев. Число новых рабочих мест - 14.</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73" w:name="sub_1739"/>
      <w:r w:rsidRPr="00BF03D7">
        <w:rPr>
          <w:rFonts w:ascii="Times New Roman" w:hAnsi="Times New Roman" w:cs="Times New Roman"/>
          <w:color w:val="auto"/>
        </w:rPr>
        <w:t>Проект N 3.9 "Техническое перевооружение для улучшения качества и увеличения производства комплектующих изделий для вагоностроения в ОАО "НЕОН",</w:t>
      </w:r>
      <w:r w:rsidRPr="00BF03D7">
        <w:rPr>
          <w:rFonts w:ascii="Times New Roman" w:hAnsi="Times New Roman" w:cs="Times New Roman"/>
          <w:color w:val="auto"/>
        </w:rPr>
        <w:br/>
        <w:t>ОАО "Неон" г. Инсар</w:t>
      </w:r>
    </w:p>
    <w:bookmarkEnd w:id="173"/>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 xml:space="preserve">Цель проекта - организация производства расширенной номенклатуры комплектующих </w:t>
      </w:r>
      <w:r w:rsidRPr="00BF03D7">
        <w:rPr>
          <w:rFonts w:ascii="Times New Roman" w:hAnsi="Times New Roman" w:cs="Times New Roman"/>
        </w:rPr>
        <w:lastRenderedPageBreak/>
        <w:t>изделий для вагоностроения.</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создание участка сборки комплектации для вагоностроения и приобретение высокотехнологического оборудования для освоения производства новых изделий.</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расширить номенклатуру производства комплектующих изделий для вагоностроения для удовлетворения потребностей ОАО "Рузхиммаш", повысить качество их изготовления, эффективность производства и прибыль предприятия.</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- 28,0 млн. рублей, из них собственные средства - 5,6 млн. рублей, кредиты банков - 8,4 млн. рублей, внебюджетные источники - 14 млн. рублей. Чистая прибыль - 11,5 млн. рублей в год. Объем налоговых поступлений в бюджеты всех уровней за год - 4,3 млн. рублей. Срок окупаемости - 76 месяцев. Число новых рабочих мест - 12.</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74" w:name="sub_17310"/>
      <w:r w:rsidRPr="00BF03D7">
        <w:rPr>
          <w:rFonts w:ascii="Times New Roman" w:hAnsi="Times New Roman" w:cs="Times New Roman"/>
          <w:color w:val="auto"/>
        </w:rPr>
        <w:t>Проект N 3.10 "Техническое перевооружение для повышения эффективности вагоноремонтного производства в ООО "ВКМ-Сервис"</w:t>
      </w:r>
      <w:r w:rsidRPr="00BF03D7">
        <w:rPr>
          <w:rFonts w:ascii="Times New Roman" w:hAnsi="Times New Roman" w:cs="Times New Roman"/>
          <w:color w:val="auto"/>
        </w:rPr>
        <w:br/>
        <w:t>ООО "ВКМ-Сервис", г. Рузаевка</w:t>
      </w:r>
    </w:p>
    <w:bookmarkEnd w:id="174"/>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приведение оснащенности вагоноремонтного предприятия к требованиям Регламента технической оснащенности производственных подразделений вагонного хозяйства N 665. Приведение площадей вагоноремонтного предприятия к нормативу для устранения стесненности рабочих мест, технологических противопотоков и обеспечения безопасного технологического процесса.</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реконструкция площадей вагоноремонтного предприятия, замена выработавшего свой ресурс технологического оборудования и приобретение недостающего современного технологического оборудования.</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улучшить качество ремонта вагонов, увеличить программу выпуска вагонов из ремонта, сократить простои вагонов при их ремонте, снизить себестоимость ремонта вагонов и увеличить прибыль предприятия.</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- 68,82 млн. рублей, из них собственные средства - 13,7 млн. рублей, кредиты банков - 20,67 млн. рублей, внебюджетные источники - 34,45 млн. рублей. Чистая прибыль - 31,9 млн. рублей в год. Объем налоговых поступлений в бюджеты всех уровней за год - 11,8 млн. рублей. Срок окупаемости - 81 месяц. Число новых рабочих мест - 21.</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75" w:name="sub_1723101"/>
      <w:r w:rsidRPr="00BF03D7">
        <w:rPr>
          <w:rFonts w:ascii="Times New Roman" w:hAnsi="Times New Roman" w:cs="Times New Roman"/>
          <w:color w:val="auto"/>
        </w:rPr>
        <w:t>Проект N 3.10.1 "Организация производства утяжелителей для трубопроводов в рамках сотрудничества РМ Рейл - Газпром" ООО "ВКМ-Сервис", г. Рузаевка</w:t>
      </w:r>
    </w:p>
    <w:bookmarkEnd w:id="175"/>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поставка комплектующих изделий для трубопроводов в рамках сотрудничества холдинга РМ Рейл - Газпром.</w:t>
      </w:r>
    </w:p>
    <w:p w:rsidR="00F0423D" w:rsidRPr="00BF03D7" w:rsidRDefault="00F0423D">
      <w:pPr>
        <w:rPr>
          <w:rFonts w:ascii="Times New Roman" w:hAnsi="Times New Roman" w:cs="Times New Roman"/>
        </w:rPr>
      </w:pPr>
      <w:r w:rsidRPr="00BF03D7">
        <w:rPr>
          <w:rFonts w:ascii="Times New Roman" w:hAnsi="Times New Roman" w:cs="Times New Roman"/>
        </w:rPr>
        <w:t>В рамках реализации проекта планируется задействовать имеющиеся на площадях плавильные мощности для производства утяжелителей, предназначенных для крепления труб из углеродистой и низколегированной стали при строительстве технологических трубопроводов диаметром 1420 мм дочерней организацией ЗАО "Газпром-СтройТЭК-Салават". Проектная мощность в год: 10 тыс. тонн продукции.</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- 50 млн. рублей, из них средства коммерческих банков - 50 млн. рублей. Чистая прибыль - 25 млн. рублей в год. Объем налоговых поступлений в бюджеты всех уровней за год - 83,57 млн. рублей. Срок окупаемости проекта - 12 месяцев. Число новых рабочих мест - 60.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76" w:name="sub_17311"/>
      <w:r w:rsidRPr="00BF03D7">
        <w:rPr>
          <w:rFonts w:ascii="Times New Roman" w:hAnsi="Times New Roman" w:cs="Times New Roman"/>
          <w:color w:val="auto"/>
        </w:rPr>
        <w:t>Проект N 3.11 "Техническое перевооружение производства сельскохозяйственной техники"</w:t>
      </w:r>
      <w:r w:rsidRPr="00BF03D7">
        <w:rPr>
          <w:rFonts w:ascii="Times New Roman" w:hAnsi="Times New Roman" w:cs="Times New Roman"/>
          <w:color w:val="auto"/>
        </w:rPr>
        <w:br/>
      </w:r>
      <w:r w:rsidRPr="00BF03D7">
        <w:rPr>
          <w:rFonts w:ascii="Times New Roman" w:hAnsi="Times New Roman" w:cs="Times New Roman"/>
          <w:color w:val="auto"/>
        </w:rPr>
        <w:lastRenderedPageBreak/>
        <w:t>ОАО "МордовАгроМаш", г. Саранск</w:t>
      </w:r>
    </w:p>
    <w:bookmarkEnd w:id="176"/>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техническое перевооружение производства сельскохозяйственной техники.</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приобретение, ввод в производство оборудования для окрасочно-сушильной камеры в целях получения высококачественных лакокрасочных покрытий на крупногабаритных изделиях.</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улучшить качество выпускаемой продукции и снизить себестоимость в целях расширения рынка сбыта.</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- 45,0 млн. рублей, из них собственные средства - 13,5 млн. рублей, средства из внебюджетных источников - 31,5 млн. рублей. Чистая прибыль - 30,0 млн. рублей в год. Объем налоговых поступлений в бюджеты всех уровней за год - 44,0 млн. рублей. Срок окупаемости - 60 месяцев. Число новых рабочих мест - 5.</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77" w:name="sub_17312"/>
      <w:r w:rsidRPr="00BF03D7">
        <w:rPr>
          <w:rFonts w:ascii="Times New Roman" w:hAnsi="Times New Roman" w:cs="Times New Roman"/>
          <w:color w:val="auto"/>
        </w:rPr>
        <w:t>Проект N 3.12 "Освоение выпуска новой продукции" ЗАО НПО "НефтехГазМаш", г. Рузаевка</w:t>
      </w:r>
    </w:p>
    <w:bookmarkEnd w:id="177"/>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освоение выпуска новых видов продукции, расширение номенклатуры и увеличение объемов выпуска товарной продукции, повышение качества и конкурентоспособности выпускаемой продукции, снижение затрат на изготовление, получение дополнительной прибыли.</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освоение новых видов продукции.</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увеличить производственные мощности; расширить рынок сбыта путем освоения новых видов продукции и повышения ее конкурентоспособности.</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- 69,29 млн. рублей, из них собственные средства - 24,29 млн. рублей, средства из внебюджетных источников - 45,0 млн. рублей. Чистая прибыль - 32,1 млн. рублей в год. Объем налоговых поступлений в бюджеты всех уровней за год - 47,9 млн. рублей. Срок окупаемости проекта - 48 месяцев. Число новых рабочих мест - 288.</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78" w:name="sub_17313"/>
      <w:r w:rsidRPr="00BF03D7">
        <w:rPr>
          <w:rFonts w:ascii="Times New Roman" w:hAnsi="Times New Roman" w:cs="Times New Roman"/>
          <w:color w:val="auto"/>
        </w:rPr>
        <w:t>Проект N 3.13 "Разработка и организация производства семейства Многофункциональных коммунально-строительных машин (МКСМ)" ОАО "САРЭКС", г. Саранск</w:t>
      </w:r>
    </w:p>
    <w:bookmarkEnd w:id="178"/>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создание импортозамещающей техники с улучшенными технико-эксплуатационными свойствами, уровнем экологичности и эргономичности через проведения</w:t>
      </w:r>
      <w:hyperlink r:id="rId148" w:history="1">
        <w:r w:rsidRPr="00BF03D7">
          <w:rPr>
            <w:rStyle w:val="a4"/>
            <w:rFonts w:ascii="Times New Roman" w:hAnsi="Times New Roman"/>
            <w:color w:val="auto"/>
            <w:shd w:val="clear" w:color="auto" w:fill="F0F0F0"/>
          </w:rPr>
          <w:t>#</w:t>
        </w:r>
      </w:hyperlink>
      <w:r w:rsidRPr="00BF03D7">
        <w:rPr>
          <w:rFonts w:ascii="Times New Roman" w:hAnsi="Times New Roman" w:cs="Times New Roman"/>
        </w:rPr>
        <w:t xml:space="preserve"> полномасштабной модернизации существующей серийной продукции и достижением оптимального соотношения "цена/качество" по отношению к импортным аналогам на рынке РФ. Увеличение реализации продукции на российском рынке.</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разработка и организация производства семейства Многофункциональных коммунально-строительных машин (МКСМ) в целях создания импортозамещающей техники. Проектная мощность - 506 млн. рублей.</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осуществить модернизацию 6 видов техники и создать возможность производства 500 единиц техники в год с 10% операционной рентабельностью.</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- 59,29 млн. рублей, из них кредиты коммерческих банков - 59,29 млн. рублей. Чистая прибыль - 54,00 млн. рублей. Объем налоговых поступлений в бюджеты всех уровней за год - 132,00 млн. рублей. Проектная мощность - 506 млн. рублей. Срок окупаемости проекта - 53,4 месяца. Число новых рабочих мест - 111.</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79" w:name="sub_17314"/>
      <w:r w:rsidRPr="00BF03D7">
        <w:rPr>
          <w:rFonts w:ascii="Times New Roman" w:hAnsi="Times New Roman" w:cs="Times New Roman"/>
          <w:color w:val="auto"/>
        </w:rPr>
        <w:t xml:space="preserve">Проект N 3.14 "Разработка новых моделей и организация производства семейства колесных тракторов", </w:t>
      </w:r>
      <w:r w:rsidRPr="00BF03D7">
        <w:rPr>
          <w:rFonts w:ascii="Times New Roman" w:hAnsi="Times New Roman" w:cs="Times New Roman"/>
          <w:color w:val="auto"/>
        </w:rPr>
        <w:br/>
      </w:r>
      <w:r w:rsidRPr="00BF03D7">
        <w:rPr>
          <w:rFonts w:ascii="Times New Roman" w:hAnsi="Times New Roman" w:cs="Times New Roman"/>
          <w:color w:val="auto"/>
        </w:rPr>
        <w:lastRenderedPageBreak/>
        <w:t>ОАО "САРЭКС", г. Саранск</w:t>
      </w:r>
    </w:p>
    <w:bookmarkEnd w:id="179"/>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расширение продуктовой линейки за счет освоения и внедрения в производство тракторов ТК2, ТК3 и увеличение доли предприятия на рынке сельскохозяйственных колесных тракторов.</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организация производства мощностью 3 400 тракторов в год: тракторов мощностью 35 - 160 л. с. (тяговых классов 0,6; 0,9; 1,4; 2); тракторов мощностью 180 л. с. (Агромаш-180ТК тягового класса 3).</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увеличить объем производства колесной тракторной техники до 5735 единиц в год в 2017 году, производимой на ОАО "Сарэкс" (в т. ч. колесные трактора Беларус и Агромаш); увеличить объемы продаж и обеспечить импортозамещение продукции. Проектная мощность - 3553 млн. рублей.</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- 2,15 млн. рублей, из них кредиты коммерческих банков - 2,15 млн. рублей. Чистая прибыль - 647,40 млн. рублей. Объем налоговых поступлений в бюджеты всех уровней - 279,61 млн. руб. в год. Срок окупаемости проекта - 27,84 месяца. Число новых рабочих мест - 148.</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80" w:name="sub_17315"/>
      <w:r w:rsidRPr="00BF03D7">
        <w:rPr>
          <w:rFonts w:ascii="Times New Roman" w:hAnsi="Times New Roman" w:cs="Times New Roman"/>
          <w:color w:val="auto"/>
        </w:rPr>
        <w:t xml:space="preserve">Проект N 3.15 "Создание производства импортозамещающего навесного и прицепного оборудования для сельхозтехники в г. Саранск", </w:t>
      </w:r>
      <w:r w:rsidRPr="00BF03D7">
        <w:rPr>
          <w:rFonts w:ascii="Times New Roman" w:hAnsi="Times New Roman" w:cs="Times New Roman"/>
          <w:color w:val="auto"/>
        </w:rPr>
        <w:br/>
        <w:t>ОАО "САРЭКС", г. Саранск</w:t>
      </w:r>
    </w:p>
    <w:bookmarkEnd w:id="180"/>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создание современного производства импортозамещающего навесного и прицепного оборудования для сельхозтехники в партнерстве с Vogel Noot в соответствии с перспективными требованиями агротехнологий для увеличения доли присутствия на рынке до 1% в натуральном выражении и стимулирования продаж техники.</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освоение современных технологий производства и модернизация технологического процесса.</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ОАО "Сарэкс" выйти на рынок навесного и прицепного оборудования сельхозназначения для тракторов. Проектная мощность - 500 млн. рублей.</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- 12,46 млн. рублей, из них кредиты коммерческих банков - 12,46 млн. рублей. Чистая прибыль - 123,90 млн. рублей. Объем налоговых поступлений в бюджеты всех уровней за год - 78,41 млн. рублей. Срок окупаемости проекта - 39 месяцев. Число новых рабочих мест - 63.</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81" w:name="sub_17316"/>
      <w:r w:rsidRPr="00BF03D7">
        <w:rPr>
          <w:rFonts w:ascii="Times New Roman" w:hAnsi="Times New Roman" w:cs="Times New Roman"/>
          <w:color w:val="auto"/>
        </w:rPr>
        <w:t>Проект N 3.16 "Проект развития коммунальной и сельскохозяйственной техники на ОАО "САРЭКС" в 2016 - 2018 годах"</w:t>
      </w:r>
      <w:r w:rsidRPr="00BF03D7">
        <w:rPr>
          <w:rFonts w:ascii="Times New Roman" w:hAnsi="Times New Roman" w:cs="Times New Roman"/>
          <w:color w:val="auto"/>
        </w:rPr>
        <w:br/>
        <w:t>ОАО "САРЭКС", г. Саранск</w:t>
      </w:r>
    </w:p>
    <w:bookmarkEnd w:id="181"/>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устойчивое развитие, повышение эффективности хозяйственной деятельности и финансовой устойчивости ОАО "САРЭКС" за счет увеличения объемов производства и создания импортозамещающей сельскохозяйственной и коммунальной колесной техники.</w:t>
      </w:r>
    </w:p>
    <w:p w:rsidR="00F0423D" w:rsidRPr="00BF03D7" w:rsidRDefault="00F0423D">
      <w:pPr>
        <w:rPr>
          <w:rFonts w:ascii="Times New Roman" w:hAnsi="Times New Roman" w:cs="Times New Roman"/>
        </w:rPr>
      </w:pPr>
      <w:r w:rsidRPr="00BF03D7">
        <w:rPr>
          <w:rFonts w:ascii="Times New Roman" w:hAnsi="Times New Roman" w:cs="Times New Roman"/>
        </w:rPr>
        <w:t>Проект предполагает создание новых и модернизированных продуктов повышенной мощности (колесных тракторов серии "Агромаш" и коммунальной техники), соответствующих экологическим нормам и стандартам.</w:t>
      </w:r>
    </w:p>
    <w:p w:rsidR="00F0423D" w:rsidRPr="00BF03D7" w:rsidRDefault="00F0423D">
      <w:pPr>
        <w:rPr>
          <w:rFonts w:ascii="Times New Roman" w:hAnsi="Times New Roman" w:cs="Times New Roman"/>
        </w:rPr>
      </w:pPr>
      <w:r w:rsidRPr="00BF03D7">
        <w:rPr>
          <w:rFonts w:ascii="Times New Roman" w:hAnsi="Times New Roman" w:cs="Times New Roman"/>
        </w:rPr>
        <w:t xml:space="preserve">Общий объем финансирования - 130,42 млн. рублей, из них собственные средства - 65,71 млн. рублей, кредиты банков - 64,71 млн. рублей. Среднегодовой уровень чистой прибыли - 157,7 млн. рублей в год. Объем налоговых поступлений в бюджеты всех уровней за срок </w:t>
      </w:r>
      <w:r w:rsidRPr="00BF03D7">
        <w:rPr>
          <w:rFonts w:ascii="Times New Roman" w:hAnsi="Times New Roman" w:cs="Times New Roman"/>
        </w:rPr>
        <w:lastRenderedPageBreak/>
        <w:t>окупаемости проекта - 162,9 млн. рублей, в т. ч.: в федеральный бюджет - 114,2 млн. рублей, в республиканский бюджет - 48,7 млн. рублей. Срок окупаемости проекта 36 месяцев. Объем производства продукции при выходе на проектную мощность - 3 631,6 млн. рублей. Число новых рабочих мест - 162.</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82" w:name="sub_1740"/>
      <w:r w:rsidRPr="00BF03D7">
        <w:rPr>
          <w:rFonts w:ascii="Times New Roman" w:hAnsi="Times New Roman" w:cs="Times New Roman"/>
          <w:color w:val="auto"/>
        </w:rPr>
        <w:t>Основное мероприятие 4. "Инновационный территориальный кластер "Электротехника и приборостроение"</w:t>
      </w:r>
    </w:p>
    <w:bookmarkEnd w:id="182"/>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83" w:name="sub_1741"/>
      <w:r w:rsidRPr="00BF03D7">
        <w:rPr>
          <w:rFonts w:ascii="Times New Roman" w:hAnsi="Times New Roman" w:cs="Times New Roman"/>
          <w:color w:val="auto"/>
        </w:rPr>
        <w:t>Проект N 4.1 "Освоение промышленного производства энергоэффективных полупроводниковых модулей с полевым управлением и силовых блоков на их основе"</w:t>
      </w:r>
      <w:r w:rsidRPr="00BF03D7">
        <w:rPr>
          <w:rFonts w:ascii="Times New Roman" w:hAnsi="Times New Roman" w:cs="Times New Roman"/>
          <w:color w:val="auto"/>
        </w:rPr>
        <w:br/>
        <w:t>ОАО "Электровыпрямитель", г. Саранск</w:t>
      </w:r>
    </w:p>
    <w:bookmarkEnd w:id="183"/>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создание современного производства полностью управляемых мощных полупроводниковых модулей с полевым управлением на основе MOSFET, IGBT, SFRD, а также освоение производства силовых блоков на основе полупроводниковых модулей с полевым управлением для комплектации интеллектуальных энергосберегающих систем электропитания широкого применения.</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разработка и внедрение новых технологий производства мощных полупроводниковых модулей с полевым управлением на основе MOSFET, IGBT, SFRD (в том числе, диодов Шоттки) с применением новейших теплопроводящих композиционных материалов (AlSiC), высокотемпературных припоев для бесфлюсовой пайки, новейших полимерных материалов для защиты и корпусирования и др.</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создать полностью управляемые силовые полупроводниковые модули с увеличенным ресурсом работы и улучшенными показателями надежности, уменьшить технологический цикл, снизить себестоимость и улучшить экологические показатели производства. Наличие собственного производства силовых полупроводниковых модулей с полевым управлением на основе MOSFET, IGBT, SFRD позволит также освоить производство широкой номенклатуры силовых блоков.</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- 200,0 млн. рублей, из них собственные средства - 100,0 млн. рублей, средства внебюджетных источников - 100,0 млн. рублей. Чистая прибыль - 41,4 млн. рублей в год. Объем налоговых поступлений в бюджеты всех уровней за год - 38,9 млн. рублей. Срок окупаемости - 35 месяцев. Число новых рабочих мест - 70.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84" w:name="sub_1742"/>
      <w:r w:rsidRPr="00BF03D7">
        <w:rPr>
          <w:rFonts w:ascii="Times New Roman" w:hAnsi="Times New Roman" w:cs="Times New Roman"/>
          <w:color w:val="auto"/>
        </w:rPr>
        <w:t>Проект N 4.2 "Промышленное освоение производства современной полупроводниковой компонентной базы силовой электроники нового поколения на основе нейтронно-легированного кремния для энергоэффективных технологий"</w:t>
      </w:r>
      <w:r w:rsidRPr="00BF03D7">
        <w:rPr>
          <w:rFonts w:ascii="Times New Roman" w:hAnsi="Times New Roman" w:cs="Times New Roman"/>
          <w:color w:val="auto"/>
        </w:rPr>
        <w:br/>
        <w:t>ОАО "Электровыпрямитель", г. Саранск</w:t>
      </w:r>
    </w:p>
    <w:bookmarkEnd w:id="184"/>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создание современной полупроводниковой компонентной базы силовой электроники нового поколения на основе нейтронно-легированного кремния; формирование условий для увеличения объема производства новых видов продукции силовой электроники, способствующих развитию и внедрению энергоэффективных технологий, имеющих важное значение для модернизации и технологического развития экономики Мордовии.</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разработка и серийное освоение технологий производства нового поколения: сверхмощных тиристоров и фототиристоров, двунаправленных тиристоров, запираемых тиристоров, мощных реверсивно-включаемых динисторов, сварочных и высоковольтных диодов, быстродействующих частотно-импульсных и асимметричных тиристоров, импульсных тиристоров, а также модулей на их основе.</w:t>
      </w:r>
    </w:p>
    <w:p w:rsidR="00F0423D" w:rsidRPr="00BF03D7" w:rsidRDefault="00F0423D">
      <w:pPr>
        <w:rPr>
          <w:rFonts w:ascii="Times New Roman" w:hAnsi="Times New Roman" w:cs="Times New Roman"/>
        </w:rPr>
      </w:pPr>
      <w:r w:rsidRPr="00BF03D7">
        <w:rPr>
          <w:rFonts w:ascii="Times New Roman" w:hAnsi="Times New Roman" w:cs="Times New Roman"/>
        </w:rPr>
        <w:lastRenderedPageBreak/>
        <w:t>Реализация проекта позволит сформировать конкурентноспособный спектр разработок и производства компонентов силовой электроники для развития энергоэффективной преобразовательной техники для всех отраслей промышленности, энергетики, транспорта, военной техники.</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- 260,0 млн. рублей, из них собственные средства - 130,0 млн. рублей, средства внебюджетных источников - 130,0 млн. рублей. Чистая прибыль - 65,3 млн. рублей в год. Объем налоговых поступлений в бюджеты всех уровней за год - 73,5 млн. рублей. Срок окупаемости - 41 месяц. Число новых рабочих мест - 65.</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85" w:name="sub_1743"/>
      <w:r w:rsidRPr="00BF03D7">
        <w:rPr>
          <w:rFonts w:ascii="Times New Roman" w:hAnsi="Times New Roman" w:cs="Times New Roman"/>
          <w:color w:val="auto"/>
        </w:rPr>
        <w:t xml:space="preserve">Проект N 4.3 "Разработка и освоение серийного производства активного фильтра высших гармоник на шинах переменного напряжения 400 кВ (АФВГ- 400) высоковольтных преобразовательных установок (ВПУ) </w:t>
      </w:r>
      <w:r w:rsidRPr="00BF03D7">
        <w:rPr>
          <w:rFonts w:ascii="Times New Roman" w:hAnsi="Times New Roman" w:cs="Times New Roman"/>
          <w:color w:val="auto"/>
        </w:rPr>
        <w:br/>
        <w:t xml:space="preserve">передач постоянного тока (ППТ)" </w:t>
      </w:r>
      <w:r w:rsidRPr="00BF03D7">
        <w:rPr>
          <w:rFonts w:ascii="Times New Roman" w:hAnsi="Times New Roman" w:cs="Times New Roman"/>
          <w:color w:val="auto"/>
        </w:rPr>
        <w:br/>
        <w:t>ОАО "Электровыпрямитель", г. Саранск</w:t>
      </w:r>
    </w:p>
    <w:bookmarkEnd w:id="185"/>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разработка оборудования активной фильтрации высших гармоник на шинах переменного напряжения ВПУ ППТ и специального стенда для полномасштабной проверки принятых схемо-технических решений АФВГ - 400 и последующих испытаний фильтров при их серийном производстве.</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освоение серийного производства активных фильтров типа АФВГ-400 с номинальным напряжением 20 кВ (линейное, среднеквадратичное - 5% номинального напряжения в точке присоединения) и установленной мощности 18 Мвар (3,6% проходной мощности).</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обеспечить потребителей высокоэффективной современной техникой при модернизации существующих и строительстве новых сооружений передачи постоянного тока (ППТ).</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- 80,0 млн. рублей, из них собственные средства - 40,0 млн. рублей, средства внебюджетных источников - 40,0 млн. рублей. Чистая прибыль - 30,6 млн. рублей в год. Объем налоговых поступлений в бюджеты всех уровней за год - 19,1 млн. рублей. Срок окупаемости - 32 месяца. Число новых рабочих мест - 38.</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86" w:name="sub_1744"/>
      <w:r w:rsidRPr="00BF03D7">
        <w:rPr>
          <w:rFonts w:ascii="Times New Roman" w:hAnsi="Times New Roman" w:cs="Times New Roman"/>
          <w:color w:val="auto"/>
        </w:rPr>
        <w:t xml:space="preserve">Проект N 4.4 "Разработка и освоение серийного производства тиристорных выпрямителей на токи 1600, 2000 А и напряжение 14000 В в контейнерном исполнении для плавки гололеда на линиях передач напряжением 220 - 500 кВ (выпрямители серии В-ТПП)" </w:t>
      </w:r>
      <w:r w:rsidRPr="00BF03D7">
        <w:rPr>
          <w:rFonts w:ascii="Times New Roman" w:hAnsi="Times New Roman" w:cs="Times New Roman"/>
          <w:color w:val="auto"/>
        </w:rPr>
        <w:br/>
        <w:t>ОАО "Электровыпрямитель", г. Саранск</w:t>
      </w:r>
    </w:p>
    <w:bookmarkEnd w:id="186"/>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разработка и освоение серийного производства высоковольтных управляемых выпрямителей, составные части которых размещаются в стандартном транспортном контейнере с размерами 6060 х 2440 х 2590.</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освоение серийного производства 2-х типов выпрямителей В-ТПП-1,6к-14к-У1 и В-ТПП-2,0к-14к-У1 в контейнерном исполнении с номинальным выходным напряжением 14000 В и с номинальной выходной мощностью 22,4 и 28 МВт.</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расширить номенклатуру и объем высокотехнологичной продукции для борьбы с гололедом.</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- 15,2 млн. рублей, из них внебюджетные средства - 7,6 млн. рублей, собственные средства - 7,6 млн. рублей. Чистая прибыль - 17,09 млн. рублей в год. Объем налоговых поступлений в бюджеты всех уровней за год - 10,4 млн. рублей. Срок окупаемости - 33 месяца. Число новых рабочих мест - 22.</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87" w:name="sub_1745"/>
      <w:r w:rsidRPr="00BF03D7">
        <w:rPr>
          <w:rFonts w:ascii="Times New Roman" w:hAnsi="Times New Roman" w:cs="Times New Roman"/>
          <w:color w:val="auto"/>
        </w:rPr>
        <w:lastRenderedPageBreak/>
        <w:t xml:space="preserve">Проект N 4.5 "Разработка и организация серийного производства тяговых выпрямителей для маневровых тепловозов (Выпрямитель В-ТППД-3,6к-510-У2 для тепловозов ТЭМ9 и ТЭМ14)" </w:t>
      </w:r>
      <w:r w:rsidRPr="00BF03D7">
        <w:rPr>
          <w:rFonts w:ascii="Times New Roman" w:hAnsi="Times New Roman" w:cs="Times New Roman"/>
          <w:color w:val="auto"/>
        </w:rPr>
        <w:br/>
        <w:t>ОАО "Электровыпрямитель", г. Саранск</w:t>
      </w:r>
    </w:p>
    <w:bookmarkEnd w:id="187"/>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разработка выпрямителя В-ТППД-3,6к-510-У2, предназначенного для преобразования переменного тока тягового синхронного генератора в постоянный ток, питающий тяговые двигатели тепловоза ТЭМ9 и последующие испытания выпрямителя при его серийном производстве.</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освоение серийного производства выпрямителей В-ТППД-3,6к-510-У2, имеющих номинальный выходной ток равный 3600 А и номинальное выходное напряжение равное 510 В.</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снизить потери на преобразование электроэнергии; увеличить мощность новых маневровых тепловозов по сравнению с выпускаемыми на данный момент тепловозами; обеспечить повышенную эксплуатационную надежность за счет применения современных высокотехнологичных диодов лавинного типа.</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- 25,5 млн. рублей, из них собственные средства - 12,75 млн. рублей, средства из внебюджетных источников - 12,75 млн. рублей. Чистая прибыль - 5,8 млн. рублей в год. Объем налоговых поступлений в бюджеты всех уровней за год - 4,99 млн. рублей. Срок окупаемости - 52 месяца. Число новых рабочих мест - 22.</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88" w:name="sub_1746"/>
      <w:r w:rsidRPr="00BF03D7">
        <w:rPr>
          <w:rFonts w:ascii="Times New Roman" w:hAnsi="Times New Roman" w:cs="Times New Roman"/>
          <w:color w:val="auto"/>
        </w:rPr>
        <w:t xml:space="preserve">Проект N 4.6 "Организация производства нового поколения оптических кабелей, встроенных в грозозащитный трос и оптических кабелей по технологии "оптическое волокно в дом" </w:t>
      </w:r>
      <w:r w:rsidRPr="00BF03D7">
        <w:rPr>
          <w:rFonts w:ascii="Times New Roman" w:hAnsi="Times New Roman" w:cs="Times New Roman"/>
          <w:color w:val="auto"/>
        </w:rPr>
        <w:br/>
        <w:t>ООО "Оптикэнерго", г. Саранск</w:t>
      </w:r>
    </w:p>
    <w:bookmarkEnd w:id="188"/>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Целью проекта - производство нового поколения оптических кабелей, встроенных в грозозащитный трос и оптических кабелей по технологии "оптическое волокно в дом".</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создание производства нового поколения оптических кабелей, встроенных в грозозащитный трос и оптических кабелей по технологии "оптическое волокно в дом".</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организовать производство высококачественной, конкурентоспособной импортозамещающей продукции. Производственная мощность 7 680 км кабеля в год.</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- 371,0 млн. рублей, из них собственные средства - 221,0 млн. рублей, средства внебюджетных источников - 150,0 млн. рублей. Чистая прибыль - 70,0 млн. рублей в год. Объем налоговых поступлений в бюджеты всех уровней за год - 156,7 млн. рублей. Срок окупаемости - 66 месяцев. Число новых рабочих мест - 70.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89" w:name="sub_1747"/>
      <w:r w:rsidRPr="00BF03D7">
        <w:rPr>
          <w:rFonts w:ascii="Times New Roman" w:hAnsi="Times New Roman" w:cs="Times New Roman"/>
          <w:color w:val="auto"/>
        </w:rPr>
        <w:t xml:space="preserve">Проект N 4.7 "Организация производства самонесущих изолированных проводов с встроенным оптическим модулем" </w:t>
      </w:r>
      <w:r w:rsidRPr="00BF03D7">
        <w:rPr>
          <w:rFonts w:ascii="Times New Roman" w:hAnsi="Times New Roman" w:cs="Times New Roman"/>
          <w:color w:val="auto"/>
        </w:rPr>
        <w:br/>
        <w:t>ООО "Оптикэнерго", г. Саранск</w:t>
      </w:r>
    </w:p>
    <w:bookmarkEnd w:id="189"/>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Целью проекта - производство самонесущих изолированных проводов с встроенным оптическим модулем.</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создание производства самонесущих изолированных проводов с встроенным оптическим модулем.</w:t>
      </w:r>
    </w:p>
    <w:p w:rsidR="00F0423D" w:rsidRPr="00BF03D7" w:rsidRDefault="00F0423D">
      <w:pPr>
        <w:rPr>
          <w:rFonts w:ascii="Times New Roman" w:hAnsi="Times New Roman" w:cs="Times New Roman"/>
        </w:rPr>
      </w:pPr>
      <w:r w:rsidRPr="00BF03D7">
        <w:rPr>
          <w:rFonts w:ascii="Times New Roman" w:hAnsi="Times New Roman" w:cs="Times New Roman"/>
        </w:rPr>
        <w:t xml:space="preserve">Реализация проекта позволит организовать производство высококачественной, </w:t>
      </w:r>
      <w:r w:rsidRPr="00BF03D7">
        <w:rPr>
          <w:rFonts w:ascii="Times New Roman" w:hAnsi="Times New Roman" w:cs="Times New Roman"/>
        </w:rPr>
        <w:lastRenderedPageBreak/>
        <w:t>конкурентоспособной импортозамещающей продукции. Производственная мощность 20 000 км кабеля в год.</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- 150,0 млн. рублей, из них собственные средства - 150,0 млн. рублей. Чистая прибыль - 25,0 млн. рублей в год. Объем налоговых поступлений в бюджеты всех уровней за год - 107,2 млн. рублей. Срок окупаемости - 60 месяцев. Число новых рабочих мест - 80.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90" w:name="sub_1748"/>
      <w:r w:rsidRPr="00BF03D7">
        <w:rPr>
          <w:rFonts w:ascii="Times New Roman" w:hAnsi="Times New Roman" w:cs="Times New Roman"/>
          <w:color w:val="auto"/>
        </w:rPr>
        <w:t xml:space="preserve">Проект N 4.8 "Организация производства высокотемпературных проводов нового поколения с повышенным содержанием прочности и электропроводности, в т. ч. с композитным сердечником" </w:t>
      </w:r>
      <w:r w:rsidRPr="00BF03D7">
        <w:rPr>
          <w:rFonts w:ascii="Times New Roman" w:hAnsi="Times New Roman" w:cs="Times New Roman"/>
          <w:color w:val="auto"/>
        </w:rPr>
        <w:br/>
        <w:t>ООО "Оптикэнерго", г. Саранск</w:t>
      </w:r>
    </w:p>
    <w:bookmarkEnd w:id="190"/>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Целью проекта - производство высокотемпературных проводов нового поколения с повышенным содержанием прочности и электропроводности, в т. ч. с композитным сердечником.</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создание производства высокотемпературных проводов нового поколения с повышенным содержанием прочности и электропроводности, в т. ч. с композитным сердечником.</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организовать производство высококачественной, конкурентоспособной импортозамещающей продукции. Производственная мощность 2 500 км кабеля в год.</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- 300,0 млн. рублей, из них собственные средства - 150,0 млн. рублей, средства из внебюджетных источников - 150,0 млн. рублей. Чистая прибыль - 50,0 млн. рублей в год. Объем налоговых поступлений в бюджеты всех уровней за год - 115,0 млн. рублей. Срок окупаемости - 66 месяцев. Число новых рабочих мест - 68.</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91" w:name="sub_1749"/>
      <w:r w:rsidRPr="00BF03D7">
        <w:rPr>
          <w:rFonts w:ascii="Times New Roman" w:hAnsi="Times New Roman" w:cs="Times New Roman"/>
          <w:color w:val="auto"/>
        </w:rPr>
        <w:t xml:space="preserve">Проект N 4.9 "Организация производства нового поколения грозотросов с повышенным содержанием прочности и устойчивости к ударам молний" </w:t>
      </w:r>
      <w:r w:rsidRPr="00BF03D7">
        <w:rPr>
          <w:rFonts w:ascii="Times New Roman" w:hAnsi="Times New Roman" w:cs="Times New Roman"/>
          <w:color w:val="auto"/>
        </w:rPr>
        <w:br/>
        <w:t>ООО "Оптикэнерго", г. Саранск</w:t>
      </w:r>
    </w:p>
    <w:bookmarkEnd w:id="191"/>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Целью проекта - производство нового поколения грозотросов с повышенным содержанием прочности и устойчивости к ударам молний.</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создание производства нового поколения грозотросов с повышенным содержанием прочности и устойчивости к ударам молний.</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организовать производство высококачественной, конкурентоспособной импортозамещающей продукции. Производственная мощность 2 000 км кабеля в год.</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- 120,0 млн. рублей, из них собственные средства - 120,0 млн. рублей. Чистая прибыль - 20,0 млн. рублей в год. Объем налоговых поступлений в бюджеты всех уровней за год - 51,6 млн. рублей. Срок окупаемости - 60 месяцев. Число новых рабочих мест - 70.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92" w:name="sub_17410"/>
      <w:r w:rsidRPr="00BF03D7">
        <w:rPr>
          <w:rFonts w:ascii="Times New Roman" w:hAnsi="Times New Roman" w:cs="Times New Roman"/>
          <w:color w:val="auto"/>
        </w:rPr>
        <w:t>Проект N 4.10 "Организация производства пожаробезопасных огнестойких кабелей с изоляцией из силиконовой резины"</w:t>
      </w:r>
      <w:r w:rsidRPr="00BF03D7">
        <w:rPr>
          <w:rFonts w:ascii="Times New Roman" w:hAnsi="Times New Roman" w:cs="Times New Roman"/>
          <w:color w:val="auto"/>
        </w:rPr>
        <w:br/>
        <w:t>ООО "Оптикэнерго", г. Саранск</w:t>
      </w:r>
    </w:p>
    <w:bookmarkEnd w:id="192"/>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производство пожаробезопасных огнестойких кабелей с изоляцией из силиконовой резины.</w:t>
      </w:r>
    </w:p>
    <w:p w:rsidR="00F0423D" w:rsidRPr="00BF03D7" w:rsidRDefault="00F0423D">
      <w:pPr>
        <w:rPr>
          <w:rFonts w:ascii="Times New Roman" w:hAnsi="Times New Roman" w:cs="Times New Roman"/>
        </w:rPr>
      </w:pPr>
      <w:r w:rsidRPr="00BF03D7">
        <w:rPr>
          <w:rFonts w:ascii="Times New Roman" w:hAnsi="Times New Roman" w:cs="Times New Roman"/>
        </w:rPr>
        <w:t xml:space="preserve">Проектом предусматривается создание производства пожаробезопасных огнестойких </w:t>
      </w:r>
      <w:r w:rsidRPr="00BF03D7">
        <w:rPr>
          <w:rFonts w:ascii="Times New Roman" w:hAnsi="Times New Roman" w:cs="Times New Roman"/>
        </w:rPr>
        <w:lastRenderedPageBreak/>
        <w:t>кабелей с изоляцией из силиконовой резины.</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организовать производство высококачественной, конкурентоспособной импортозамещающей продукции. Производственная мощность 1 000 км кабеля в год.</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- 150,0 млн. рублей, из них собственные средства - 75,0 млн. рублей, средства из внебюджетных источников - 75,0 млн. рублей. Чистая прибыль - 60,0 млн. рублей в год. Объем налоговых поступлений в бюджеты всех уровней за год - 139,14 млн. рублей. Срок окупаемости - 60 месяцев. Число новых рабочих мест - 100.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93" w:name="sub_17411"/>
      <w:r w:rsidRPr="00BF03D7">
        <w:rPr>
          <w:rFonts w:ascii="Times New Roman" w:hAnsi="Times New Roman" w:cs="Times New Roman"/>
          <w:color w:val="auto"/>
        </w:rPr>
        <w:t xml:space="preserve">Проект N 4.11 "Организация производства кабелей для взрывоопасных сред" </w:t>
      </w:r>
      <w:r w:rsidRPr="00BF03D7">
        <w:rPr>
          <w:rFonts w:ascii="Times New Roman" w:hAnsi="Times New Roman" w:cs="Times New Roman"/>
          <w:color w:val="auto"/>
        </w:rPr>
        <w:br/>
        <w:t>ООО "Оптикэнерго", г. Саранск</w:t>
      </w:r>
    </w:p>
    <w:bookmarkEnd w:id="193"/>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Целью проекта - производство кабелей для взрывоопасных сред.</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создание производства кабелей для взрывоопасных сред.</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организовать производство высококачественной, конкурентоспособной импортозамещающей продукции. Производственная мощность 1 000 км кабеля в год.</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- 120,0 млн. рублей, из них собственные средства - 120,0 млн. рублей. Чистая прибыль - 20,0 млн. рублей в год. Объем налоговых поступлений в бюджеты всех уровней за год - 139,14 млн. рублей. Срок окупаемости - 60 месяцев. Число новых рабочих мест - 70.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94" w:name="sub_17412"/>
      <w:r w:rsidRPr="00BF03D7">
        <w:rPr>
          <w:rFonts w:ascii="Times New Roman" w:hAnsi="Times New Roman" w:cs="Times New Roman"/>
          <w:color w:val="auto"/>
        </w:rPr>
        <w:t xml:space="preserve">Проект N 4.12 "Организация производства высоковольтных температуростойких проводов по технологии GAAP" </w:t>
      </w:r>
      <w:r w:rsidRPr="00BF03D7">
        <w:rPr>
          <w:rFonts w:ascii="Times New Roman" w:hAnsi="Times New Roman" w:cs="Times New Roman"/>
          <w:color w:val="auto"/>
        </w:rPr>
        <w:br/>
        <w:t>ООО "Оптикэнерго", г. Саранск</w:t>
      </w:r>
    </w:p>
    <w:bookmarkEnd w:id="194"/>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Целью проекта - производство высокотемпературных проводов с зазором.</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создание производства высокотемпературных проводов с зазором.</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организовать производство высококачественной, конкурентоспособной импортозамещающей продукции. Производственная мощность 800 км кабеля в год.</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- 50,0 млн. рублей, из них собственные средства - 50,0 млн. рублей. Чистая прибыль - 20,0 млн. рублей в год. Объем налоговых поступлений в бюджеты всех уровней за год - 49,2 млн. рублей. Срок окупаемости - 60 месяцев. Число новых рабочих мест - 70.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95" w:name="sub_17413"/>
      <w:r w:rsidRPr="00BF03D7">
        <w:rPr>
          <w:rFonts w:ascii="Times New Roman" w:hAnsi="Times New Roman" w:cs="Times New Roman"/>
          <w:color w:val="auto"/>
        </w:rPr>
        <w:t>Проект N 4.13 "Организация производства нового поколения алюминиевых сплавов" ООО "Оптикэнерго", г. Саранск</w:t>
      </w:r>
    </w:p>
    <w:bookmarkEnd w:id="195"/>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Целью проекта - производство нового поколения алюминиевых сплавов для применения при производстве высоковольтных алюминиевых кабелей и проводов.</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создание производства нового поколения алюминиевых сплавов для применения при производстве высоковольтных алюминиевых кабелей и проводов.</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организовать производство высококачественной, конкурентоспособной импортозамещающей продукции. Производственная мощность 600 тонн в год.</w:t>
      </w:r>
    </w:p>
    <w:p w:rsidR="00F0423D" w:rsidRPr="00BF03D7" w:rsidRDefault="00F0423D">
      <w:pPr>
        <w:rPr>
          <w:rFonts w:ascii="Times New Roman" w:hAnsi="Times New Roman" w:cs="Times New Roman"/>
        </w:rPr>
      </w:pPr>
      <w:r w:rsidRPr="00BF03D7">
        <w:rPr>
          <w:rFonts w:ascii="Times New Roman" w:hAnsi="Times New Roman" w:cs="Times New Roman"/>
        </w:rPr>
        <w:t xml:space="preserve">Общий объем финансирования - 80,0 млн. рублей, из них собственные средства - 80,0 млн. рублей. Чистая прибыль - 20,0 млн. рублей в год. Объем налоговых поступлений в бюджеты всех </w:t>
      </w:r>
      <w:r w:rsidRPr="00BF03D7">
        <w:rPr>
          <w:rFonts w:ascii="Times New Roman" w:hAnsi="Times New Roman" w:cs="Times New Roman"/>
        </w:rPr>
        <w:lastRenderedPageBreak/>
        <w:t>уровней за год - 43,5 млн. рублей. Срок окупаемости - 60 месяцев. Число новых рабочих мест - 20.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96" w:name="sub_17414"/>
      <w:r w:rsidRPr="00BF03D7">
        <w:rPr>
          <w:rFonts w:ascii="Times New Roman" w:hAnsi="Times New Roman" w:cs="Times New Roman"/>
          <w:color w:val="auto"/>
        </w:rPr>
        <w:t xml:space="preserve">Проект N 4.14 "Организация производства арматуры для самонесущих изолированных проводов, в т. ч. с оптическим волокном" </w:t>
      </w:r>
      <w:r w:rsidRPr="00BF03D7">
        <w:rPr>
          <w:rFonts w:ascii="Times New Roman" w:hAnsi="Times New Roman" w:cs="Times New Roman"/>
          <w:color w:val="auto"/>
        </w:rPr>
        <w:br/>
        <w:t>ООО "Оптикэнерго", г. Саранск</w:t>
      </w:r>
    </w:p>
    <w:bookmarkEnd w:id="196"/>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Целью проекта - производство арматуры для самонесущих изолированных проводов, в т. ч. с оптическим волокном.</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создание производства арматуры для самонесущих изолированных проводов, в т. ч. с оптическим волокном.</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организовать производство высококачественной, конкурентоспособной импортозамещающей продукции. Производственная мощность 35 000 комплектов в год.</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- 40,0 млн. рублей, из них собственные средства - 40,0 млн. рублей. Чистая прибыль - 8,0 млн. рублей в год. Объем налоговых поступлений в бюджеты всех уровней за год - 19,43 млн. рублей. Срок окупаемости - 48 месяцев. Число новых рабочих мест - 20.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97" w:name="sub_17415"/>
      <w:r w:rsidRPr="00BF03D7">
        <w:rPr>
          <w:rFonts w:ascii="Times New Roman" w:hAnsi="Times New Roman" w:cs="Times New Roman"/>
          <w:color w:val="auto"/>
        </w:rPr>
        <w:t xml:space="preserve">Проект N 4.15 "Организация производства арматуры для высоковольтных термостойких проводов с повышенным содержанием прочности и электропроводности" </w:t>
      </w:r>
      <w:r w:rsidRPr="00BF03D7">
        <w:rPr>
          <w:rFonts w:ascii="Times New Roman" w:hAnsi="Times New Roman" w:cs="Times New Roman"/>
          <w:color w:val="auto"/>
        </w:rPr>
        <w:br/>
        <w:t>ООО "Оптикэнерго", г. Саранск</w:t>
      </w:r>
    </w:p>
    <w:bookmarkEnd w:id="197"/>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Целью проекта - производство арматуры для высоковольтных термостойких проводов с повышенным содержанием прочности и электропроводности.</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создание производства арматуры для высоковольтных термостойких проводов с повышенным содержанием прочности и электропроводности.</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организовать производство высококачественной, конкурентоспособной импортозамещающей продукции. Производственная мощность 55 000 комплектов в год.</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- 50,0 млн. рублей, из них собственные средства - 50,0 млн. рублей. Чистая прибыль - 15,0 млн. рублей в год. Объем налоговых поступлений в бюджеты всех уровней за год - 33,6 млн. рублей. Срок окупаемости - 60 месяцев. Число новых рабочих мест - 20.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98" w:name="sub_17416"/>
      <w:r w:rsidRPr="00BF03D7">
        <w:rPr>
          <w:rFonts w:ascii="Times New Roman" w:hAnsi="Times New Roman" w:cs="Times New Roman"/>
          <w:color w:val="auto"/>
        </w:rPr>
        <w:t>Проект N 4.16 "Организация производства полиолефиновой и стретч-пленки с применением нанодобавок" ООО "Оптикэнерго", г. Саранск</w:t>
      </w:r>
    </w:p>
    <w:bookmarkEnd w:id="198"/>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Целью проекта - производство полиолефиновой и стретч-пленки с нанодобавками.</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создание производства полиолефиновой и стретч-пленки с нанодобавками.</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организовать производство высококачественной, конкурентоспособной импортозамещающей продукции. Производственная мощность 3 000 тонн в год.</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- 60,0 млн. рублей, из них собственные средства - 60,0 млн. рублей. Чистая прибыль - 30,0 млн. рублей в год. Объем налоговых поступлений в бюджеты всех уровней за год - 59,1 млн. рублей. Срок окупаемости - 60 месяцев. Число новых рабочих мест - 20.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199" w:name="sub_17417"/>
      <w:r w:rsidRPr="00BF03D7">
        <w:rPr>
          <w:rFonts w:ascii="Times New Roman" w:hAnsi="Times New Roman" w:cs="Times New Roman"/>
          <w:color w:val="auto"/>
        </w:rPr>
        <w:t xml:space="preserve">Проект N 4.17 "Разработка базовой технологии изготовления микроэлектромеханических </w:t>
      </w:r>
      <w:r w:rsidRPr="00BF03D7">
        <w:rPr>
          <w:rFonts w:ascii="Times New Roman" w:hAnsi="Times New Roman" w:cs="Times New Roman"/>
          <w:color w:val="auto"/>
        </w:rPr>
        <w:lastRenderedPageBreak/>
        <w:t>устройств на основе кремния и карбида кремния"</w:t>
      </w:r>
      <w:r w:rsidRPr="00BF03D7">
        <w:rPr>
          <w:rFonts w:ascii="Times New Roman" w:hAnsi="Times New Roman" w:cs="Times New Roman"/>
          <w:color w:val="auto"/>
        </w:rPr>
        <w:br/>
        <w:t>ОАО "Орбита", г. Саранск</w:t>
      </w:r>
    </w:p>
    <w:bookmarkEnd w:id="199"/>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 xml:space="preserve">Утратил силу с 17 октября 2017 г. - </w:t>
      </w:r>
      <w:hyperlink r:id="rId149" w:history="1">
        <w:r w:rsidRPr="00BF03D7">
          <w:rPr>
            <w:rStyle w:val="a4"/>
            <w:rFonts w:ascii="Times New Roman" w:hAnsi="Times New Roman"/>
            <w:color w:val="auto"/>
          </w:rPr>
          <w:t>Постановление</w:t>
        </w:r>
      </w:hyperlink>
      <w:r w:rsidRPr="00BF03D7">
        <w:rPr>
          <w:rFonts w:ascii="Times New Roman" w:hAnsi="Times New Roman" w:cs="Times New Roman"/>
        </w:rPr>
        <w:t xml:space="preserve"> Правительства Республики Мордовия от 16 октября 2017 г. N 555</w:t>
      </w:r>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CA6165">
      <w:pPr>
        <w:pStyle w:val="a7"/>
        <w:rPr>
          <w:rFonts w:ascii="Times New Roman" w:hAnsi="Times New Roman" w:cs="Times New Roman"/>
          <w:color w:val="auto"/>
        </w:rPr>
      </w:pPr>
      <w:hyperlink r:id="rId150" w:history="1">
        <w:r w:rsidR="00F0423D" w:rsidRPr="00BF03D7">
          <w:rPr>
            <w:rStyle w:val="a4"/>
            <w:rFonts w:ascii="Times New Roman" w:hAnsi="Times New Roman"/>
            <w:color w:val="auto"/>
          </w:rPr>
          <w:t>См. предыдущую редакцию</w:t>
        </w:r>
      </w:hyperlink>
    </w:p>
    <w:p w:rsidR="00F0423D" w:rsidRPr="00BF03D7" w:rsidRDefault="00F0423D">
      <w:pPr>
        <w:pStyle w:val="a7"/>
        <w:rPr>
          <w:rFonts w:ascii="Times New Roman" w:hAnsi="Times New Roman" w:cs="Times New Roman"/>
          <w:color w:val="auto"/>
        </w:rPr>
      </w:pPr>
    </w:p>
    <w:p w:rsidR="00F0423D" w:rsidRPr="00BF03D7" w:rsidRDefault="00F0423D">
      <w:pPr>
        <w:pStyle w:val="a7"/>
        <w:rPr>
          <w:rFonts w:ascii="Times New Roman" w:hAnsi="Times New Roman" w:cs="Times New Roman"/>
          <w:color w:val="auto"/>
        </w:rPr>
      </w:pPr>
      <w:bookmarkStart w:id="200" w:name="sub_17418"/>
      <w:r w:rsidRPr="00BF03D7">
        <w:rPr>
          <w:rFonts w:ascii="Times New Roman" w:hAnsi="Times New Roman" w:cs="Times New Roman"/>
          <w:color w:val="auto"/>
        </w:rPr>
        <w:t xml:space="preserve">Проект N 4.18 изменен с 17 октября 2017 г. - </w:t>
      </w:r>
      <w:hyperlink r:id="rId151" w:history="1">
        <w:r w:rsidRPr="00BF03D7">
          <w:rPr>
            <w:rStyle w:val="a4"/>
            <w:rFonts w:ascii="Times New Roman" w:hAnsi="Times New Roman"/>
            <w:color w:val="auto"/>
          </w:rPr>
          <w:t>Постановление</w:t>
        </w:r>
      </w:hyperlink>
      <w:r w:rsidRPr="00BF03D7">
        <w:rPr>
          <w:rFonts w:ascii="Times New Roman" w:hAnsi="Times New Roman" w:cs="Times New Roman"/>
          <w:color w:val="auto"/>
        </w:rPr>
        <w:t xml:space="preserve"> Правительства Республики Мордовия от 16 октября 2017 г. N 555</w:t>
      </w:r>
    </w:p>
    <w:bookmarkEnd w:id="200"/>
    <w:p w:rsidR="00F0423D" w:rsidRPr="00BF03D7" w:rsidRDefault="00CA6165">
      <w:pPr>
        <w:pStyle w:val="a7"/>
        <w:rPr>
          <w:rFonts w:ascii="Times New Roman" w:hAnsi="Times New Roman" w:cs="Times New Roman"/>
          <w:color w:val="auto"/>
        </w:rPr>
      </w:pPr>
      <w:r w:rsidRPr="00BF03D7">
        <w:rPr>
          <w:rFonts w:ascii="Times New Roman" w:hAnsi="Times New Roman" w:cs="Times New Roman"/>
          <w:color w:val="auto"/>
        </w:rPr>
        <w:fldChar w:fldCharType="begin"/>
      </w:r>
      <w:r w:rsidR="00F0423D" w:rsidRPr="00BF03D7">
        <w:rPr>
          <w:rFonts w:ascii="Times New Roman" w:hAnsi="Times New Roman" w:cs="Times New Roman"/>
          <w:color w:val="auto"/>
        </w:rPr>
        <w:instrText>HYPERLINK "garantF1://8975956.17418"</w:instrText>
      </w:r>
      <w:r w:rsidRPr="00BF03D7">
        <w:rPr>
          <w:rFonts w:ascii="Times New Roman" w:hAnsi="Times New Roman" w:cs="Times New Roman"/>
          <w:color w:val="auto"/>
        </w:rPr>
        <w:fldChar w:fldCharType="separate"/>
      </w:r>
      <w:r w:rsidR="00F0423D" w:rsidRPr="00BF03D7">
        <w:rPr>
          <w:rStyle w:val="a4"/>
          <w:rFonts w:ascii="Times New Roman" w:hAnsi="Times New Roman"/>
          <w:color w:val="auto"/>
        </w:rPr>
        <w:t>См. предыдущую редакцию</w:t>
      </w:r>
      <w:r w:rsidRPr="00BF03D7">
        <w:rPr>
          <w:rFonts w:ascii="Times New Roman" w:hAnsi="Times New Roman" w:cs="Times New Roman"/>
          <w:color w:val="auto"/>
        </w:rPr>
        <w:fldChar w:fldCharType="end"/>
      </w: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Проект N 4.18 "Создание производства оптического волокна"</w:t>
      </w:r>
      <w:r w:rsidRPr="00BF03D7">
        <w:rPr>
          <w:rFonts w:ascii="Times New Roman" w:hAnsi="Times New Roman" w:cs="Times New Roman"/>
          <w:color w:val="auto"/>
        </w:rPr>
        <w:br/>
        <w:t>ЗАО "Оптиковолоконные Системы", г. Саранск</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создание первого в России промышленного производства телекоммуникационного и технического оптического волокна и внедрение на данное производство последних достижений по созданию наноструктур в оптическом волокне и использованию нанотехнологий для улучшения свойств волокна, что позволит обеспечить российские кабельные заводы отечественным сырьем и организовать экспорт волокна в страны СНГ.</w:t>
      </w:r>
    </w:p>
    <w:p w:rsidR="00F0423D" w:rsidRPr="00BF03D7" w:rsidRDefault="00F0423D">
      <w:pPr>
        <w:rPr>
          <w:rFonts w:ascii="Times New Roman" w:hAnsi="Times New Roman" w:cs="Times New Roman"/>
        </w:rPr>
      </w:pPr>
      <w:r w:rsidRPr="00BF03D7">
        <w:rPr>
          <w:rFonts w:ascii="Times New Roman" w:hAnsi="Times New Roman" w:cs="Times New Roman"/>
        </w:rPr>
        <w:t>Проект предполагает строительство двух пусковых комплексов завода по производству оптического волокна производственной мощностью 2,4 млн. км в год на первом этапе проекта, что позволит обеспечить 25 - 40% от потребности российских кабельных заводов в оптическом волокне и способствовать реализации программы импортозамещения. Реализация проекта осуществляется при поддержке ОАО "РОСНАНО" и ОАО "Газпромбанк".</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- 8478,57 млн. рублей, из них собственные средства - 3772,71 млн. рублей, средства из внебюджетных источников - 4705,86 млн. рублей. Чистая прибыль - 327 млн. рублей в год. Объем налоговых поступлений в бюджеты всех уровней за год - 160,1 млн. рублей. Срок окупаемости проекта - 156 месяцев. Число новых рабочих мест - 195.</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01" w:name="sub_17419"/>
      <w:r w:rsidRPr="00BF03D7">
        <w:rPr>
          <w:rFonts w:ascii="Times New Roman" w:hAnsi="Times New Roman" w:cs="Times New Roman"/>
          <w:color w:val="auto"/>
        </w:rPr>
        <w:t>Проект N 4.19 "Организация производства силовых полупроводниковых ключей на элементной базе нового поколения" ЗАО "Элпресс", г. Саранск</w:t>
      </w:r>
    </w:p>
    <w:bookmarkEnd w:id="201"/>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создание технологической базы для производства новых силовых полупроводниковых ключей на новой элементной базе.</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достичь максимально высоких технических и массогабаритных показателей, а также обеспечить существенное снижение издержек в производстве и обслуживании преобразовательного оборудования.</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- 55,0 млн. рублей, из них средства коммерческих банков - 7,5 млн. рублей, средства из внебюджетных источников - 47,5 млн. рублей. Чистая прибыль - 16,4 млн. рублей в год. Объем налоговых поступлений в бюджеты всех уровней за год - 1,1 млн. рублей. Срок окупаемости проекта - 52 месяца. Число новых рабочих мест - 18.</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02" w:name="sub_17420"/>
      <w:r w:rsidRPr="00BF03D7">
        <w:rPr>
          <w:rFonts w:ascii="Times New Roman" w:hAnsi="Times New Roman" w:cs="Times New Roman"/>
          <w:color w:val="auto"/>
        </w:rPr>
        <w:t xml:space="preserve">Проект N 4.20 "Организация производства радиозондов аэрологических в Республике Мордовия" </w:t>
      </w:r>
      <w:r w:rsidRPr="00BF03D7">
        <w:rPr>
          <w:rFonts w:ascii="Times New Roman" w:hAnsi="Times New Roman" w:cs="Times New Roman"/>
          <w:color w:val="auto"/>
        </w:rPr>
        <w:br/>
        <w:t>ЗАО "Мордовская радиоэлектронная компания", г. Саранск</w:t>
      </w:r>
    </w:p>
    <w:bookmarkEnd w:id="202"/>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организация производства первого отечественного радиозонда, измеряющего давление, температуру и влажность воздуха и автоматически передающих метеорологические сведения.</w:t>
      </w:r>
    </w:p>
    <w:p w:rsidR="00F0423D" w:rsidRPr="00BF03D7" w:rsidRDefault="00F0423D">
      <w:pPr>
        <w:rPr>
          <w:rFonts w:ascii="Times New Roman" w:hAnsi="Times New Roman" w:cs="Times New Roman"/>
        </w:rPr>
      </w:pPr>
      <w:r w:rsidRPr="00BF03D7">
        <w:rPr>
          <w:rFonts w:ascii="Times New Roman" w:hAnsi="Times New Roman" w:cs="Times New Roman"/>
        </w:rPr>
        <w:t>Проект будет реализован с участием двух НИУ МИЭТ и МГУ им. Н.П. Огарева.</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создание в Республике Мордовия серийного производства современных модернизированных метеорологических радиозондов. Потенциальный объем рынка составит около 70 000 штук в год.</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создать современные специализированные средства измерений (СИ), удовлетворяющие требованиям Всемирной метеорологической организации, предъявляемым к средствам прямых измерений вертикальных профилей температуры и влажности атмосферы.</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- 30,5 млн. рублей, из них собственные средства - 24,5 млн. рублей, средства внебюджетных фондов - 6,0 млн. рублей. Чистая прибыль - 2,1 млн. рублей в год. Объем налоговых поступлений в бюджеты всех уровней за год - 1,6 млн. рублей. Срок окупаемости проекта - 55 месяцев. Число новых рабочих мест - 4.</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03" w:name="sub_17421"/>
      <w:r w:rsidRPr="00BF03D7">
        <w:rPr>
          <w:rFonts w:ascii="Times New Roman" w:hAnsi="Times New Roman" w:cs="Times New Roman"/>
          <w:color w:val="auto"/>
        </w:rPr>
        <w:t>Проект N 4.21 "Организация производства пероксидносшиваемого изоляционного компаунда для кабелей среднего напряжения до 35 кВ"</w:t>
      </w:r>
      <w:r w:rsidRPr="00BF03D7">
        <w:rPr>
          <w:rFonts w:ascii="Times New Roman" w:hAnsi="Times New Roman" w:cs="Times New Roman"/>
          <w:color w:val="auto"/>
        </w:rPr>
        <w:br/>
        <w:t>ЗАО "Лидер-Компаунд", г. Саранск</w:t>
      </w:r>
    </w:p>
    <w:bookmarkEnd w:id="203"/>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предполагает создание первого в Российской Федерации производства импортозамещающей продукции - изоляционного компаунда - с годовым объемом выпуска в размере 6000 тонн.</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монтаж линии и начало производства пероксидносшиваемого изоляционного компаунда для кабелей среднего напряжения до 35 кВ.</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- 185,10 млн. рублей, из них собственные средства - 13,90 млн. рублей, другие внебюджетные источники - 171,20 млн. рублей. Чистая прибыль - 57,8 млн. рублей в год. Объем налоговых поступлений в бюджеты всех уровней - 85,8 млн. рублей в год. Срок окупаемости проекта - 58 месяцев. Число новых рабочих мест - 24.</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04" w:name="sub_17422"/>
      <w:r w:rsidRPr="00BF03D7">
        <w:rPr>
          <w:rFonts w:ascii="Times New Roman" w:hAnsi="Times New Roman" w:cs="Times New Roman"/>
          <w:color w:val="auto"/>
        </w:rPr>
        <w:t xml:space="preserve">Проект N 4.22 "Создание предприятия по механической обработке металлических изделий" </w:t>
      </w:r>
      <w:r w:rsidRPr="00BF03D7">
        <w:rPr>
          <w:rFonts w:ascii="Times New Roman" w:hAnsi="Times New Roman" w:cs="Times New Roman"/>
          <w:color w:val="auto"/>
        </w:rPr>
        <w:br/>
        <w:t>ОАО "Саранский приборостроительный завод", г. Саранск</w:t>
      </w:r>
    </w:p>
    <w:bookmarkEnd w:id="204"/>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создание нового предприятия по механической обработке металлических изделий.</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увеличение объема производства на 168%, рост производительности труда на 155%, рост средней заработной платы на 140%.</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осуществлять механическую обработку заготовок из различных материалов на основе внедрения новой технологии.</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- 170,0 млн. рублей, из них собственные средства - 70,0 млн. рублей, средства из внебюджетных источников - 100,0 млн. рублей. Чистая прибыль - 21,0 млн. рублей в год. Объем налоговых поступлений в бюджеты всех уровней за год - 35,0 млн. рублей. Срок окупаемости - 48 месяцев. Число новых рабочих мест - 30.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05" w:name="sub_17423"/>
      <w:r w:rsidRPr="00BF03D7">
        <w:rPr>
          <w:rFonts w:ascii="Times New Roman" w:hAnsi="Times New Roman" w:cs="Times New Roman"/>
          <w:color w:val="auto"/>
        </w:rPr>
        <w:t>Проект N 4.23 "Техническое перевооружение производства" ОАО "Саранский приборостроительный завод", г. Саранск</w:t>
      </w:r>
    </w:p>
    <w:bookmarkEnd w:id="205"/>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lastRenderedPageBreak/>
        <w:t>Цель проекта - модернизация производства.</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приобретение высокотехнологичного оборудования, расширение производства, создание новых рабочих мест, увеличение объема налоговых поступлений в бюджеты всех уровней.</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расширить производство упругих чувствительных элементов, сварных стальных пластинчатых сильфонов, сильфонов однослойных и многослойных металлических для газовой, химической, нефтедобывающей и нефтеперерабатывающей промышленности, энергетического комплекса, автомобильной промышленности, системы ЖКХ.</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- 90,0 млн. рублей, из них собственные средства - 10,0 млн. рублей, средства из внебюджетных источников - 80,0 млн. рублей. Чистая прибыль - 25,0 млн. рублей в год. Объем налоговых поступлений в бюджеты всех уровней за год - 45,7 млн. рублей. Срок окупаемости - 60 месяцев. Число новых рабочих мест - 35.</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06" w:name="sub_174231"/>
      <w:r w:rsidRPr="00BF03D7">
        <w:rPr>
          <w:rFonts w:ascii="Times New Roman" w:hAnsi="Times New Roman" w:cs="Times New Roman"/>
          <w:color w:val="auto"/>
        </w:rPr>
        <w:t>Проект N 4.23.1 "Комплексное развитие ОАО "Саранский приборостроительный завод"</w:t>
      </w:r>
      <w:r w:rsidRPr="00BF03D7">
        <w:rPr>
          <w:rFonts w:ascii="Times New Roman" w:hAnsi="Times New Roman" w:cs="Times New Roman"/>
          <w:color w:val="auto"/>
        </w:rPr>
        <w:br/>
        <w:t>ОАО "Саранский приборостроительный завод", г. Саранск</w:t>
      </w:r>
    </w:p>
    <w:bookmarkEnd w:id="206"/>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обновление и модернизация станочного парка, оптимизация и реконструкция производственных площадей.</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увеличить объемы производства, за счет создания новых видов продукции (датчиков-реле давления и температуры, приемников давления и др.) и улучшения ее технических характеристик, повысить производительность труда и уровень заработной платы персонала. Проектная мощность - 9,9 тыс. приборов в год.</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- 83,63 млн. рублей, из них собственные средства - 16,58 млн. рублей, другие внебюджетные источники - 67,05 млн. рублей. Чистая прибыль - 13,14 млн. рублей в год. Объем налоговых поступлений в бюджеты всех уровней за год - 17,72 млн. рублей. Срок окупаемости проекта - 96 месяцев. Число новых рабочих мест - 25.</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07" w:name="sub_174232"/>
      <w:r w:rsidRPr="00BF03D7">
        <w:rPr>
          <w:rFonts w:ascii="Times New Roman" w:hAnsi="Times New Roman" w:cs="Times New Roman"/>
          <w:color w:val="auto"/>
        </w:rPr>
        <w:t>Проект N 4.23.2 "Расширение выпуска датчиков температуры и давления" ОАО "Саранский приборостроительный завод", г. Саранск</w:t>
      </w:r>
    </w:p>
    <w:bookmarkEnd w:id="207"/>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увеличение объема выпуска изделий, замещающих продукты существующих иностранных поставщиков.</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увеличить объемы производства, за счет расширения выпуска новых видов продукции (датчиков температуры и давления). Основные преимущества продукции перед импортными аналогами - большая устойчивость к внешним воздействиям и меньшая стоимость.</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- 8,91 млн. рублей, из них собственные средства - 1,89 млн. рублей, другие внебюджетные источники - 7,02 млн. рублей. Чистая прибыль - 2,9 млн. рублей в год. Объем налоговых поступлений в бюджеты всех уровней за год - 1,7 млн. рублей. Срок окупаемости проекта - 48 месяцев. Число новых рабочих мест - 8.</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08" w:name="sub_17424"/>
      <w:r w:rsidRPr="00BF03D7">
        <w:rPr>
          <w:rFonts w:ascii="Times New Roman" w:hAnsi="Times New Roman" w:cs="Times New Roman"/>
          <w:color w:val="auto"/>
        </w:rPr>
        <w:t>Проект N 4.24 "Техническое перевооружение производства" ЗАО "Конвертор", г. Саранск</w:t>
      </w:r>
    </w:p>
    <w:bookmarkEnd w:id="208"/>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техническое перевооружение производства для увеличения выпуска электротехнической продукции, металлоизделий, трансформаторно-реакторного оборудования.</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приобретение технологического оборудования и строительство новых производственных площадей.</w:t>
      </w:r>
    </w:p>
    <w:p w:rsidR="00F0423D" w:rsidRPr="00BF03D7" w:rsidRDefault="00F0423D">
      <w:pPr>
        <w:rPr>
          <w:rFonts w:ascii="Times New Roman" w:hAnsi="Times New Roman" w:cs="Times New Roman"/>
        </w:rPr>
      </w:pPr>
      <w:r w:rsidRPr="00BF03D7">
        <w:rPr>
          <w:rFonts w:ascii="Times New Roman" w:hAnsi="Times New Roman" w:cs="Times New Roman"/>
        </w:rPr>
        <w:lastRenderedPageBreak/>
        <w:t>Реализация проекта позволит утроить выпуск электротехнической продукции за счет ввода в действие нового технологического оборудования.</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- 28,5 млн. рублей, из них собственные средства - 17,5 млн. рублей, средства из внебюджетных источников - 11,04 млн. рублей. Чистая прибыль - 127,5 млн. рублей. Объем налоговых поступлений в бюджеты всех уровней - 266,2 млн. руб. Срок окупаемости проекта - 48 месяцев. Число новых рабочих мест - 85.</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09" w:name="sub_17425"/>
      <w:r w:rsidRPr="00BF03D7">
        <w:rPr>
          <w:rFonts w:ascii="Times New Roman" w:hAnsi="Times New Roman" w:cs="Times New Roman"/>
          <w:color w:val="auto"/>
        </w:rPr>
        <w:t xml:space="preserve">Проект N 4.25 "Разработка и освоение производства ряда систем бесперебойного питания на основе унифицированной серии обратимых модулей" </w:t>
      </w:r>
      <w:r w:rsidRPr="00BF03D7">
        <w:rPr>
          <w:rFonts w:ascii="Times New Roman" w:hAnsi="Times New Roman" w:cs="Times New Roman"/>
          <w:color w:val="auto"/>
        </w:rPr>
        <w:br/>
        <w:t>ЗАО "Конвертор", г. Саранск</w:t>
      </w:r>
    </w:p>
    <w:bookmarkEnd w:id="209"/>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создание конкурентоспособного унифицированного ряда энергоэффективных модулей нового поколения и систем бесперебойного питания на их основе, имеющих высокие технические параметры и более низкую себестоимость.</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развитие инновационного территориального кластера.</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повысить производительность труда на предприятии в 2 раза и увеличить объем производимой продукции в 2,5 раза.</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- 38,94 млн. рублей, из них собственные средства - 19,47 млн. рублей, средства внебюджетных источников - 19,47 млн. рублей. Чистая прибыль - 61,3 млн. рублей в год. Объем налоговых поступлений в бюджеты всех уровней за год - 66,82 млн. рублей. Срок окупаемости проекта - 29 месяцев. Число новых рабочих мест - 54.</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10" w:name="sub_17426"/>
      <w:r w:rsidRPr="00BF03D7">
        <w:rPr>
          <w:rFonts w:ascii="Times New Roman" w:hAnsi="Times New Roman" w:cs="Times New Roman"/>
          <w:color w:val="auto"/>
        </w:rPr>
        <w:t xml:space="preserve">Проект N 4.26 "Разработка и изготовление опытного образца системы бесперебойного питания (СБП) с литий-полимерными аккумуляторами" </w:t>
      </w:r>
      <w:r w:rsidRPr="00BF03D7">
        <w:rPr>
          <w:rFonts w:ascii="Times New Roman" w:hAnsi="Times New Roman" w:cs="Times New Roman"/>
          <w:color w:val="auto"/>
        </w:rPr>
        <w:br/>
        <w:t>ЗАО "Конвертор", г. Саранск</w:t>
      </w:r>
    </w:p>
    <w:bookmarkEnd w:id="210"/>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создание конкурентоспособного</w:t>
      </w:r>
      <w:hyperlink r:id="rId152" w:history="1">
        <w:r w:rsidRPr="00BF03D7">
          <w:rPr>
            <w:rStyle w:val="a4"/>
            <w:rFonts w:ascii="Times New Roman" w:hAnsi="Times New Roman"/>
            <w:color w:val="auto"/>
            <w:shd w:val="clear" w:color="auto" w:fill="F0F0F0"/>
          </w:rPr>
          <w:t>#</w:t>
        </w:r>
      </w:hyperlink>
      <w:r w:rsidRPr="00BF03D7">
        <w:rPr>
          <w:rFonts w:ascii="Times New Roman" w:hAnsi="Times New Roman" w:cs="Times New Roman"/>
        </w:rPr>
        <w:t xml:space="preserve"> энергоэффективной СБП с литий-полимерными аккумуляторами, имеющей улучшенные технические параметры и позволяющей расширить область применения изделий предприятия.</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развитие инновационного территориального кластера.</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увеличить объем производимой продукции в 1,5 раза и занять к 2018 г. дополнительно к существующему еще 2% рынка систем бесперебойного питания для возобновляемых источников энергии РФ.</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- 3,87 млн. рублей, из них собственные средства - 1,76 млн. рублей, средства республиканского бюджета Республики Мордовия - 2,11 млн. рублей. Чистая прибыль - 2,1 млн. рублей в год. Объем налоговых поступлений в бюджеты всех уровней - 3,2 млн. рублей в год. Срок окупаемости проекта - 36 месяцев. Число новых рабочих мест - 45.</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11" w:name="sub_17427"/>
      <w:r w:rsidRPr="00BF03D7">
        <w:rPr>
          <w:rFonts w:ascii="Times New Roman" w:hAnsi="Times New Roman" w:cs="Times New Roman"/>
          <w:color w:val="auto"/>
        </w:rPr>
        <w:t>Проект N 4.27 "Разработка и организация серийного производства комплекта электрического оборудования для электровозов ЭП2К"</w:t>
      </w:r>
      <w:r w:rsidRPr="00BF03D7">
        <w:rPr>
          <w:rFonts w:ascii="Times New Roman" w:hAnsi="Times New Roman" w:cs="Times New Roman"/>
          <w:color w:val="auto"/>
        </w:rPr>
        <w:br/>
        <w:t>ЗАО "Преобразователь", г. Саранск</w:t>
      </w:r>
    </w:p>
    <w:bookmarkEnd w:id="211"/>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разработка и организация серийного производства комплекта электрического оборудования для электровозов ЭП2К.</w:t>
      </w:r>
    </w:p>
    <w:p w:rsidR="00F0423D" w:rsidRPr="00BF03D7" w:rsidRDefault="00F0423D">
      <w:pPr>
        <w:rPr>
          <w:rFonts w:ascii="Times New Roman" w:hAnsi="Times New Roman" w:cs="Times New Roman"/>
        </w:rPr>
      </w:pPr>
      <w:r w:rsidRPr="00BF03D7">
        <w:rPr>
          <w:rFonts w:ascii="Times New Roman" w:hAnsi="Times New Roman" w:cs="Times New Roman"/>
        </w:rPr>
        <w:t>Предлагаемый проект направлен на повышение энергоэффективности в электроэнергетике и будет реализован при поддержке ЗПИФ.</w:t>
      </w:r>
    </w:p>
    <w:p w:rsidR="00F0423D" w:rsidRPr="00BF03D7" w:rsidRDefault="00F0423D">
      <w:pPr>
        <w:rPr>
          <w:rFonts w:ascii="Times New Roman" w:hAnsi="Times New Roman" w:cs="Times New Roman"/>
        </w:rPr>
      </w:pPr>
      <w:r w:rsidRPr="00BF03D7">
        <w:rPr>
          <w:rFonts w:ascii="Times New Roman" w:hAnsi="Times New Roman" w:cs="Times New Roman"/>
        </w:rPr>
        <w:t xml:space="preserve">Реализация проекта позволит освоить выпуск современного конкурентоспособного оборудования для комплектации новых электровозов постоянного тока. Благодаря реализации </w:t>
      </w:r>
      <w:r w:rsidRPr="00BF03D7">
        <w:rPr>
          <w:rFonts w:ascii="Times New Roman" w:hAnsi="Times New Roman" w:cs="Times New Roman"/>
        </w:rPr>
        <w:lastRenderedPageBreak/>
        <w:t>проекта многие отечественные предприятия-смежники получат дополнительную загрузку за счет размещения заказов на материалы. К ним относятся производители черного и цветного металла, конструкционных пластмасс, химреактивов, изоляционных материалов и др.</w:t>
      </w:r>
    </w:p>
    <w:p w:rsidR="00F0423D" w:rsidRPr="00BF03D7" w:rsidRDefault="00F0423D">
      <w:pPr>
        <w:rPr>
          <w:rFonts w:ascii="Times New Roman" w:hAnsi="Times New Roman" w:cs="Times New Roman"/>
        </w:rPr>
      </w:pPr>
      <w:r w:rsidRPr="00BF03D7">
        <w:rPr>
          <w:rFonts w:ascii="Times New Roman" w:hAnsi="Times New Roman" w:cs="Times New Roman"/>
        </w:rPr>
        <w:t>Планируемый объем реализации комплектов электрического оборудования на 2011 - 2016 годы составляет 116 шт., в стоимостном выражении - 687 млн. рублей.</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- 36,0 млн. рублей, из них средства внебюджетных источников - 36,0 млн. рублей. Чистая прибыль - 13,7 млн. рублей в год. Объем налоговых поступлений в бюджеты всех уровней за срок окупаемости проекта - 43 млн. рублей. Срок окупаемости - 51 месяц.</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12" w:name="sub_17428"/>
      <w:r w:rsidRPr="00BF03D7">
        <w:rPr>
          <w:rFonts w:ascii="Times New Roman" w:hAnsi="Times New Roman" w:cs="Times New Roman"/>
          <w:color w:val="auto"/>
        </w:rPr>
        <w:t>Проект N 4.28 "Расширение объемов производства предприятия" ОАО "Радиодеталь", Зубово-Полянский район</w:t>
      </w:r>
    </w:p>
    <w:bookmarkEnd w:id="212"/>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расширение объемов производства.</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освоение производства автокомпонентов для ОАО "АвтоВаз", которые будут использоваться при сборке новых автомобилей.</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увеличить объем производства автокомпонентов до 600 тыс. штук в год.</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- 9,2 млн. рублей, из них собственные средства - 3,2 млн. рублей, кредиты коммерческих банков - 6 млн. рублей. Чистая прибыль - 2 млн. рублей в год. Объем налоговых поступлений в бюджеты всех уровней за год - 2,8 млн. рублей. Проектная мощность в стоимостном выражении - 18 млн. рублей. Срок окупаемости проекта - 48 месяцев. Число новых рабочих мест - 20.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13" w:name="sub_17429"/>
      <w:r w:rsidRPr="00BF03D7">
        <w:rPr>
          <w:rFonts w:ascii="Times New Roman" w:hAnsi="Times New Roman" w:cs="Times New Roman"/>
          <w:color w:val="auto"/>
        </w:rPr>
        <w:t>Проект N 4.29 "Радиолокационная система посадки РСП - 27С (28М)", ООО "Ковылкинский электромеханический завод", Ковылкинский район, г. Ковылкино</w:t>
      </w:r>
    </w:p>
    <w:bookmarkEnd w:id="213"/>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улучшение управления воздушным движением в районе аэродрома и управления самолетами во время захода на посадку.</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организация управления воздушным движением в ближней зоне аэродрома; контроль за выполнением предпосадочного маневрирования и выдерживания самолетами линий курса и глиссады на посадочной траектории; управление самолетами во время захода на посадку.</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повысить информативность средств отображения и расширить функциональность лиц ГРП; обеспечить комфортные условия работы лиц ГРП на рабочих местах РСП; повысить надежность и ремонтопригодность; обеспечить электропитание от промышленной аэродромной сети или автономного источника электропитания частотой 50 Гц; внедрить современные методы дистанционного управления и контроля; организовать работу без постоянного присутствия обслуживающего персонала. Проектная мощность - 199,51 млн. рублей.</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- 50 млн. рублей, из них собственные средства - 10 млн. рублей, средства из внебюджетных источников - 40 млн. рублей. Чистая прибыль - 6,59 млн. рублей в год. Объем налоговых поступлений в бюджеты всех уровней за год - 2,8 млн. рублей. Срок окупаемости проекта - 60 месяцев. Число новых рабочих мест - 150.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14" w:name="sub_17430"/>
      <w:r w:rsidRPr="00BF03D7">
        <w:rPr>
          <w:rFonts w:ascii="Times New Roman" w:hAnsi="Times New Roman" w:cs="Times New Roman"/>
          <w:color w:val="auto"/>
        </w:rPr>
        <w:t>Проект N 4.30 "Производство прецизионных линейных электродвигателей для технологического оборудования высокой точности (до 5 нанометров)"</w:t>
      </w:r>
      <w:r w:rsidRPr="00BF03D7">
        <w:rPr>
          <w:rFonts w:ascii="Times New Roman" w:hAnsi="Times New Roman" w:cs="Times New Roman"/>
          <w:color w:val="auto"/>
        </w:rPr>
        <w:br/>
        <w:t>Компания ASLM, Inc</w:t>
      </w:r>
    </w:p>
    <w:bookmarkEnd w:id="214"/>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lastRenderedPageBreak/>
        <w:t>Цель проекта - создание в России современного высокотехнологичного предприятия по производству новых, инновационных серий прецизионных линейных электродвигателей для высокоточного технологического оборудования, а также обширной номенклатуры линейных электродвигателей современных конструкций для реализации на мировом рынке.</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производство прецизионных линейных электродвигателей, предназначенных для использования в качестве одной из основных компонент автоматизированного технологического оборудования (производство микросхем и электронных блоков, микроэлектроника, наноэлектроника, нанороботы, автоматизированные линии).</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осуществлять продвижение и продажу на мировом рынке инновационных моделей электродвигателей, обладающих существенно лучшими показателями по сравнению с традиционными моделями.</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- 787,44 млн. рублей, из них собственные средства - 393,72 млн. рублей, кредиты коммерческих банков - 393,72 млн. рублей. Чистая прибыль - 1528,57 млн. рублей в год. Объем налоговых поступлений в бюджеты всех уровней за год - 1375,30 млн. рублей. Срок окупаемости - 72 месяца. Число новых рабочих мест - 650.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15" w:name="sub_17431"/>
      <w:r w:rsidRPr="00BF03D7">
        <w:rPr>
          <w:rFonts w:ascii="Times New Roman" w:hAnsi="Times New Roman" w:cs="Times New Roman"/>
          <w:color w:val="auto"/>
        </w:rPr>
        <w:t>Проект N 4.31 "Создание производства литий-ионных аккумуляторов нового поколения для различных отраслей народного хозяйства, совместное предприятие с компанией Weihai TSE Technology (Китай)"</w:t>
      </w:r>
    </w:p>
    <w:bookmarkEnd w:id="215"/>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производство накопителей энергии большой мощности на базе полимерных литий-ионных материалов с повышенными характеристиками.</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 создание производства литий-ионных аккумуляторов для промышленности и энергетики, портативных электронных устройств и электроавтомобилей.</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ежегодно производить продукцию на сумму свыше 1000 млн. рублей.</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- 1500,00 млн. рублей, из них собственные средства - 300,00 млн. рублей, кредиты коммерческих банков - 1200,00 млн. рублей. Чистая прибыль - 428,00 млн. рублей. Объем налоговых поступлений в бюджеты всех уровней за год - 472,00 млн. рублей. Срок окупаемости - 54 месяца. Число новых рабочих мест - 75.</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16" w:name="sub_17432"/>
      <w:r w:rsidRPr="00BF03D7">
        <w:rPr>
          <w:rFonts w:ascii="Times New Roman" w:hAnsi="Times New Roman" w:cs="Times New Roman"/>
          <w:color w:val="auto"/>
        </w:rPr>
        <w:t>Проект N 4.32 "Создание производства литий-ионных аккумуляторов нового поколения для нужд оборонной промышленности, совместное предприятие с компанией Kokam Co. Ltd (Южная Корея)"</w:t>
      </w:r>
    </w:p>
    <w:bookmarkEnd w:id="216"/>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производство накопителей энергии большой мощности на базе полимерных литий-ионных материалов с повышенными характеристиками.</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создание производства литий-ионных аккумуляторов для военной техники с повышенными эксплуатационными требованиями.</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производить продукцию на сумму свыше 800 млн. рублей.</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- 550,00 млн. рублей, из них собственные средства - 250,00 млн. рублей, кредиты коммерческих банков - 200,00 млн. рублей, средства других внебюджетных источников - 100,00 млн. рублей. Чистая прибыль - 355,00 млн. рублей. Объем налоговых поступлений в бюджеты всех уровней за год - 460,00 млн. рублей. Срок окупаемости - 42 месяца. Число новых рабочих мест - 50.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17" w:name="sub_17433"/>
      <w:r w:rsidRPr="00BF03D7">
        <w:rPr>
          <w:rFonts w:ascii="Times New Roman" w:hAnsi="Times New Roman" w:cs="Times New Roman"/>
          <w:color w:val="auto"/>
        </w:rPr>
        <w:t>Проект N 4.33 "Создание производства оптического волокна специального назначения"</w:t>
      </w:r>
      <w:r w:rsidRPr="00BF03D7">
        <w:rPr>
          <w:rFonts w:ascii="Times New Roman" w:hAnsi="Times New Roman" w:cs="Times New Roman"/>
          <w:color w:val="auto"/>
        </w:rPr>
        <w:br/>
        <w:t>АУ "Технопарк-Мордовия", г. Саранск</w:t>
      </w:r>
    </w:p>
    <w:bookmarkEnd w:id="217"/>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создание производственного комплекса по выпуску оптического волокна специального назначения.</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производство оптоволокна специального назначения, предназначенного для производства оптических кабелей, которые используются в медицинских приборах и инструментах, военном и промышленном оборудовании, сетях связи и т. д.</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ежегодно производить продукции на сумму свыше 500 млн. руб.</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- 500,00 млн. рублей, из них собственные средства - 300,00 млн. рублей, кредиты коммерческих банков - 100,00 млн. рублей, средства других внебюджетных источников - 100,00 млн. рублей. Чистая прибыль - 121,00 млн. рублей. Объем налоговых поступлений в бюджеты всех уровней за год - 423,00 млн. рублей. Срок окупаемости - 96 месяцев. Число новых рабочих мест - 50.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18" w:name="sub_17434"/>
      <w:r w:rsidRPr="00BF03D7">
        <w:rPr>
          <w:rFonts w:ascii="Times New Roman" w:hAnsi="Times New Roman" w:cs="Times New Roman"/>
          <w:color w:val="auto"/>
        </w:rPr>
        <w:t>Проект N 4.34 "Разработка и освоение производства эпитаксиальных структур монокристаллического карбида кремния с низкой плотностью базальных дислокаций для биполярных полупроводниковых приборов на основе карбида кремния"</w:t>
      </w:r>
      <w:r w:rsidRPr="00BF03D7">
        <w:rPr>
          <w:rFonts w:ascii="Times New Roman" w:hAnsi="Times New Roman" w:cs="Times New Roman"/>
          <w:color w:val="auto"/>
        </w:rPr>
        <w:br/>
        <w:t>АО НПК "Электровыпрямитель", г. Саранск</w:t>
      </w:r>
    </w:p>
    <w:bookmarkEnd w:id="218"/>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разработка и организация производства новой высокотехнологической продукции - эпитаксиальных структур монокристаллического карбида кремния с низкой плотностью базальных дислокаций для биполярных полупроводниковых приборов на основе карбида кремния.</w:t>
      </w:r>
    </w:p>
    <w:p w:rsidR="00F0423D" w:rsidRPr="00BF03D7" w:rsidRDefault="00F0423D">
      <w:pPr>
        <w:rPr>
          <w:rFonts w:ascii="Times New Roman" w:hAnsi="Times New Roman" w:cs="Times New Roman"/>
        </w:rPr>
      </w:pPr>
      <w:r w:rsidRPr="00BF03D7">
        <w:rPr>
          <w:rFonts w:ascii="Times New Roman" w:hAnsi="Times New Roman" w:cs="Times New Roman"/>
        </w:rPr>
        <w:t>Проект предполагает организацию производства новой высокотехнологической продукции - эпитаксиальных структур монокристаллического карбида кремния с низкой плотностью базальных дислокаций для биполярных полупроводниковых приборов на основе карбида кремния. Организация производства таких эпитаксиальных слоев позволит создать конкурентоспособную продукцию мирового уровня и осуществить импортозамещение, а также полностью обеспечить разработчиков и производителей биполярных полупроводниковых приборов нового поколения в России конкурентоспособными эпитаксиальными структурами на основе SiC, а также повысить экспортный потенциал России.</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- 12,0 млн. рублей, из них собственные средства - 12,0 млн. рублей. Среднегодовой уровень чистой прибыли - 24,1 млн. рублей в год. Годовой объем налоговых поступлений в бюджеты всех уровней при выходе на проектную мощность - 12,6 млн. рублей, в т. ч.: в федеральный бюджет - 6,8 млн. рублей, в республиканский бюджет - 5,8 млн. рублей. Срок окупаемости проекта 24 месяца. Объем производства продукции при выходе на проектную мощность - 132,6 млн. рублей. Число новых рабочих мест - 14.</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19" w:name="sub_17435"/>
      <w:r w:rsidRPr="00BF03D7">
        <w:rPr>
          <w:rFonts w:ascii="Times New Roman" w:hAnsi="Times New Roman" w:cs="Times New Roman"/>
          <w:color w:val="auto"/>
        </w:rPr>
        <w:t>Проект N 4.35 "Модернизация производственных мощностей с целью освоения серийно-выпускаемых изделий в корпусах для поверхностного монтажа"</w:t>
      </w:r>
      <w:r w:rsidRPr="00BF03D7">
        <w:rPr>
          <w:rFonts w:ascii="Times New Roman" w:hAnsi="Times New Roman" w:cs="Times New Roman"/>
          <w:color w:val="auto"/>
        </w:rPr>
        <w:br/>
        <w:t>АО "Орбита", г. Саранск</w:t>
      </w:r>
    </w:p>
    <w:bookmarkEnd w:id="219"/>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модернизация действующего производства АО "Орбита" путем разработки базовой технологии сборки новых видов продукции: быстродействующих диодов, варикапов, стабилитронов для применения в самых разнообразных устройствах электронной техники, начиная от преобразовательной техники, импульсных устройств и заканчивая устройствами для энергосберегающих технологий.</w:t>
      </w:r>
    </w:p>
    <w:p w:rsidR="00F0423D" w:rsidRPr="00BF03D7" w:rsidRDefault="00F0423D">
      <w:pPr>
        <w:rPr>
          <w:rFonts w:ascii="Times New Roman" w:hAnsi="Times New Roman" w:cs="Times New Roman"/>
        </w:rPr>
      </w:pPr>
      <w:r w:rsidRPr="00BF03D7">
        <w:rPr>
          <w:rFonts w:ascii="Times New Roman" w:hAnsi="Times New Roman" w:cs="Times New Roman"/>
        </w:rPr>
        <w:t xml:space="preserve">Проект предполагает разработку и освоение конструкции базовой технологии сборки, корпусирования, тестирования, маркировки и упаковки нового вида продукции в корпусах </w:t>
      </w:r>
      <w:r w:rsidRPr="00BF03D7">
        <w:rPr>
          <w:rFonts w:ascii="Times New Roman" w:hAnsi="Times New Roman" w:cs="Times New Roman"/>
        </w:rPr>
        <w:lastRenderedPageBreak/>
        <w:t>SOT-23 и SOD-323 быстродействующих диодов, варикапов, стабилитронов. В целях реализации проекта потребуется провести ремонтные работы цеха и подведение энергокоммуникаций (электроэнергия, вода, сжатый воздух), которые позволят создать условия для размещения оборудования и производства.</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- 100,0 млн. рублей, из них собственные средства - 60,13 млн. рублей, кредиты банков - 39,87 млн. рублей. Годовой объем налоговых поступлений в бюджеты всех уровней при выходе на проектную мощность - 8,1 млн. рублей, в т. ч.: в федеральный бюджет - 5,9 млн. рублей, в республиканский бюджет - 2,2 млн. рублей. Срок окупаемости проекта 59,5 месяца. Объем производства продукции при выходе на проектную мощность - 259,01 млн. рублей. Число новых рабочих мест - 35.</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20" w:name="sub_17436"/>
      <w:r w:rsidRPr="00BF03D7">
        <w:rPr>
          <w:rFonts w:ascii="Times New Roman" w:hAnsi="Times New Roman" w:cs="Times New Roman"/>
          <w:color w:val="auto"/>
        </w:rPr>
        <w:t>Проект N 4.36 "Освоение и выпуск отечественных сильфонных компенсаторов взамен импортных аналогов"</w:t>
      </w:r>
      <w:r w:rsidRPr="00BF03D7">
        <w:rPr>
          <w:rFonts w:ascii="Times New Roman" w:hAnsi="Times New Roman" w:cs="Times New Roman"/>
          <w:color w:val="auto"/>
        </w:rPr>
        <w:br/>
        <w:t>ПАО "Саранский приборостроительный завод", г. Саранск</w:t>
      </w:r>
    </w:p>
    <w:bookmarkEnd w:id="220"/>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технологическая модернизация производства, проектирование и освоение новых типоразмеров компенсаторов.</w:t>
      </w:r>
    </w:p>
    <w:p w:rsidR="00F0423D" w:rsidRPr="00BF03D7" w:rsidRDefault="00F0423D">
      <w:pPr>
        <w:rPr>
          <w:rFonts w:ascii="Times New Roman" w:hAnsi="Times New Roman" w:cs="Times New Roman"/>
        </w:rPr>
      </w:pPr>
      <w:r w:rsidRPr="00BF03D7">
        <w:rPr>
          <w:rFonts w:ascii="Times New Roman" w:hAnsi="Times New Roman" w:cs="Times New Roman"/>
        </w:rPr>
        <w:t>Проект предполагает совершенствование существующей технологии производства, обеспечивающей повышение эффективности как в сфере производства, так и в процессе эксплуатации устройств. Приобретение дополнительных единиц нового оборудования.</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- 100,2 млн. рублей, из них собственные средства - 50,6 млн. рублей, кредиты коммерческих банков - 49,6 млн. рублей. Среднегодовой уровень чистой прибыли - 9,2 млн. рублей в год. Годовой объем налоговых поступлений в бюджеты всех уровней при выходе на проектную мощность - 10,6 млн. рублей, в т. ч.: в федеральный бюджет - 6,9 млн. рублей, в республиканский бюджет - 3,7 млн. рублей. Срок окупаемости проекта 36 месяцев. Объем производства продукции при выходе на проектную мощность - 53,9 млн. рублей. Число новых рабочих мест - 25.</w:t>
      </w:r>
    </w:p>
    <w:p w:rsidR="00F0423D" w:rsidRPr="00BF03D7" w:rsidRDefault="00F0423D">
      <w:pPr>
        <w:rPr>
          <w:rFonts w:ascii="Times New Roman" w:hAnsi="Times New Roman" w:cs="Times New Roman"/>
        </w:rPr>
      </w:pPr>
    </w:p>
    <w:p w:rsidR="00F0423D" w:rsidRPr="00BF03D7" w:rsidRDefault="00F0423D">
      <w:pPr>
        <w:pStyle w:val="a6"/>
        <w:rPr>
          <w:rFonts w:ascii="Times New Roman" w:hAnsi="Times New Roman" w:cs="Times New Roman"/>
          <w:color w:val="auto"/>
          <w:sz w:val="16"/>
          <w:szCs w:val="16"/>
        </w:rPr>
      </w:pPr>
      <w:bookmarkStart w:id="221" w:name="sub_17437"/>
      <w:r w:rsidRPr="00BF03D7">
        <w:rPr>
          <w:rFonts w:ascii="Times New Roman" w:hAnsi="Times New Roman" w:cs="Times New Roman"/>
          <w:color w:val="auto"/>
          <w:sz w:val="16"/>
          <w:szCs w:val="16"/>
        </w:rPr>
        <w:t>Информация об изменениях:</w:t>
      </w:r>
    </w:p>
    <w:bookmarkEnd w:id="221"/>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Проект N 4.37 изменен с 17 октября 2017 г. - </w:t>
      </w:r>
      <w:hyperlink r:id="rId153" w:history="1">
        <w:r w:rsidRPr="00BF03D7">
          <w:rPr>
            <w:rStyle w:val="a4"/>
            <w:rFonts w:ascii="Times New Roman" w:hAnsi="Times New Roman"/>
            <w:color w:val="auto"/>
          </w:rPr>
          <w:t>Постановление</w:t>
        </w:r>
      </w:hyperlink>
      <w:r w:rsidRPr="00BF03D7">
        <w:rPr>
          <w:rFonts w:ascii="Times New Roman" w:hAnsi="Times New Roman" w:cs="Times New Roman"/>
          <w:color w:val="auto"/>
        </w:rPr>
        <w:t xml:space="preserve"> Правительства Республики Мордовия от 16 октября 2017 г. N 555</w:t>
      </w:r>
    </w:p>
    <w:p w:rsidR="00F0423D" w:rsidRPr="00BF03D7" w:rsidRDefault="00CA6165">
      <w:pPr>
        <w:pStyle w:val="a7"/>
        <w:rPr>
          <w:rFonts w:ascii="Times New Roman" w:hAnsi="Times New Roman" w:cs="Times New Roman"/>
          <w:color w:val="auto"/>
        </w:rPr>
      </w:pPr>
      <w:hyperlink r:id="rId154" w:history="1">
        <w:r w:rsidR="00F0423D" w:rsidRPr="00BF03D7">
          <w:rPr>
            <w:rStyle w:val="a4"/>
            <w:rFonts w:ascii="Times New Roman" w:hAnsi="Times New Roman"/>
            <w:color w:val="auto"/>
          </w:rPr>
          <w:t>См. предыдущую редакцию</w:t>
        </w:r>
      </w:hyperlink>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Проект N 4.37 "Организация производства силовых кабелей с изоляцией из сшитого полиэтилена напряжением до 500 Кв"</w:t>
      </w:r>
      <w:r w:rsidRPr="00BF03D7">
        <w:rPr>
          <w:rFonts w:ascii="Times New Roman" w:hAnsi="Times New Roman" w:cs="Times New Roman"/>
          <w:color w:val="auto"/>
        </w:rPr>
        <w:br/>
        <w:t>АО "Цветлит", г. Саранск</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выпуск новой импортозамещающей продукции на базе новейшего зарубежного оборудования с использованием технологии наложения сшитой полиэтиленовой изоляции с возможностью производства силовых кабелей напряжением до 500 кВ.</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- 1400,0 млн. рублей, из них собственные средства - 700,0 млн. рублей, привлеченные кредитные средства - 700,0 млн. рублей. Среднегодовой уровень чистой прибыли в период реализации работы проекта - 510,6 млн. рублей в год. Объем налоговых поступлений в бюджеты всех уровней за срок окупаемости проекта - 3 894,9 млн. рублей, в т. ч.: в федеральный бюджет - 2 557,8 млн. рублей, в республиканский бюджет - 1 243,0 млн. рублей. Срок окупаемости проекта - 120 месяцев. Число новых рабочих мест - 12.</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22" w:name="sub_1750"/>
      <w:r w:rsidRPr="00BF03D7">
        <w:rPr>
          <w:rFonts w:ascii="Times New Roman" w:hAnsi="Times New Roman" w:cs="Times New Roman"/>
          <w:color w:val="auto"/>
        </w:rPr>
        <w:t>Основное мероприятие 5. "Прочие производственные проекты"</w:t>
      </w:r>
    </w:p>
    <w:bookmarkEnd w:id="222"/>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23" w:name="sub_1751"/>
      <w:r w:rsidRPr="00BF03D7">
        <w:rPr>
          <w:rFonts w:ascii="Times New Roman" w:hAnsi="Times New Roman" w:cs="Times New Roman"/>
          <w:color w:val="auto"/>
        </w:rPr>
        <w:t xml:space="preserve">Проект N 5.1 "Организация производства медицинского оборудования" </w:t>
      </w:r>
      <w:r w:rsidRPr="00BF03D7">
        <w:rPr>
          <w:rFonts w:ascii="Times New Roman" w:hAnsi="Times New Roman" w:cs="Times New Roman"/>
          <w:color w:val="auto"/>
        </w:rPr>
        <w:br/>
        <w:t>ОАО "Медоборудование", г. Саранск</w:t>
      </w:r>
    </w:p>
    <w:bookmarkEnd w:id="223"/>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разработка и освоение производства медицинского оборудования.</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освоение производства медицинского оборудования.</w:t>
      </w:r>
    </w:p>
    <w:p w:rsidR="00F0423D" w:rsidRPr="00BF03D7" w:rsidRDefault="00F0423D">
      <w:pPr>
        <w:rPr>
          <w:rFonts w:ascii="Times New Roman" w:hAnsi="Times New Roman" w:cs="Times New Roman"/>
        </w:rPr>
      </w:pPr>
      <w:r w:rsidRPr="00BF03D7">
        <w:rPr>
          <w:rFonts w:ascii="Times New Roman" w:hAnsi="Times New Roman" w:cs="Times New Roman"/>
        </w:rPr>
        <w:t>Объем производства - 123,0 млн. рублей в год.</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- 7,9 млн. рублей, из них собственные средства - 3,9 млн. рублей, средства из внебюджетных источников - 4,0 млн. рублей. Чистая прибыль - 19,3 млн. рублей в год. Объем налоговых поступлений в бюджеты всех уровней за год - 18,3 млн. рублей. Срок окупаемости - 36 месяцев. Число новых рабочих мест - 85.</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24" w:name="sub_1752"/>
      <w:r w:rsidRPr="00BF03D7">
        <w:rPr>
          <w:rFonts w:ascii="Times New Roman" w:hAnsi="Times New Roman" w:cs="Times New Roman"/>
          <w:color w:val="auto"/>
        </w:rPr>
        <w:t xml:space="preserve">Проект N 5.2 "Разработка и освоение производства полуприцеп-цистерн и автоцистерн из стали и алюминия" </w:t>
      </w:r>
      <w:r w:rsidRPr="00BF03D7">
        <w:rPr>
          <w:rFonts w:ascii="Times New Roman" w:hAnsi="Times New Roman" w:cs="Times New Roman"/>
          <w:color w:val="auto"/>
        </w:rPr>
        <w:br/>
        <w:t>ОАО "Медоборудование", г. Саранск</w:t>
      </w:r>
    </w:p>
    <w:bookmarkEnd w:id="224"/>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разработка и освоение производства полуприцеп-цистерн и автоцистерн из стали и алюминия.</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организация производства полуприцеп-цистерн и автоцистерн из стали и алюминия.</w:t>
      </w:r>
    </w:p>
    <w:p w:rsidR="00F0423D" w:rsidRPr="00BF03D7" w:rsidRDefault="00F0423D">
      <w:pPr>
        <w:rPr>
          <w:rFonts w:ascii="Times New Roman" w:hAnsi="Times New Roman" w:cs="Times New Roman"/>
        </w:rPr>
      </w:pPr>
      <w:r w:rsidRPr="00BF03D7">
        <w:rPr>
          <w:rFonts w:ascii="Times New Roman" w:hAnsi="Times New Roman" w:cs="Times New Roman"/>
        </w:rPr>
        <w:t>Объем производства - 80,0 млн. рублей в год.</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- 53,54 млн. рублей из них собственные средства - 30,0 млн. рублей, средства из внебюджетных источников - 23,54 млн. рублей. Чистая прибыль - 30,0 млн. рублей в год. Объем налоговых поступлений в бюджеты всех уровней за год - 29,4 млн. рублей. Срок окупаемости - 48 месяцев. Число новых рабочих мест - 180.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25" w:name="sub_1753"/>
      <w:r w:rsidRPr="00BF03D7">
        <w:rPr>
          <w:rFonts w:ascii="Times New Roman" w:hAnsi="Times New Roman" w:cs="Times New Roman"/>
          <w:color w:val="auto"/>
        </w:rPr>
        <w:t xml:space="preserve">Проект N 5.3 "Модернизация производства гражданского и специального назначения" </w:t>
      </w:r>
      <w:r w:rsidRPr="00BF03D7">
        <w:rPr>
          <w:rFonts w:ascii="Times New Roman" w:hAnsi="Times New Roman" w:cs="Times New Roman"/>
          <w:color w:val="auto"/>
        </w:rPr>
        <w:br/>
        <w:t>ФКП "Саранский механический завод", г. Саранск</w:t>
      </w:r>
    </w:p>
    <w:bookmarkEnd w:id="225"/>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модернизация производства продукции гражданского и специального назначения на ФКП "Саранский механический завод".</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разработка конструкторско-технологической документации, подготовка и внедрение в производство продукции гражданского и специального назначения.</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удовлетворить спрос населения в продукции гражданского и специального назначения. Проектная мощность в стоимостном выражении - 66,85 млн. рублей.</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- 21,43 млн. рублей, из них собственные средства - 10,00 млн. рублей, кредиты коммерческих банков - 11,43 млн. рублей. Чистая прибыль - 8,46 млн. рублей в год. Объем налоговых поступлений в бюджеты всех уровней за год - 8,4 млн. рублей. Срок окупаемости проекта - 14 месяцев. Число новых рабочих мест - 46.</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26" w:name="sub_1754"/>
      <w:r w:rsidRPr="00BF03D7">
        <w:rPr>
          <w:rFonts w:ascii="Times New Roman" w:hAnsi="Times New Roman" w:cs="Times New Roman"/>
          <w:color w:val="auto"/>
        </w:rPr>
        <w:t xml:space="preserve">Проект N 5.4 "Организация предприятия, ориентированного на создание инновационных видов многослойной гибкой упаковки и оказание услуг в резке материалов на необходимые форматы для предприятий Республики Мордовия и соседних регионов" </w:t>
      </w:r>
      <w:r w:rsidRPr="00BF03D7">
        <w:rPr>
          <w:rFonts w:ascii="Times New Roman" w:hAnsi="Times New Roman" w:cs="Times New Roman"/>
          <w:color w:val="auto"/>
        </w:rPr>
        <w:br/>
        <w:t>ЗАО "Комбинат упаковочных решений", г. Саранск</w:t>
      </w:r>
    </w:p>
    <w:bookmarkEnd w:id="226"/>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приобретение нового оборудования и создание нового производства для изготовления инновационных многослойных видов гибкой упаковки.</w:t>
      </w:r>
    </w:p>
    <w:p w:rsidR="00F0423D" w:rsidRPr="00BF03D7" w:rsidRDefault="00F0423D">
      <w:pPr>
        <w:rPr>
          <w:rFonts w:ascii="Times New Roman" w:hAnsi="Times New Roman" w:cs="Times New Roman"/>
        </w:rPr>
      </w:pPr>
      <w:r w:rsidRPr="00BF03D7">
        <w:rPr>
          <w:rFonts w:ascii="Times New Roman" w:hAnsi="Times New Roman" w:cs="Times New Roman"/>
        </w:rPr>
        <w:lastRenderedPageBreak/>
        <w:t>Реализация проекта позволит модернизировать технологическое оборудование, увеличить объем производства новых многослойных материалов.</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- 40,0 млн. рублей, из них средства внебюджетных фондов - 40,0 млн. рублей. Чистая прибыль - 21,0 млн. рублей в год. Объем налоговых поступлений в бюджеты всех уровней за год - 13,0 млн. рублей. Срок окупаемости проекта - 65 месяцев. Число новых рабочих мест - 31.</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27" w:name="sub_1755"/>
      <w:r w:rsidRPr="00BF03D7">
        <w:rPr>
          <w:rFonts w:ascii="Times New Roman" w:hAnsi="Times New Roman" w:cs="Times New Roman"/>
          <w:color w:val="auto"/>
        </w:rPr>
        <w:t xml:space="preserve">Проект N 5.5 "Организация флексопечатного производства, способного удовлетворить растущий спрос предприятий на гибкую упаковку Республики Мордовия и соседних регионов" </w:t>
      </w:r>
      <w:r w:rsidRPr="00BF03D7">
        <w:rPr>
          <w:rFonts w:ascii="Times New Roman" w:hAnsi="Times New Roman" w:cs="Times New Roman"/>
          <w:color w:val="auto"/>
        </w:rPr>
        <w:br/>
        <w:t>ЗАО "Поволжская Полиграфическая Компания", г. Саранск</w:t>
      </w:r>
    </w:p>
    <w:bookmarkEnd w:id="227"/>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организация в Республике Мордовия нового флексопечатного производства.</w:t>
      </w:r>
    </w:p>
    <w:p w:rsidR="00F0423D" w:rsidRPr="00BF03D7" w:rsidRDefault="00F0423D">
      <w:pPr>
        <w:rPr>
          <w:rFonts w:ascii="Times New Roman" w:hAnsi="Times New Roman" w:cs="Times New Roman"/>
        </w:rPr>
      </w:pPr>
      <w:r w:rsidRPr="00BF03D7">
        <w:rPr>
          <w:rFonts w:ascii="Times New Roman" w:hAnsi="Times New Roman" w:cs="Times New Roman"/>
        </w:rPr>
        <w:t>Проект будет реализован при поддержки Закрытого паевого инвестиционного фонда Республики Мордовия (ЗПИФ).</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модернизация технологического оборудования, расширение ассортимента, увеличение объемов производства, удовлетворение потребителей в высококачественных и недорогих услугах в области цветной полиграфии.</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увеличить объем продаж гибких упаковочных материалов до 100 т в месяц, что составит 0,25% от общей доли рынка РФ.</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- 60,0 млн. рублей, из них средства из внебюджетных источников - 60,0 млн. рублей. Чистая прибыль - 29,1 млн. рублей в год. Объем налоговых поступлений в бюджеты всех уровней за год - 14,1 млн. рублей. Срок окупаемости проекта - 66 месяцев. Число новых рабочих мест - 33.</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28" w:name="sub_1756"/>
      <w:r w:rsidRPr="00BF03D7">
        <w:rPr>
          <w:rFonts w:ascii="Times New Roman" w:hAnsi="Times New Roman" w:cs="Times New Roman"/>
          <w:color w:val="auto"/>
        </w:rPr>
        <w:t>Проект N 5.6 "Развитие материально-технической базы" ООО "Мордовское предприятие "Искра", г. Саранск</w:t>
      </w:r>
    </w:p>
    <w:bookmarkEnd w:id="228"/>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приобретение оборудования, с целью увеличения производственной мощности предприятия.</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приобретение и монтаж нового оборудования, что позволит увеличить объем производства упаковки из гофрокартона до 29,3 млн. рублей в год, создание новых рабочих мест для инвалидов.</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увеличить производственную мощность предприятия, создать дополнительные рабочие места.</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- 7,5 млн. рублей, из них средства федерального бюджета - 4,2 млн. рублей, собственные средства - 0,3 млн. рублей, средства внебюджетных источников - 3,0 млн. рублей. Чистая прибыль - 2,3 млн. рублей в год. Объем налоговых поступлений в бюджеты всех уровней за год - 2,9 млн. рублей. Срок окупаемости проекта - 37 месяцев. Число новых рабочих мест - 8.</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29" w:name="sub_1757"/>
      <w:r w:rsidRPr="00BF03D7">
        <w:rPr>
          <w:rFonts w:ascii="Times New Roman" w:hAnsi="Times New Roman" w:cs="Times New Roman"/>
          <w:color w:val="auto"/>
        </w:rPr>
        <w:t xml:space="preserve">Проект N 5.7 "Организация производства технических текстильных материалов на основе современных технологий" </w:t>
      </w:r>
      <w:r w:rsidRPr="00BF03D7">
        <w:rPr>
          <w:rFonts w:ascii="Times New Roman" w:hAnsi="Times New Roman" w:cs="Times New Roman"/>
          <w:color w:val="auto"/>
        </w:rPr>
        <w:br/>
        <w:t>ООО "Ткацкая фабрика "Лента" имени 8 марта", г. Инсар</w:t>
      </w:r>
    </w:p>
    <w:bookmarkEnd w:id="229"/>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организация производства технических текстильных материалов на основе современных технологий.</w:t>
      </w:r>
    </w:p>
    <w:p w:rsidR="00F0423D" w:rsidRPr="00BF03D7" w:rsidRDefault="00F0423D">
      <w:pPr>
        <w:rPr>
          <w:rFonts w:ascii="Times New Roman" w:hAnsi="Times New Roman" w:cs="Times New Roman"/>
        </w:rPr>
      </w:pPr>
      <w:r w:rsidRPr="00BF03D7">
        <w:rPr>
          <w:rFonts w:ascii="Times New Roman" w:hAnsi="Times New Roman" w:cs="Times New Roman"/>
        </w:rPr>
        <w:lastRenderedPageBreak/>
        <w:t>Проектом предусматривается внедрение новой технологии производства продукции в ООО "Ткацкая фабрика "Лента" имени 8 марта".</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улучшить действующую производственно-техническую базу компании с целью увеличения прибыли и освоения новых сегментов рынка технического текстиля (стеклолент); увеличить объем производства технических стеклолент; увеличить налоговые поступления в республиканский и местный бюджеты; улучшить социально-экономическое положение г. Инсар.</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- 74,6 млн. рублей, из них средств коммерческих банков - 74,6 млн. рублей. Чистая прибыль - 25,76 млн. рублей в год. Объем налоговых поступлений в бюджеты всех уровней за год - 7,92 млн. рублей. Срок окупаемости проекта: 5,3 года. Число новых рабочих мест - 42.</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30" w:name="sub_1758"/>
      <w:r w:rsidRPr="00BF03D7">
        <w:rPr>
          <w:rFonts w:ascii="Times New Roman" w:hAnsi="Times New Roman" w:cs="Times New Roman"/>
          <w:color w:val="auto"/>
        </w:rPr>
        <w:t>Проект N 5.8 "Освоение производства фанеры нового формата" ЗАО "Плайтерра", Зубово-Полянский район, п. Умет</w:t>
      </w:r>
    </w:p>
    <w:bookmarkEnd w:id="230"/>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освоение производства фанеры нового формата на основе развития производственных мощностей и модернизации существующего оборудования.</w:t>
      </w:r>
    </w:p>
    <w:p w:rsidR="00F0423D" w:rsidRPr="00BF03D7" w:rsidRDefault="00F0423D">
      <w:pPr>
        <w:rPr>
          <w:rFonts w:ascii="Times New Roman" w:hAnsi="Times New Roman" w:cs="Times New Roman"/>
        </w:rPr>
      </w:pPr>
      <w:r w:rsidRPr="00BF03D7">
        <w:rPr>
          <w:rFonts w:ascii="Times New Roman" w:hAnsi="Times New Roman" w:cs="Times New Roman"/>
        </w:rPr>
        <w:t>Проект направлен на приобретение нового оборудования для подготовки производства к созданию замкнутого технологического цикла; расширение сегментов внутреннего и внешнего рынков сбыта на основе прямых договоров.</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увеличить производственную мощность предприятия; создать дополнительные рабочие места; обеспечить стабильное социально-экономическое развитие ЗАО "Плайтерра".</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- 71,7 млн. рублей, из них собственные средства - 14,1 млн. рублей, средства коммерческих банков - 57,6 млн. рублей. Чистая прибыль - 32,9 млн. рублей в год. Объем налоговых поступлений в бюджеты всех уровней за год - 64,8 млн. рублей. Срок окупаемости проекта - 40 месяцев. Число новых рабочих мест - 30.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31" w:name="sub_1759"/>
      <w:r w:rsidRPr="00BF03D7">
        <w:rPr>
          <w:rFonts w:ascii="Times New Roman" w:hAnsi="Times New Roman" w:cs="Times New Roman"/>
          <w:color w:val="auto"/>
        </w:rPr>
        <w:t>Проект N 5.9 "Строительство завода по производству различных древесных плит"</w:t>
      </w:r>
      <w:r w:rsidRPr="00BF03D7">
        <w:rPr>
          <w:rFonts w:ascii="Times New Roman" w:hAnsi="Times New Roman" w:cs="Times New Roman"/>
          <w:color w:val="auto"/>
        </w:rPr>
        <w:br/>
        <w:t>ЗАО "Плайтерра", Зубово-Полянский район, п. Умет</w:t>
      </w:r>
    </w:p>
    <w:bookmarkEnd w:id="231"/>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строительство завода по глубокой переработке низкосортной, мелкотоварной древесины лиственных пород и производству для мебельной и строительной промышленности с применением новейших технологий, соответствующих международным стандартам.</w:t>
      </w:r>
    </w:p>
    <w:p w:rsidR="00F0423D" w:rsidRPr="00BF03D7" w:rsidRDefault="00F0423D">
      <w:pPr>
        <w:rPr>
          <w:rFonts w:ascii="Times New Roman" w:hAnsi="Times New Roman" w:cs="Times New Roman"/>
        </w:rPr>
      </w:pPr>
      <w:r w:rsidRPr="00BF03D7">
        <w:rPr>
          <w:rFonts w:ascii="Times New Roman" w:hAnsi="Times New Roman" w:cs="Times New Roman"/>
        </w:rPr>
        <w:t>Проект предусматривает создание нового предприятия по производству древесных плит, имеющего вертикально-интегрированную структуру.</w:t>
      </w:r>
    </w:p>
    <w:p w:rsidR="00F0423D" w:rsidRPr="00BF03D7" w:rsidRDefault="00F0423D">
      <w:pPr>
        <w:rPr>
          <w:rFonts w:ascii="Times New Roman" w:hAnsi="Times New Roman" w:cs="Times New Roman"/>
        </w:rPr>
      </w:pPr>
      <w:r w:rsidRPr="00BF03D7">
        <w:rPr>
          <w:rFonts w:ascii="Times New Roman" w:hAnsi="Times New Roman" w:cs="Times New Roman"/>
        </w:rPr>
        <w:t>Он ориентирован на наиболее полное использование потенциала лесного фонда республики за счет увеличения освоения расчетной лесосеки.</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увеличить объемы производственных новых импортозамещаемых материалов, удовлетворить потребности внутреннего и внешнего рынка в высококачественной и конкурентоспособной продукции. Годовой объем выпуска продукции составит 264 тыс. куб. метров.</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проекта - 1130,52 млн. рублей, в том числе собственные средства - 226,1 млн. рублей, банковские кредиты - 904,42 млн. рублей. Чистая прибыль - 33,1 млн. рублей в год. Отчисления в федеральный бюджет - 265,4 млн. рублей, в республиканский бюджет Республики Мордовия - 107,1 млн. рублей. Срок окупаемости проекта 84 месяца. Число новых рабочих мест - 400.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32" w:name="sub_17510"/>
      <w:r w:rsidRPr="00BF03D7">
        <w:rPr>
          <w:rFonts w:ascii="Times New Roman" w:hAnsi="Times New Roman" w:cs="Times New Roman"/>
          <w:color w:val="auto"/>
        </w:rPr>
        <w:lastRenderedPageBreak/>
        <w:t>Проект N 5.10 "Модернизация резиносмесительного производства" ОАО "Саранский завод "Резинотехника", г. Саранск</w:t>
      </w:r>
    </w:p>
    <w:bookmarkEnd w:id="232"/>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модернизация резиносмесительного производства ОАО "Саранский завод "Резинотехника".</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строительство нового резиносмесительного цеха с 3-мя инновационными смесительными линями.</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обеспечить конкурентоспособность предприятия, создать условия для развития на базе предприятия кластера по производству РТИ.</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- 435,3 млн. рублей, из них собственные средства - 130,6 млн. рублей, средства коммерческих банков - 304,7 млн. рублей. Чистая прибыль - 232,0 млн. рублей в год. Объем налоговых поступлений в бюджеты всех уровней за год - 47,3 млн. рублей. Срок окупаемости проекта - 63,3 месяца. Число новых рабочих мест - 20.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33" w:name="sub_17511"/>
      <w:r w:rsidRPr="00BF03D7">
        <w:rPr>
          <w:rFonts w:ascii="Times New Roman" w:hAnsi="Times New Roman" w:cs="Times New Roman"/>
          <w:color w:val="auto"/>
        </w:rPr>
        <w:t>Проект N 5.11 "Строительство электро- и парогенерирующей газовой котельной" ОАО "Саранский завод "Резинотехника", г. Саранск</w:t>
      </w:r>
    </w:p>
    <w:bookmarkEnd w:id="233"/>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строительство электро- и парогенерирующей газовой котельной.</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строительство электро- и парогенерирующей котельной и газопровода до территории предприятия.</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снизить энергозатраты предприятия на 61 млн. руб. в год; снизить себестоимость высокоинфляционных тарифов; повысить привлекательность производственной площадки предприятия для потенциальных инвесторов.</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- 270,0 млн. рублей, из них собственные средства - 81,0 млн. рублей, средства коммерческих банков - 189,0 млн. рублей. Чистая прибыль - 60,5 млн. рублей в год. Объем налоговых поступлений в бюджеты всех уровней за год - 12,5 млн. рублей. Срок окупаемости проекта - 88,3 месяца. Число новых рабочих мест - 10.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34" w:name="sub_17512"/>
      <w:r w:rsidRPr="00BF03D7">
        <w:rPr>
          <w:rFonts w:ascii="Times New Roman" w:hAnsi="Times New Roman" w:cs="Times New Roman"/>
          <w:color w:val="auto"/>
        </w:rPr>
        <w:t xml:space="preserve">Проект N 5.12 "Создание инновационного производства термопластичных эластомеров и изделий из них" </w:t>
      </w:r>
      <w:r w:rsidRPr="00BF03D7">
        <w:rPr>
          <w:rFonts w:ascii="Times New Roman" w:hAnsi="Times New Roman" w:cs="Times New Roman"/>
          <w:color w:val="auto"/>
        </w:rPr>
        <w:br/>
        <w:t>ОАО "Саранский завод "Резинотехника", г. Саранск</w:t>
      </w:r>
    </w:p>
    <w:bookmarkEnd w:id="234"/>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создание инновационного производства термопластичных эластомеров и изделий из них.</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создание производства инновационного материала-термопластичных эластомеров и внедрение их в производство существующих изделий.</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обеспечить техническое и технологическое преимущество перед конкурентами; создать условия для развития производства автокомпонентов, кабельного производства и производства товаров народного потребления.</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- 197,6 млн. рублей, из них собственные средства - 59,3 млн. рублей, средства коммерческих банков - 138,3 млн. рублей. Чистая прибыль - 134,7 млн. рублей в год. Объем налоговых поступлений в бюджеты всех уровней за год - 27,6 млн. рублей. Срок окупаемости проекта - 62 месяца. Число новых рабочих мест - 10.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35" w:name="sub_17513"/>
      <w:r w:rsidRPr="00BF03D7">
        <w:rPr>
          <w:rFonts w:ascii="Times New Roman" w:hAnsi="Times New Roman" w:cs="Times New Roman"/>
          <w:color w:val="auto"/>
        </w:rPr>
        <w:t xml:space="preserve">Проект N 5.13 "Модернизация производства нитяных промышленных рукавов" </w:t>
      </w:r>
      <w:r w:rsidRPr="00BF03D7">
        <w:rPr>
          <w:rFonts w:ascii="Times New Roman" w:hAnsi="Times New Roman" w:cs="Times New Roman"/>
          <w:color w:val="auto"/>
        </w:rPr>
        <w:br/>
        <w:t>ОАО "Саранский завод "Резинотехника", г. Саранск</w:t>
      </w:r>
    </w:p>
    <w:bookmarkEnd w:id="235"/>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модернизация производства нитяных промышленных рукавов.</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создание нового комплексного участка для производства радиаторных шлангов.</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укрепить позиции компании в сегменте поставщиков автопроизводителей.</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- 101,2 млн. рублей, из них собственные средства - 30,4 млн. рублей, средства коммерческих банков - 70,8 млн. рублей. Чистая прибыль - 38,9 млн. рублей в год. Объем налоговых поступлений в бюджеты всех уровней за год - 8,6 млн. рублей. Срок окупаемости проекта - 49,1 месяца. Число новых рабочих мест - 20.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36" w:name="sub_17514"/>
      <w:r w:rsidRPr="00BF03D7">
        <w:rPr>
          <w:rFonts w:ascii="Times New Roman" w:hAnsi="Times New Roman" w:cs="Times New Roman"/>
          <w:color w:val="auto"/>
        </w:rPr>
        <w:t>Проект N 5.14 "Создание производства длинномерных рукавов крупного диаметра" ОАО "Саранский завод "Резинотехника", г. Саранск</w:t>
      </w:r>
    </w:p>
    <w:bookmarkEnd w:id="236"/>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создание производства длинномерных рукавов крупного диаметра.</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создание нового комплексного участка по производству общепромышленных тканевых и нитяных рукавов крупного (40 - 200 мм) диаметра и длины (20 - 40 м).</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расширить ассортимент, выпускаемой продукции предприятия за счет освоения длинномерных рукавов; повысить качество продукции и увеличить объемы производства.</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- 110,2 млн. рублей, из них собственные средства - 33,1 млн. рублей, средства коммерческих банков - 77,1 млн. рублей. Чистая прибыль - 183,5 млн. рублей в год. Объем налоговых поступлений в бюджеты всех уровней за год - 37,5 млн. рублей. Срок окупаемости проекта - 33,7 месяца. Число новых рабочих мест - 20.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37" w:name="sub_17515"/>
      <w:r w:rsidRPr="00BF03D7">
        <w:rPr>
          <w:rFonts w:ascii="Times New Roman" w:hAnsi="Times New Roman" w:cs="Times New Roman"/>
          <w:color w:val="auto"/>
        </w:rPr>
        <w:t>Проект N 5.15 "Модернизация производства рукавов с металлической оплеткой" ОАО "Саранский завод "Резинотехника", г. Саранск</w:t>
      </w:r>
    </w:p>
    <w:bookmarkEnd w:id="237"/>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модернизация производства рукавов с металлической оплеткой.</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создание комплексного участка по производству и упаковке рукавов высокого давления.</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расширить ассортимент, выпускаемой продукции за счет освоения производства по европейским стандартам; повысить качество продукции и увеличить объемы производства.</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- 103,1 млн. рублей, из них собственные средства - 30,7 млн. рублей, средства коммерческих банков - 72,4 млн. рублей. Чистая прибыль - 47,7 млн. рублей в год. Объем налоговых поступлений в бюджеты всех уровней за год - 10,3 млн. рублей. Срок окупаемости проекта - 48,2 месяца. Число новых рабочих мест - 20.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38" w:name="sub_17516"/>
      <w:r w:rsidRPr="00BF03D7">
        <w:rPr>
          <w:rFonts w:ascii="Times New Roman" w:hAnsi="Times New Roman" w:cs="Times New Roman"/>
          <w:color w:val="auto"/>
        </w:rPr>
        <w:t>Проект N 5.16 "Строительство современного завода по производству гофрокартона и транспортной гофроупаковки производственной мощностью 120 млн. кв. м в год" ООО "Гофрапак", г. Саранск</w:t>
      </w:r>
    </w:p>
    <w:bookmarkEnd w:id="238"/>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строительство современного завода по производству гофрокартона и транспортной гофроупаковки производственной мощностью 120 млн. кв. м в год.</w:t>
      </w:r>
    </w:p>
    <w:p w:rsidR="00F0423D" w:rsidRPr="00BF03D7" w:rsidRDefault="00F0423D">
      <w:pPr>
        <w:rPr>
          <w:rFonts w:ascii="Times New Roman" w:hAnsi="Times New Roman" w:cs="Times New Roman"/>
        </w:rPr>
      </w:pPr>
      <w:r w:rsidRPr="00BF03D7">
        <w:rPr>
          <w:rFonts w:ascii="Times New Roman" w:hAnsi="Times New Roman" w:cs="Times New Roman"/>
        </w:rPr>
        <w:t xml:space="preserve">Проектом предусматривается строительство в промышленной зоне г. Саранск производственного здания общей площадью 20 000 м2 и административно-бытового комплекса </w:t>
      </w:r>
      <w:r w:rsidRPr="00BF03D7">
        <w:rPr>
          <w:rFonts w:ascii="Times New Roman" w:hAnsi="Times New Roman" w:cs="Times New Roman"/>
        </w:rPr>
        <w:lastRenderedPageBreak/>
        <w:t>общей площадью 2 000 м2; строительство складских помещений и монтаж инженерных систем.</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значительно расширить производственные мощности, снизить себестоимость продукции, и освоить новые рынки сбыта.</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- 34,1 млн. евро (1364,7 млн. руб.), из них собственные средства - 5,1 млн. евро (204,7 млн. руб.), средства коммерческих банков - 29,0 млн. евро (1160,0 млн. руб.). Чистая прибыль - 579,6 млн. рублей в год. Объем налоговых поступлений в бюджеты всех уровней за год - 150,8 млн. рублей. Срок окупаемости проекта - 96 месяцев. Число новых рабочих мест - 300.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39" w:name="sub_17517"/>
      <w:r w:rsidRPr="00BF03D7">
        <w:rPr>
          <w:rFonts w:ascii="Times New Roman" w:hAnsi="Times New Roman" w:cs="Times New Roman"/>
          <w:color w:val="auto"/>
        </w:rPr>
        <w:t>Проект N 5.17 "Организация производства высококачественных резиновых смесей"</w:t>
      </w:r>
      <w:r w:rsidRPr="00BF03D7">
        <w:rPr>
          <w:rFonts w:ascii="Times New Roman" w:hAnsi="Times New Roman" w:cs="Times New Roman"/>
          <w:color w:val="auto"/>
        </w:rPr>
        <w:br/>
        <w:t>ООО "Новые полимерные материалы", г. Саранск</w:t>
      </w:r>
    </w:p>
    <w:bookmarkEnd w:id="239"/>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создание современного производства резиновых смесей с улучшенными рабочими характеристиками.</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создание высокотехнологичного производства резиновых смесей, предназначенных для изготовления резин (резиновых изделий) с заданными свойствами.</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привлечь иностранных производителей резинотехнических изделий, а также ежегодно производить продукции на сумму свыше 1000 млн. рублей.</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- 250,00 млн. рублей, из них собственные средства - 200,00 млн. рублей, кредиты коммерческих банков - 50,00 млн. рублей. Чистая прибыль - 356,00 млн. рублей. Объем налоговых поступлений в бюджеты всех уровней за год - 423,00 млн. рублей. Срок окупаемости - 84 месяца. Число новых рабочих мест - 50.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40" w:name="sub_17518"/>
      <w:r w:rsidRPr="00BF03D7">
        <w:rPr>
          <w:rFonts w:ascii="Times New Roman" w:hAnsi="Times New Roman" w:cs="Times New Roman"/>
          <w:color w:val="auto"/>
        </w:rPr>
        <w:t>Проект N 5.18 "Создание производства особых стекло-базальтопластиковых труб"</w:t>
      </w:r>
      <w:r w:rsidRPr="00BF03D7">
        <w:rPr>
          <w:rFonts w:ascii="Times New Roman" w:hAnsi="Times New Roman" w:cs="Times New Roman"/>
          <w:color w:val="auto"/>
        </w:rPr>
        <w:br/>
        <w:t>ЗАО "АРПОКО ЭКО", г. Рузаевка</w:t>
      </w:r>
    </w:p>
    <w:bookmarkEnd w:id="240"/>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создание производства особых стекло-базальтопластиковых труб для применения в высоконагруженных условиях эксплуатации.</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увеличить объемы реализации продукции при выходе на проектную мощность до 6,5 млрд. рублей в год. Мощность предприятия - 1000 км труб в год.</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- 1719,0 млн. рублей, из них кредиты коммерческих банков - 1719,0 млн. рублей. Чистая прибыль - 542,5 млн. рублей в год. Объем налоговых поступлений в бюджеты всех уровней за год - 325,3 млн. рублей. Срок окупаемости - 73,7 месяца. Число новых рабочих мест - 500.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41" w:name="sub_17519"/>
      <w:r w:rsidRPr="00BF03D7">
        <w:rPr>
          <w:rFonts w:ascii="Times New Roman" w:hAnsi="Times New Roman" w:cs="Times New Roman"/>
          <w:color w:val="auto"/>
        </w:rPr>
        <w:t>Проект N 5.19 "Организация производства ламинированной фанеры" ЗАО "Плайтерра", Зубово-Полянский район, п. Умет</w:t>
      </w:r>
    </w:p>
    <w:bookmarkEnd w:id="241"/>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освоение нового вида продукции - ламинированной фанеры в формате 1220x2440 мм.</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приобретение высокотехнологического, экономичного оборудования с использованием современных технологий, с максимальных уровнем автоматизации, отвечающего современным требованиям экологии и техники безопасности.</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расширить ассортимент выпускаемой продукции.</w:t>
      </w:r>
    </w:p>
    <w:p w:rsidR="00F0423D" w:rsidRPr="00BF03D7" w:rsidRDefault="00F0423D">
      <w:pPr>
        <w:rPr>
          <w:rFonts w:ascii="Times New Roman" w:hAnsi="Times New Roman" w:cs="Times New Roman"/>
        </w:rPr>
      </w:pPr>
      <w:r w:rsidRPr="00BF03D7">
        <w:rPr>
          <w:rFonts w:ascii="Times New Roman" w:hAnsi="Times New Roman" w:cs="Times New Roman"/>
        </w:rPr>
        <w:t xml:space="preserve">Общий объем финансирования - 240,64 млн. рублей, из них собственные средства - 93,51 млн. рублей, банковские кредиты - 77,66 млн. рублей, другие внебюджетные источники - 69,47 млн. рублей. Прибыль - 27,4 млн. рублей в год. Объем налоговых поступлений в бюджеты всех уровней за год - 40,7 млн. рублей. Срок окупаемости проекта - 48 месяцев. Число новых </w:t>
      </w:r>
      <w:r w:rsidRPr="00BF03D7">
        <w:rPr>
          <w:rFonts w:ascii="Times New Roman" w:hAnsi="Times New Roman" w:cs="Times New Roman"/>
        </w:rPr>
        <w:lastRenderedPageBreak/>
        <w:t>рабочих мест - 48.</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42" w:name="sub_17520"/>
      <w:r w:rsidRPr="00BF03D7">
        <w:rPr>
          <w:rFonts w:ascii="Times New Roman" w:hAnsi="Times New Roman" w:cs="Times New Roman"/>
          <w:color w:val="auto"/>
        </w:rPr>
        <w:t>Проект N 5.20 "Развитие и материально-техническое оснащение производства по переработке первичного полиэтилена с нанесением флексографической печати на готовую продукцию"</w:t>
      </w:r>
      <w:r w:rsidRPr="00BF03D7">
        <w:rPr>
          <w:rFonts w:ascii="Times New Roman" w:hAnsi="Times New Roman" w:cs="Times New Roman"/>
          <w:color w:val="auto"/>
        </w:rPr>
        <w:br/>
        <w:t>ООО "Сигма-плюс", г. Саранск</w:t>
      </w:r>
    </w:p>
    <w:bookmarkEnd w:id="242"/>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организация производства по переработке первичного полиэтилена с производительностью до 1540 тонн в год.</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перерабатывать первичный полиэтилен с нанесением флексографической печати на готовую продукцию (трехслойная барьерная пленка для производства упаковки для фасовки молочной продукции, пакетов, термопакетов, медицинских мешков, одноразовых перчаток для пищевой промышленности).</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- 39,3 млн. рублей, из них собственные средства - 9,3 млн. рублей, другие внебюджетные источники - 30,0 млн. рублей. Чистая прибыль - 35,5 млн. рублей в год. Объем налоговых поступлений в бюджеты всех уровней - 27,9 млн. рублей в год. Срок окупаемости проекта - 60 месяцев. Число новых рабочих мест - 15.</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43" w:name="sub_17521"/>
      <w:r w:rsidRPr="00BF03D7">
        <w:rPr>
          <w:rFonts w:ascii="Times New Roman" w:hAnsi="Times New Roman" w:cs="Times New Roman"/>
          <w:color w:val="auto"/>
        </w:rPr>
        <w:t>Проект N 5.21 "Расширение действующего производства ООО "Европак" путем запуска новой линии по выпуску различных видов упаковки для яиц из формованной целлюлозы" ООО "Европак", пос. Ромоданово</w:t>
      </w:r>
    </w:p>
    <w:bookmarkEnd w:id="243"/>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расширение и модернизация производства упаковки для яиц из формированной целлюлозы.</w:t>
      </w:r>
    </w:p>
    <w:p w:rsidR="00F0423D" w:rsidRPr="00BF03D7" w:rsidRDefault="00F0423D">
      <w:pPr>
        <w:rPr>
          <w:rFonts w:ascii="Times New Roman" w:hAnsi="Times New Roman" w:cs="Times New Roman"/>
        </w:rPr>
      </w:pPr>
      <w:r w:rsidRPr="00BF03D7">
        <w:rPr>
          <w:rFonts w:ascii="Times New Roman" w:hAnsi="Times New Roman" w:cs="Times New Roman"/>
        </w:rPr>
        <w:t>Проект предполагает приобретение современного оборудования для производства экономичной и безопасной упаковки для яиц. Проектная мощность - 25920 тыс. штук готовой продукции.</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- 42,083 млн. рублей, из них собственные средства - 4,38 млн. рублей, другие внебюджетные источники - 37,7 млн. рублей. Чистая прибыль - 11,47 млн. рублей в год. Объем налоговых поступлений в бюджеты всех уровней за год - 3,3 млн. рублей. Срок окупаемости проекта - 45 месяцев. Число новых рабочих мест - 55.</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44" w:name="sub_17522"/>
      <w:r w:rsidRPr="00BF03D7">
        <w:rPr>
          <w:rFonts w:ascii="Times New Roman" w:hAnsi="Times New Roman" w:cs="Times New Roman"/>
          <w:color w:val="auto"/>
        </w:rPr>
        <w:t>Проект N 5.22 "Строительство мебельной фабрики "Бертавуд"</w:t>
      </w:r>
      <w:r w:rsidRPr="00BF03D7">
        <w:rPr>
          <w:rFonts w:ascii="Times New Roman" w:hAnsi="Times New Roman" w:cs="Times New Roman"/>
          <w:color w:val="auto"/>
        </w:rPr>
        <w:br/>
        <w:t>ООО "Бертавуд", г. Саранск</w:t>
      </w:r>
    </w:p>
    <w:bookmarkEnd w:id="244"/>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строительство мебельной фабрики "Бертавуд" в г. Саранске.</w:t>
      </w:r>
    </w:p>
    <w:p w:rsidR="00F0423D" w:rsidRPr="00BF03D7" w:rsidRDefault="00F0423D">
      <w:pPr>
        <w:rPr>
          <w:rFonts w:ascii="Times New Roman" w:hAnsi="Times New Roman" w:cs="Times New Roman"/>
        </w:rPr>
      </w:pPr>
      <w:r w:rsidRPr="00BF03D7">
        <w:rPr>
          <w:rFonts w:ascii="Times New Roman" w:hAnsi="Times New Roman" w:cs="Times New Roman"/>
        </w:rPr>
        <w:t>Проект предусматривает создание фабрики по производству корпусной и мягкой мебели в г. Саранске. Проект включает в себя строительно-монтажные работы, закупку, монтаж и пуско-наладку оборудования. Максимальная прогнозируемая производительность фабрики составит 37 470 комплектов в год, в том числе 6 000 комплектов домашней мебели, 1 650 комплектов офисной мебели, 12 180 комплектов мягкой мебели, 3 420 комплектов кухонной мебели и 14 400 матрацев.</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- 600,0 млн. рублей, из них собственные средства - 600,0 млн. рублей. Прибыль - 120,0 млн. рублей в год. Объем налоговых поступлений в бюджеты всех уровней за год - 223,21 млн. рублей. Срок окупаемости проекта - 77 месяцев. Число новых рабочих мест - 200.</w:t>
      </w:r>
    </w:p>
    <w:p w:rsidR="00F0423D" w:rsidRPr="00BF03D7" w:rsidRDefault="00F0423D">
      <w:pPr>
        <w:rPr>
          <w:rFonts w:ascii="Times New Roman" w:hAnsi="Times New Roman" w:cs="Times New Roman"/>
        </w:rPr>
      </w:pPr>
    </w:p>
    <w:p w:rsidR="00F0423D" w:rsidRPr="00BF03D7" w:rsidRDefault="00F0423D">
      <w:pPr>
        <w:pStyle w:val="a6"/>
        <w:rPr>
          <w:rFonts w:ascii="Times New Roman" w:hAnsi="Times New Roman" w:cs="Times New Roman"/>
          <w:color w:val="auto"/>
          <w:sz w:val="16"/>
          <w:szCs w:val="16"/>
        </w:rPr>
      </w:pPr>
      <w:bookmarkStart w:id="245" w:name="sub_17523"/>
      <w:r w:rsidRPr="00BF03D7">
        <w:rPr>
          <w:rFonts w:ascii="Times New Roman" w:hAnsi="Times New Roman" w:cs="Times New Roman"/>
          <w:color w:val="auto"/>
          <w:sz w:val="16"/>
          <w:szCs w:val="16"/>
        </w:rPr>
        <w:t>Информация об изменениях:</w:t>
      </w:r>
    </w:p>
    <w:bookmarkEnd w:id="245"/>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lastRenderedPageBreak/>
        <w:t xml:space="preserve">Проект N 5.23 изменен с 17 октября 2017 г. - </w:t>
      </w:r>
      <w:hyperlink r:id="rId155" w:history="1">
        <w:r w:rsidRPr="00BF03D7">
          <w:rPr>
            <w:rStyle w:val="a4"/>
            <w:rFonts w:ascii="Times New Roman" w:hAnsi="Times New Roman"/>
            <w:color w:val="auto"/>
          </w:rPr>
          <w:t>Постановление</w:t>
        </w:r>
      </w:hyperlink>
      <w:r w:rsidRPr="00BF03D7">
        <w:rPr>
          <w:rFonts w:ascii="Times New Roman" w:hAnsi="Times New Roman" w:cs="Times New Roman"/>
          <w:color w:val="auto"/>
        </w:rPr>
        <w:t xml:space="preserve"> Правительства Республики Мордовия от 16 октября 2017 г. N 555</w:t>
      </w:r>
    </w:p>
    <w:p w:rsidR="00F0423D" w:rsidRPr="00BF03D7" w:rsidRDefault="00CA6165">
      <w:pPr>
        <w:pStyle w:val="a7"/>
        <w:rPr>
          <w:rFonts w:ascii="Times New Roman" w:hAnsi="Times New Roman" w:cs="Times New Roman"/>
          <w:color w:val="auto"/>
        </w:rPr>
      </w:pPr>
      <w:hyperlink r:id="rId156" w:history="1">
        <w:r w:rsidR="00F0423D" w:rsidRPr="00BF03D7">
          <w:rPr>
            <w:rStyle w:val="a4"/>
            <w:rFonts w:ascii="Times New Roman" w:hAnsi="Times New Roman"/>
            <w:color w:val="auto"/>
          </w:rPr>
          <w:t>См. предыдущую редакцию</w:t>
        </w:r>
      </w:hyperlink>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Проект N 5.23 "Субсидирование процентной ставки организациям, реализующим инвестиционные проекты на территории Республики Мордовия"</w:t>
      </w:r>
      <w:r w:rsidRPr="00BF03D7">
        <w:rPr>
          <w:rFonts w:ascii="Times New Roman" w:hAnsi="Times New Roman" w:cs="Times New Roman"/>
          <w:color w:val="auto"/>
        </w:rPr>
        <w:br/>
        <w:t>Министерство экономики, торговли и предпринимательства Республики Мордовия</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предоставление субсидий предприятиям и организациями</w:t>
      </w:r>
      <w:hyperlink r:id="rId157" w:history="1">
        <w:r w:rsidRPr="00BF03D7">
          <w:rPr>
            <w:rStyle w:val="a4"/>
            <w:rFonts w:ascii="Times New Roman" w:hAnsi="Times New Roman"/>
            <w:color w:val="auto"/>
            <w:shd w:val="clear" w:color="auto" w:fill="F0F0F0"/>
          </w:rPr>
          <w:t>#</w:t>
        </w:r>
      </w:hyperlink>
      <w:r w:rsidRPr="00BF03D7">
        <w:rPr>
          <w:rFonts w:ascii="Times New Roman" w:hAnsi="Times New Roman" w:cs="Times New Roman"/>
        </w:rPr>
        <w:t xml:space="preserve"> Республика</w:t>
      </w:r>
      <w:hyperlink r:id="rId158" w:history="1">
        <w:r w:rsidRPr="00BF03D7">
          <w:rPr>
            <w:rStyle w:val="a4"/>
            <w:rFonts w:ascii="Times New Roman" w:hAnsi="Times New Roman"/>
            <w:color w:val="auto"/>
            <w:shd w:val="clear" w:color="auto" w:fill="F0F0F0"/>
          </w:rPr>
          <w:t>#</w:t>
        </w:r>
      </w:hyperlink>
      <w:r w:rsidRPr="00BF03D7">
        <w:rPr>
          <w:rFonts w:ascii="Times New Roman" w:hAnsi="Times New Roman" w:cs="Times New Roman"/>
        </w:rPr>
        <w:t xml:space="preserve"> Мордовия в целях модернизации действующих и создания новых конкурентоспособных производств.</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- 114,02 млн. рублей, из них средства республиканского бюджета Республики Мордовия - 114,02 млн. рублей.";</w:t>
      </w:r>
    </w:p>
    <w:p w:rsidR="00F0423D" w:rsidRPr="00BF03D7" w:rsidRDefault="00F0423D">
      <w:pPr>
        <w:rPr>
          <w:rFonts w:ascii="Times New Roman" w:hAnsi="Times New Roman" w:cs="Times New Roman"/>
        </w:rPr>
      </w:pPr>
      <w:r w:rsidRPr="00BF03D7">
        <w:rPr>
          <w:rFonts w:ascii="Times New Roman" w:hAnsi="Times New Roman" w:cs="Times New Roman"/>
        </w:rPr>
        <w:t>в подразделе "Основное мероприятие 6. "Агропромышленный кластер (Молочное скотоводство, Свиноводство, Мясное скотоводство, Рыбоводство, Птицеводство, Переработка и хранение, Производство тепличной продукции).</w:t>
      </w:r>
    </w:p>
    <w:p w:rsidR="00F0423D" w:rsidRPr="00BF03D7" w:rsidRDefault="00F0423D">
      <w:pPr>
        <w:rPr>
          <w:rFonts w:ascii="Times New Roman" w:hAnsi="Times New Roman" w:cs="Times New Roman"/>
        </w:rPr>
      </w:pPr>
    </w:p>
    <w:p w:rsidR="00F0423D" w:rsidRPr="00BF03D7" w:rsidRDefault="00F0423D">
      <w:pPr>
        <w:pStyle w:val="a6"/>
        <w:rPr>
          <w:rFonts w:ascii="Times New Roman" w:hAnsi="Times New Roman" w:cs="Times New Roman"/>
          <w:color w:val="auto"/>
          <w:sz w:val="16"/>
          <w:szCs w:val="16"/>
        </w:rPr>
      </w:pPr>
      <w:bookmarkStart w:id="246" w:name="sub_17524"/>
      <w:r w:rsidRPr="00BF03D7">
        <w:rPr>
          <w:rFonts w:ascii="Times New Roman" w:hAnsi="Times New Roman" w:cs="Times New Roman"/>
          <w:color w:val="auto"/>
          <w:sz w:val="16"/>
          <w:szCs w:val="16"/>
        </w:rPr>
        <w:t>Информация об изменениях:</w:t>
      </w:r>
    </w:p>
    <w:bookmarkEnd w:id="246"/>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Проект N 5.24 изменен с 17 октября 2017 г. - </w:t>
      </w:r>
      <w:hyperlink r:id="rId159" w:history="1">
        <w:r w:rsidRPr="00BF03D7">
          <w:rPr>
            <w:rStyle w:val="a4"/>
            <w:rFonts w:ascii="Times New Roman" w:hAnsi="Times New Roman"/>
            <w:color w:val="auto"/>
          </w:rPr>
          <w:t>Постановление</w:t>
        </w:r>
      </w:hyperlink>
      <w:r w:rsidRPr="00BF03D7">
        <w:rPr>
          <w:rFonts w:ascii="Times New Roman" w:hAnsi="Times New Roman" w:cs="Times New Roman"/>
          <w:color w:val="auto"/>
        </w:rPr>
        <w:t xml:space="preserve"> Правительства Республики Мордовия от 16 октября 2017 г. N 555</w:t>
      </w:r>
    </w:p>
    <w:p w:rsidR="00F0423D" w:rsidRPr="00BF03D7" w:rsidRDefault="00CA6165">
      <w:pPr>
        <w:pStyle w:val="a7"/>
        <w:rPr>
          <w:rFonts w:ascii="Times New Roman" w:hAnsi="Times New Roman" w:cs="Times New Roman"/>
          <w:color w:val="auto"/>
        </w:rPr>
      </w:pPr>
      <w:hyperlink r:id="rId160" w:history="1">
        <w:r w:rsidR="00F0423D" w:rsidRPr="00BF03D7">
          <w:rPr>
            <w:rStyle w:val="a4"/>
            <w:rFonts w:ascii="Times New Roman" w:hAnsi="Times New Roman"/>
            <w:color w:val="auto"/>
          </w:rPr>
          <w:t>См. предыдущую редакцию</w:t>
        </w:r>
      </w:hyperlink>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Проект N 5.24 "Модернизация металлургического и кабельного производства с выпуском новой продукции на основе алюминиевых сплавов"</w:t>
      </w:r>
      <w:r w:rsidRPr="00BF03D7">
        <w:rPr>
          <w:rFonts w:ascii="Times New Roman" w:hAnsi="Times New Roman" w:cs="Times New Roman"/>
          <w:color w:val="auto"/>
        </w:rPr>
        <w:br/>
        <w:t>АО "Цветлит", г. Саранск</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модернизация существующего металлоплавильного и прокатного оборудования, расширение производственных мощностей кабельно-проводникового производства.</w:t>
      </w:r>
    </w:p>
    <w:p w:rsidR="00F0423D" w:rsidRPr="00BF03D7" w:rsidRDefault="00F0423D">
      <w:pPr>
        <w:rPr>
          <w:rFonts w:ascii="Times New Roman" w:hAnsi="Times New Roman" w:cs="Times New Roman"/>
        </w:rPr>
      </w:pPr>
      <w:r w:rsidRPr="00BF03D7">
        <w:rPr>
          <w:rFonts w:ascii="Times New Roman" w:hAnsi="Times New Roman" w:cs="Times New Roman"/>
        </w:rPr>
        <w:t>Проект предполагает модернизацию существующего оборудования на линии кабельно-проводникового производства, модернизацию плавильных агрегатов, модернизацию электроники линии алюминиевой катанки, ремонт компрессоров на металлургическом производстве. В рамках проекта предусмотрено приобретение линии жесткой скрутки и линии изолирования, приобретение печи старения проволоки, приобретение машины общей скрутки, приобретение дополнительного оборудования для кабельно-проводникового производства, мероприятия по проведению монтажных работ, модернизацию освещения, приобретение кристаллизаторов на линию, приобретение клетей прокатного стана, приобретение комплекта валков на клети, комплекта основных подшипников на клети, приобретение магнитогидродинамических перемешивателей алюминиевых сплавов для металлургического производства.</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- 465,0 млн. рублей, из них собственные средства - 113,0 млн. рублей, кредиты коммерческих банков - 352,0 млн. рублей. Среднегодовой уровень чистой прибыли - 16,6 млн. рублей. Объем налоговых поступлений в бюджеты всех уровней за срок окупаемости проекта - 259,8 млн. рублей, в т. ч. в федеральный бюджет - 160,6 млн. рублей, республиканский бюджет - 99,1 млн. рублей. Срок окупаемости проекта 24 месяца. Объем производства продукции при выходе на проектную мощность - 4 087,3 млн. рублей. Число новых рабочих мест - 58.</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47" w:name="sub_17525"/>
      <w:r w:rsidRPr="00BF03D7">
        <w:rPr>
          <w:rFonts w:ascii="Times New Roman" w:hAnsi="Times New Roman" w:cs="Times New Roman"/>
          <w:color w:val="auto"/>
        </w:rPr>
        <w:t>Проект N 5.25 "Алюминиевое металлургическое производство"</w:t>
      </w:r>
      <w:r w:rsidRPr="00BF03D7">
        <w:rPr>
          <w:rFonts w:ascii="Times New Roman" w:hAnsi="Times New Roman" w:cs="Times New Roman"/>
          <w:color w:val="auto"/>
        </w:rPr>
        <w:br/>
      </w:r>
      <w:r w:rsidRPr="00BF03D7">
        <w:rPr>
          <w:rFonts w:ascii="Times New Roman" w:hAnsi="Times New Roman" w:cs="Times New Roman"/>
          <w:color w:val="auto"/>
        </w:rPr>
        <w:lastRenderedPageBreak/>
        <w:t>ООО "Эпромет", г. Саранск</w:t>
      </w:r>
    </w:p>
    <w:bookmarkEnd w:id="247"/>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создание современного производства алюминиевой катанки и катанки из алюминиевого сплава.</w:t>
      </w:r>
    </w:p>
    <w:p w:rsidR="00F0423D" w:rsidRPr="00BF03D7" w:rsidRDefault="00F0423D">
      <w:pPr>
        <w:rPr>
          <w:rFonts w:ascii="Times New Roman" w:hAnsi="Times New Roman" w:cs="Times New Roman"/>
        </w:rPr>
      </w:pPr>
      <w:r w:rsidRPr="00BF03D7">
        <w:rPr>
          <w:rFonts w:ascii="Times New Roman" w:hAnsi="Times New Roman" w:cs="Times New Roman"/>
        </w:rPr>
        <w:t>Проект предполагает покупку производственного корпуса площадью 6490 кв. м., покупку, монтаж оборудование итальянской фирмы "Континиус-Проперци" и оборудования для плавки алюминия из Китая.</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проекта - 278,8 млн. рублей, из них собственные средства - 34,2 млн. рублей. Среднегодовой уровень чистой прибыли - 32,5 млн. рублей. Годовой объем налоговых поступлений в бюджеты всех уровней при выходе на проектную мощность - 508,0 млн. рублей, в т. ч.: в федеральной бюджет - 196,0 млн. рублей, в республиканский бюджет - 312,0 млн. рублей. Срок окупаемости проекта 67 месяцев. Объем производства продукции при выходе на проектную мощность - 1 624,0 млн. рублей. Число новых рабочих мест - 152.</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48" w:name="sub_17526"/>
      <w:r w:rsidRPr="00BF03D7">
        <w:rPr>
          <w:rFonts w:ascii="Times New Roman" w:hAnsi="Times New Roman" w:cs="Times New Roman"/>
          <w:color w:val="auto"/>
        </w:rPr>
        <w:t>Проект N 5.26 "Модернизация производственных мощностей ЗАО "Плайтерра" и увеличение объемов производства фанеры до 100 000 куб. м. в год"</w:t>
      </w:r>
      <w:r w:rsidRPr="00BF03D7">
        <w:rPr>
          <w:rFonts w:ascii="Times New Roman" w:hAnsi="Times New Roman" w:cs="Times New Roman"/>
          <w:color w:val="auto"/>
        </w:rPr>
        <w:br/>
        <w:t>ЗАО "Плайтерра", пос. Умет</w:t>
      </w:r>
    </w:p>
    <w:bookmarkEnd w:id="248"/>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модернизация производственных мощностей и увеличение объемов производства фанеры до 100 000 куб. м. в год.</w:t>
      </w:r>
    </w:p>
    <w:p w:rsidR="00F0423D" w:rsidRPr="00BF03D7" w:rsidRDefault="00F0423D">
      <w:pPr>
        <w:rPr>
          <w:rFonts w:ascii="Times New Roman" w:hAnsi="Times New Roman" w:cs="Times New Roman"/>
        </w:rPr>
      </w:pPr>
      <w:r w:rsidRPr="00BF03D7">
        <w:rPr>
          <w:rFonts w:ascii="Times New Roman" w:hAnsi="Times New Roman" w:cs="Times New Roman"/>
        </w:rPr>
        <w:t>Проект предполагает приобретение оборудования по производству фанеры в рамках модернизации и расширения производственных мощностей комбината с целью роста объемов производства фанеры.</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проекта - 1 134,96 млн. рублей, из них собственные средства - 480,0 млн. рублей, кредиты банков - 654,96 млн. рублей. Среднегодовой уровень чистой прибыли - 307,0 млн. рублей. Годовой объем налоговых поступлений в бюджеты всех уровней при выходе на проектную мощность - 44,1 млн. рублей, в т. ч.: в федеральной бюджет - 18,2 млн. рублей, в республиканский бюджет Республики Мордовия - 25,9 млн. рублей. Срок окупаемости проекта 30 месяцев. Объем производства продукции при выходе на проектную мощность - 2 721,9 млн. рублей. Число новых рабочих мест - 56.</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49" w:name="sub_17527"/>
      <w:r w:rsidRPr="00BF03D7">
        <w:rPr>
          <w:rFonts w:ascii="Times New Roman" w:hAnsi="Times New Roman" w:cs="Times New Roman"/>
          <w:color w:val="auto"/>
        </w:rPr>
        <w:t>Проект N 5.27 "Модернизация производства ОАО "Биохимик"</w:t>
      </w:r>
      <w:r w:rsidRPr="00BF03D7">
        <w:rPr>
          <w:rFonts w:ascii="Times New Roman" w:hAnsi="Times New Roman" w:cs="Times New Roman"/>
          <w:color w:val="auto"/>
        </w:rPr>
        <w:br/>
        <w:t>ОАО "Биохимик", г. Саранск</w:t>
      </w:r>
    </w:p>
    <w:bookmarkEnd w:id="249"/>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развитие на предприятии производства таблеток и капсул, в соответствии с современными требованиями по качеству, производительности и внутрипроизводственному контролю, а также повышение общей энергоэффективности производственных процессов.</w:t>
      </w:r>
    </w:p>
    <w:p w:rsidR="00F0423D" w:rsidRPr="00BF03D7" w:rsidRDefault="00F0423D">
      <w:pPr>
        <w:rPr>
          <w:rFonts w:ascii="Times New Roman" w:hAnsi="Times New Roman" w:cs="Times New Roman"/>
        </w:rPr>
      </w:pPr>
      <w:r w:rsidRPr="00BF03D7">
        <w:rPr>
          <w:rFonts w:ascii="Times New Roman" w:hAnsi="Times New Roman" w:cs="Times New Roman"/>
        </w:rPr>
        <w:t>Проект предполагает создание нового участка по производству таблеток и капсул. На данном участке будет организованно производство импортозамещающих лекарственных препаратов нового поколения, внесенных в список жизненно необходимых, с качеством, соответствующим международным стандартам, а также новых оригинальных лекарственных препаратов, не имеющих аналогов, и не уступающих современным зарубежным препаратам по эффективности и безопасности.</w:t>
      </w:r>
    </w:p>
    <w:p w:rsidR="00F0423D" w:rsidRPr="00BF03D7" w:rsidRDefault="00F0423D">
      <w:pPr>
        <w:rPr>
          <w:rFonts w:ascii="Times New Roman" w:hAnsi="Times New Roman" w:cs="Times New Roman"/>
        </w:rPr>
      </w:pPr>
      <w:r w:rsidRPr="00BF03D7">
        <w:rPr>
          <w:rFonts w:ascii="Times New Roman" w:hAnsi="Times New Roman" w:cs="Times New Roman"/>
        </w:rPr>
        <w:t>Кроме того, будут выполнены мероприятия по энергосбережению, включающие переход от централизованной поставки теплоэнергии к собственному ее производству путем установки котлов для производства насыщенного пара, а также снижению потребления электроэнергии за счет организации автоматизированного участка по производству технологического воздуха и сжатого воздуха высокого давления.</w:t>
      </w:r>
    </w:p>
    <w:p w:rsidR="00F0423D" w:rsidRPr="00BF03D7" w:rsidRDefault="00F0423D">
      <w:pPr>
        <w:rPr>
          <w:rFonts w:ascii="Times New Roman" w:hAnsi="Times New Roman" w:cs="Times New Roman"/>
        </w:rPr>
      </w:pPr>
      <w:r w:rsidRPr="00BF03D7">
        <w:rPr>
          <w:rFonts w:ascii="Times New Roman" w:hAnsi="Times New Roman" w:cs="Times New Roman"/>
        </w:rPr>
        <w:lastRenderedPageBreak/>
        <w:t>Общий объем финансирования проекта - 348,7 млн. рублей, из них собственные средства - 348,7 млн. рублей. Среднегодовой уровень чистой прибыли - 120 млн. рублей в год. Объем налоговых поступлений в бюджеты всех уровней за срок окупаемости проекта - 121,25 млн. рублей, в том числе: в федеральный бюджет - 74,9 млн. рублей, в республиканский бюджет - 42,55 млн. рублей. Срок окупаемости проекта - 25 месяцев. Объем производства продукции при выходе на проектную мощность - 3 422 млн. рублей. Число новых рабочих мест - 50.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50" w:name="sub_17528"/>
      <w:r w:rsidRPr="00BF03D7">
        <w:rPr>
          <w:rFonts w:ascii="Times New Roman" w:hAnsi="Times New Roman" w:cs="Times New Roman"/>
          <w:color w:val="auto"/>
        </w:rPr>
        <w:t>Проект N 5.28 "Техническое перевооружение предприятия для выпуска новой продукции по импортозамещению"</w:t>
      </w:r>
      <w:r w:rsidRPr="00BF03D7">
        <w:rPr>
          <w:rFonts w:ascii="Times New Roman" w:hAnsi="Times New Roman" w:cs="Times New Roman"/>
          <w:color w:val="auto"/>
        </w:rPr>
        <w:br/>
        <w:t>ООО "Завод ПромМетИзделий", г. Краснослободск</w:t>
      </w:r>
    </w:p>
    <w:bookmarkEnd w:id="250"/>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выпуск новой продукции с выходом на Европейский рынок.</w:t>
      </w:r>
    </w:p>
    <w:p w:rsidR="00F0423D" w:rsidRPr="00BF03D7" w:rsidRDefault="00F0423D">
      <w:pPr>
        <w:rPr>
          <w:rFonts w:ascii="Times New Roman" w:hAnsi="Times New Roman" w:cs="Times New Roman"/>
        </w:rPr>
      </w:pPr>
      <w:r w:rsidRPr="00BF03D7">
        <w:rPr>
          <w:rFonts w:ascii="Times New Roman" w:hAnsi="Times New Roman" w:cs="Times New Roman"/>
        </w:rPr>
        <w:t>Проект предполагает поэтапное приобретение технологического оборудования, расширение ассортимента выпускаемой продукции с повышением качества и увеличения объемов производства. В рамках проекта предусмотрено создание новых рабочих мест.</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- 47,0 млн. рублей, за счет привлечения кредитных средств коммерческих банков. Среднегодовой уровень чистой прибыли - 11,8 млн. рублей в год. Объем налоговых поступлений в бюджеты всех уровней за срок окупаемости проекта - 18,6 млн. рублей в год. в том числе: в федеральный бюджет - 13,4 млн. рублей, в республиканский бюджет Республики Мордовия - 5,2 млн. рублей. Срок окупаемости проекта 48 месяцев. Объем производства продукции при выходе на проектную мощность - 107,6 млн. рублей. Число новых рабочих мест - 25.</w:t>
      </w:r>
    </w:p>
    <w:p w:rsidR="00F0423D" w:rsidRPr="00BF03D7" w:rsidRDefault="00F0423D">
      <w:pPr>
        <w:rPr>
          <w:rFonts w:ascii="Times New Roman" w:hAnsi="Times New Roman" w:cs="Times New Roman"/>
        </w:rPr>
      </w:pPr>
    </w:p>
    <w:p w:rsidR="00F0423D" w:rsidRPr="00BF03D7" w:rsidRDefault="00F0423D">
      <w:pPr>
        <w:pStyle w:val="a6"/>
        <w:rPr>
          <w:rFonts w:ascii="Times New Roman" w:hAnsi="Times New Roman" w:cs="Times New Roman"/>
          <w:color w:val="auto"/>
          <w:sz w:val="16"/>
          <w:szCs w:val="16"/>
        </w:rPr>
      </w:pPr>
      <w:bookmarkStart w:id="251" w:name="sub_17529"/>
      <w:r w:rsidRPr="00BF03D7">
        <w:rPr>
          <w:rFonts w:ascii="Times New Roman" w:hAnsi="Times New Roman" w:cs="Times New Roman"/>
          <w:color w:val="auto"/>
          <w:sz w:val="16"/>
          <w:szCs w:val="16"/>
        </w:rPr>
        <w:t>Информация об изменениях:</w:t>
      </w:r>
    </w:p>
    <w:bookmarkEnd w:id="251"/>
    <w:p w:rsidR="00F0423D" w:rsidRPr="00BF03D7" w:rsidRDefault="00CA6165">
      <w:pPr>
        <w:pStyle w:val="a7"/>
        <w:rPr>
          <w:rFonts w:ascii="Times New Roman" w:hAnsi="Times New Roman" w:cs="Times New Roman"/>
          <w:color w:val="auto"/>
        </w:rPr>
      </w:pPr>
      <w:r w:rsidRPr="00BF03D7">
        <w:rPr>
          <w:rFonts w:ascii="Times New Roman" w:hAnsi="Times New Roman" w:cs="Times New Roman"/>
          <w:color w:val="auto"/>
        </w:rPr>
        <w:fldChar w:fldCharType="begin"/>
      </w:r>
      <w:r w:rsidR="00F0423D" w:rsidRPr="00BF03D7">
        <w:rPr>
          <w:rFonts w:ascii="Times New Roman" w:hAnsi="Times New Roman" w:cs="Times New Roman"/>
          <w:color w:val="auto"/>
        </w:rPr>
        <w:instrText>HYPERLINK "garantF1://44813600.102"</w:instrText>
      </w:r>
      <w:r w:rsidRPr="00BF03D7">
        <w:rPr>
          <w:rFonts w:ascii="Times New Roman" w:hAnsi="Times New Roman" w:cs="Times New Roman"/>
          <w:color w:val="auto"/>
        </w:rPr>
        <w:fldChar w:fldCharType="separate"/>
      </w:r>
      <w:r w:rsidR="00F0423D" w:rsidRPr="00BF03D7">
        <w:rPr>
          <w:rStyle w:val="a4"/>
          <w:rFonts w:ascii="Times New Roman" w:hAnsi="Times New Roman"/>
          <w:color w:val="auto"/>
        </w:rPr>
        <w:t>Постановлением</w:t>
      </w:r>
      <w:r w:rsidRPr="00BF03D7">
        <w:rPr>
          <w:rFonts w:ascii="Times New Roman" w:hAnsi="Times New Roman" w:cs="Times New Roman"/>
          <w:color w:val="auto"/>
        </w:rPr>
        <w:fldChar w:fldCharType="end"/>
      </w:r>
      <w:r w:rsidR="00F0423D" w:rsidRPr="00BF03D7">
        <w:rPr>
          <w:rFonts w:ascii="Times New Roman" w:hAnsi="Times New Roman" w:cs="Times New Roman"/>
          <w:color w:val="auto"/>
        </w:rPr>
        <w:t xml:space="preserve"> Правительства Республики Мордовия от 15 марта 2017 г. N 182 раздел 7 настоящей Программы дополнен проектом N 5.29</w:t>
      </w: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Проект N 5.29</w:t>
      </w:r>
      <w:r w:rsidRPr="00BF03D7">
        <w:rPr>
          <w:rFonts w:ascii="Times New Roman" w:hAnsi="Times New Roman" w:cs="Times New Roman"/>
          <w:color w:val="auto"/>
        </w:rPr>
        <w:br/>
        <w:t>"Производство гофрокартона и гофроупаковки" ООО "РЕЙНВУД", г. Саранск</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организация и запуск производства гофрокартона на территории Республики Мордовия мощностью 96 млн. кв. м в год для обеспечения предприятий Приволжского, Центрального и Южного федеральных округов гофрокартоном и транспортной гофроупаковкой.</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- 872 млн. рублей, из них собственные средства - 872 млн. рублей. Чистая прибыль - 162,3 млн. рублей в год. Объем налоговых поступлений в бюджеты всех уровней за год - 44 млн. рублей. Срок окупаемости проекта - 120 месяцев. Число новых рабочих мест - 140.</w:t>
      </w:r>
    </w:p>
    <w:p w:rsidR="00F0423D" w:rsidRPr="00BF03D7" w:rsidRDefault="00F0423D">
      <w:pPr>
        <w:rPr>
          <w:rFonts w:ascii="Times New Roman" w:hAnsi="Times New Roman" w:cs="Times New Roman"/>
        </w:rPr>
      </w:pPr>
    </w:p>
    <w:p w:rsidR="00F0423D" w:rsidRPr="00BF03D7" w:rsidRDefault="00F0423D">
      <w:pPr>
        <w:pStyle w:val="a6"/>
        <w:rPr>
          <w:rFonts w:ascii="Times New Roman" w:hAnsi="Times New Roman" w:cs="Times New Roman"/>
          <w:color w:val="auto"/>
          <w:sz w:val="16"/>
          <w:szCs w:val="16"/>
        </w:rPr>
      </w:pPr>
      <w:bookmarkStart w:id="252" w:name="sub_17530"/>
      <w:r w:rsidRPr="00BF03D7">
        <w:rPr>
          <w:rFonts w:ascii="Times New Roman" w:hAnsi="Times New Roman" w:cs="Times New Roman"/>
          <w:color w:val="auto"/>
          <w:sz w:val="16"/>
          <w:szCs w:val="16"/>
        </w:rPr>
        <w:t>Информация об изменениях:</w:t>
      </w:r>
    </w:p>
    <w:bookmarkEnd w:id="252"/>
    <w:p w:rsidR="00F0423D" w:rsidRPr="00BF03D7" w:rsidRDefault="00CA6165">
      <w:pPr>
        <w:pStyle w:val="a7"/>
        <w:rPr>
          <w:rFonts w:ascii="Times New Roman" w:hAnsi="Times New Roman" w:cs="Times New Roman"/>
          <w:color w:val="auto"/>
        </w:rPr>
      </w:pPr>
      <w:r w:rsidRPr="00BF03D7">
        <w:rPr>
          <w:rFonts w:ascii="Times New Roman" w:hAnsi="Times New Roman" w:cs="Times New Roman"/>
          <w:color w:val="auto"/>
        </w:rPr>
        <w:fldChar w:fldCharType="begin"/>
      </w:r>
      <w:r w:rsidR="00F0423D" w:rsidRPr="00BF03D7">
        <w:rPr>
          <w:rFonts w:ascii="Times New Roman" w:hAnsi="Times New Roman" w:cs="Times New Roman"/>
          <w:color w:val="auto"/>
        </w:rPr>
        <w:instrText>HYPERLINK "garantF1://44815426.12"</w:instrText>
      </w:r>
      <w:r w:rsidRPr="00BF03D7">
        <w:rPr>
          <w:rFonts w:ascii="Times New Roman" w:hAnsi="Times New Roman" w:cs="Times New Roman"/>
          <w:color w:val="auto"/>
        </w:rPr>
        <w:fldChar w:fldCharType="separate"/>
      </w:r>
      <w:r w:rsidR="00F0423D" w:rsidRPr="00BF03D7">
        <w:rPr>
          <w:rStyle w:val="a4"/>
          <w:rFonts w:ascii="Times New Roman" w:hAnsi="Times New Roman"/>
          <w:color w:val="auto"/>
        </w:rPr>
        <w:t>Постановлением</w:t>
      </w:r>
      <w:r w:rsidRPr="00BF03D7">
        <w:rPr>
          <w:rFonts w:ascii="Times New Roman" w:hAnsi="Times New Roman" w:cs="Times New Roman"/>
          <w:color w:val="auto"/>
        </w:rPr>
        <w:fldChar w:fldCharType="end"/>
      </w:r>
      <w:r w:rsidR="00F0423D" w:rsidRPr="00BF03D7">
        <w:rPr>
          <w:rFonts w:ascii="Times New Roman" w:hAnsi="Times New Roman" w:cs="Times New Roman"/>
          <w:color w:val="auto"/>
        </w:rPr>
        <w:t xml:space="preserve"> Правительства Республики Мордовия от 5 мая 2017 г. N 269 раздел 7 настоящей Программы дополнен проектом N 5.30</w:t>
      </w: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Проект N 5.30</w:t>
      </w:r>
      <w:r w:rsidRPr="00BF03D7">
        <w:rPr>
          <w:rFonts w:ascii="Times New Roman" w:hAnsi="Times New Roman" w:cs="Times New Roman"/>
          <w:color w:val="auto"/>
        </w:rPr>
        <w:br/>
        <w:t>"Производство корпусной и мягкой мебели" ООО "РОСТ-Рузаевка", Рузаевский район</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организация и запуск производства корпусной и мягкой мебели на территории Республики Мордовия мощностью 1 млрд. рублей в год.</w:t>
      </w:r>
    </w:p>
    <w:p w:rsidR="00F0423D" w:rsidRPr="00BF03D7" w:rsidRDefault="00F0423D">
      <w:pPr>
        <w:rPr>
          <w:rFonts w:ascii="Times New Roman" w:hAnsi="Times New Roman" w:cs="Times New Roman"/>
        </w:rPr>
      </w:pPr>
      <w:r w:rsidRPr="00BF03D7">
        <w:rPr>
          <w:rFonts w:ascii="Times New Roman" w:hAnsi="Times New Roman" w:cs="Times New Roman"/>
        </w:rPr>
        <w:t xml:space="preserve">Общий объем финансирования - 500,0 млн. рублей, из них собственные средства - 415 млн. </w:t>
      </w:r>
      <w:r w:rsidRPr="00BF03D7">
        <w:rPr>
          <w:rFonts w:ascii="Times New Roman" w:hAnsi="Times New Roman" w:cs="Times New Roman"/>
        </w:rPr>
        <w:lastRenderedPageBreak/>
        <w:t>рублей, кредиты коммерческих банков - 85 млн. рублей. Чистая прибыль - 80,0 млн. рублей в год. Объем налоговых поступлений в бюджеты всех уровней - 60 млн. рублей в год. Срок окупаемости - 120 месяцев. Число новых рабочих мест - 350.</w:t>
      </w:r>
    </w:p>
    <w:p w:rsidR="00F0423D" w:rsidRPr="00BF03D7" w:rsidRDefault="00F0423D">
      <w:pPr>
        <w:rPr>
          <w:rFonts w:ascii="Times New Roman" w:hAnsi="Times New Roman" w:cs="Times New Roman"/>
        </w:rPr>
      </w:pPr>
    </w:p>
    <w:p w:rsidR="00F0423D" w:rsidRPr="00BF03D7" w:rsidRDefault="00F0423D">
      <w:pPr>
        <w:pStyle w:val="a6"/>
        <w:rPr>
          <w:rFonts w:ascii="Times New Roman" w:hAnsi="Times New Roman" w:cs="Times New Roman"/>
          <w:color w:val="auto"/>
          <w:sz w:val="16"/>
          <w:szCs w:val="16"/>
        </w:rPr>
      </w:pPr>
      <w:bookmarkStart w:id="253" w:name="sub_175531"/>
      <w:r w:rsidRPr="00BF03D7">
        <w:rPr>
          <w:rFonts w:ascii="Times New Roman" w:hAnsi="Times New Roman" w:cs="Times New Roman"/>
          <w:color w:val="auto"/>
          <w:sz w:val="16"/>
          <w:szCs w:val="16"/>
        </w:rPr>
        <w:t>Информация об изменениях:</w:t>
      </w:r>
    </w:p>
    <w:bookmarkEnd w:id="253"/>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Основное мероприятие 5 дополнено проектом N 5.31 с 26 декабря 2017 г. - </w:t>
      </w:r>
      <w:hyperlink r:id="rId161" w:history="1">
        <w:r w:rsidRPr="00BF03D7">
          <w:rPr>
            <w:rStyle w:val="a4"/>
            <w:rFonts w:ascii="Times New Roman" w:hAnsi="Times New Roman"/>
            <w:color w:val="auto"/>
          </w:rPr>
          <w:t>Постановление</w:t>
        </w:r>
      </w:hyperlink>
      <w:r w:rsidRPr="00BF03D7">
        <w:rPr>
          <w:rFonts w:ascii="Times New Roman" w:hAnsi="Times New Roman" w:cs="Times New Roman"/>
          <w:color w:val="auto"/>
        </w:rPr>
        <w:t xml:space="preserve"> Правительства Республики Мордовия от 25 декабря 2017 г. N 684</w:t>
      </w: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Проект N 5.31. Создание опытно-промышленного цеха по производству жидких и лиофильных готовых лекарственных препаратов, активных фармацевтических субстанций, полученных методом биологического и химического синтеза", ПАО "Биохимик", г. Саранск</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создание материально-технической базы для разработки и мелкосерийного производства новых лекарственных препаратов, обновление и расширение производственных мощностей.</w:t>
      </w:r>
    </w:p>
    <w:p w:rsidR="00F0423D" w:rsidRPr="00BF03D7" w:rsidRDefault="00F0423D">
      <w:pPr>
        <w:rPr>
          <w:rFonts w:ascii="Times New Roman" w:hAnsi="Times New Roman" w:cs="Times New Roman"/>
        </w:rPr>
      </w:pPr>
      <w:r w:rsidRPr="00BF03D7">
        <w:rPr>
          <w:rFonts w:ascii="Times New Roman" w:hAnsi="Times New Roman" w:cs="Times New Roman"/>
        </w:rPr>
        <w:t>Проект предполагает производство не менее 11 наименований готовых лекарственных препаратов и 3-х наименований активных фармацевтических субстанций, относящихся к импортозамещающим препаратам.</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- 717,1 млн. рублей, из них собственные средства - 417,1 млн. рублей, средства внебюджетных источников - 300 млн. рублей. Выручка после выхода проекта на планируемую мощность составит - 3 631.9 млн. рублей. Среднегодовой уровень чистой прибыли - 206,9 млн. рублей в год. Объем налоговых поступлений в бюджеты всех уровней за год - 116,1 млн. рублей. Срок окупаемости - 75 месяцев. Число новых рабочих мест - 77.</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54" w:name="sub_1760"/>
      <w:r w:rsidRPr="00BF03D7">
        <w:rPr>
          <w:rFonts w:ascii="Times New Roman" w:hAnsi="Times New Roman" w:cs="Times New Roman"/>
          <w:color w:val="auto"/>
        </w:rPr>
        <w:t>Основное мероприятие 6. "Агропромышленный кластер (Молочное скотоводство, Свиноводство, Мясное скотоводство, Рыбоводство, Птицеводство, Переработка и хранение, Производство тепличной продукции)"</w:t>
      </w:r>
    </w:p>
    <w:bookmarkEnd w:id="254"/>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55" w:name="sub_17601"/>
      <w:r w:rsidRPr="00BF03D7">
        <w:rPr>
          <w:rFonts w:ascii="Times New Roman" w:hAnsi="Times New Roman" w:cs="Times New Roman"/>
          <w:color w:val="auto"/>
        </w:rPr>
        <w:t>Молочное скотоводство</w:t>
      </w:r>
    </w:p>
    <w:bookmarkEnd w:id="255"/>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56" w:name="sub_1761"/>
      <w:r w:rsidRPr="00BF03D7">
        <w:rPr>
          <w:rFonts w:ascii="Times New Roman" w:hAnsi="Times New Roman" w:cs="Times New Roman"/>
          <w:color w:val="auto"/>
        </w:rPr>
        <w:t>Проект N 6.1 "Строительство молочного комплекса на 1200 фуражных коров в с. Гумны"</w:t>
      </w:r>
      <w:r w:rsidRPr="00BF03D7">
        <w:rPr>
          <w:rFonts w:ascii="Times New Roman" w:hAnsi="Times New Roman" w:cs="Times New Roman"/>
          <w:color w:val="auto"/>
        </w:rPr>
        <w:br/>
        <w:t>ООО АПО "Мокша", Краснослободский район</w:t>
      </w:r>
    </w:p>
    <w:bookmarkEnd w:id="256"/>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увеличение поголовья крупного рогатого скота и объема производства молока.</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строительство молочного комплекса на 1200 фуражных коров объемом производства 8126 литров молока в сутки.</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- 740,0 млн. рублей, из них кредиты коммерческих банков - 555,0 млн. рублей, собственные средства - 185,0 млн. рублей. Чистая прибыль - 20,0 млн. рублей. Объем налоговых поступлений в бюджеты всех уровней за год - 14,1 млн. рублей в год. Срок окупаемости - 96 месяцев. Число новых рабочих мест - 5.</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57" w:name="sub_1762"/>
      <w:r w:rsidRPr="00BF03D7">
        <w:rPr>
          <w:rFonts w:ascii="Times New Roman" w:hAnsi="Times New Roman" w:cs="Times New Roman"/>
          <w:color w:val="auto"/>
        </w:rPr>
        <w:t>Проект N 6.2 "Строительство и реконструкция животноводческих помещений на 1000 фуражных коров в с. Шаверки и с. Тенишево"</w:t>
      </w:r>
      <w:r w:rsidRPr="00BF03D7">
        <w:rPr>
          <w:rFonts w:ascii="Times New Roman" w:hAnsi="Times New Roman" w:cs="Times New Roman"/>
          <w:color w:val="auto"/>
        </w:rPr>
        <w:br/>
        <w:t>ООО АПО "Мокша", Краснослободский район</w:t>
      </w:r>
    </w:p>
    <w:bookmarkEnd w:id="257"/>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увеличение поголовья крупного рогатого скота и объема производства молока.</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строительство современного молочного комплекса на 1000 фуражных коров в с. Шаверки и с. Тенишево.</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- 243,56 млн. рублей, из них собственные средства - 60,86 млн. рублей, средства коммерческих банков - 182,7 млн. рублей. Чистая прибыль - 33,1 млн. рублей в год. Объем налоговых поступлений в бюджеты всех уровней за год - 5,2 млн. рублей. Срок окупаемости проекта - 75 месяцев. Число новых рабочих мест - 20.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58" w:name="sub_1763"/>
      <w:r w:rsidRPr="00BF03D7">
        <w:rPr>
          <w:rFonts w:ascii="Times New Roman" w:hAnsi="Times New Roman" w:cs="Times New Roman"/>
          <w:color w:val="auto"/>
        </w:rPr>
        <w:t>Проект N 6.3 "Строительство молочного комплекса" ООО "Медаевское", Чамзинский район</w:t>
      </w:r>
    </w:p>
    <w:bookmarkEnd w:id="258"/>
    <w:p w:rsidR="00F0423D" w:rsidRPr="00BF03D7" w:rsidRDefault="00F0423D">
      <w:pPr>
        <w:rPr>
          <w:rFonts w:ascii="Times New Roman" w:hAnsi="Times New Roman" w:cs="Times New Roman"/>
        </w:rPr>
      </w:pPr>
    </w:p>
    <w:p w:rsidR="00F0423D" w:rsidRPr="00BF03D7" w:rsidRDefault="00CA6165">
      <w:pPr>
        <w:rPr>
          <w:rFonts w:ascii="Times New Roman" w:hAnsi="Times New Roman" w:cs="Times New Roman"/>
        </w:rPr>
      </w:pPr>
      <w:hyperlink r:id="rId162" w:history="1">
        <w:r w:rsidR="00F0423D" w:rsidRPr="00BF03D7">
          <w:rPr>
            <w:rStyle w:val="a4"/>
            <w:rFonts w:ascii="Times New Roman" w:hAnsi="Times New Roman"/>
            <w:color w:val="auto"/>
          </w:rPr>
          <w:t>Утратил силу</w:t>
        </w:r>
      </w:hyperlink>
      <w:r w:rsidR="00F0423D" w:rsidRPr="00BF03D7">
        <w:rPr>
          <w:rFonts w:ascii="Times New Roman" w:hAnsi="Times New Roman" w:cs="Times New Roman"/>
        </w:rPr>
        <w:t>.</w:t>
      </w:r>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См. текст </w:t>
      </w:r>
      <w:hyperlink r:id="rId163" w:history="1">
        <w:r w:rsidRPr="00BF03D7">
          <w:rPr>
            <w:rStyle w:val="a4"/>
            <w:rFonts w:ascii="Times New Roman" w:hAnsi="Times New Roman"/>
            <w:color w:val="auto"/>
          </w:rPr>
          <w:t>проекта N 6.3</w:t>
        </w:r>
      </w:hyperlink>
    </w:p>
    <w:p w:rsidR="00F0423D" w:rsidRPr="00BF03D7" w:rsidRDefault="00F0423D">
      <w:pPr>
        <w:pStyle w:val="a7"/>
        <w:rPr>
          <w:rFonts w:ascii="Times New Roman" w:hAnsi="Times New Roman" w:cs="Times New Roman"/>
          <w:color w:val="auto"/>
        </w:rPr>
      </w:pPr>
    </w:p>
    <w:p w:rsidR="00F0423D" w:rsidRPr="00BF03D7" w:rsidRDefault="00F0423D">
      <w:pPr>
        <w:pStyle w:val="1"/>
        <w:rPr>
          <w:rFonts w:ascii="Times New Roman" w:hAnsi="Times New Roman" w:cs="Times New Roman"/>
          <w:color w:val="auto"/>
        </w:rPr>
      </w:pPr>
      <w:bookmarkStart w:id="259" w:name="sub_1764"/>
      <w:r w:rsidRPr="00BF03D7">
        <w:rPr>
          <w:rFonts w:ascii="Times New Roman" w:hAnsi="Times New Roman" w:cs="Times New Roman"/>
          <w:color w:val="auto"/>
        </w:rPr>
        <w:t>Проект N 6.4 "Строительство молочного комплекса на 1000 голов дойных коров"</w:t>
      </w:r>
      <w:r w:rsidRPr="00BF03D7">
        <w:rPr>
          <w:rFonts w:ascii="Times New Roman" w:hAnsi="Times New Roman" w:cs="Times New Roman"/>
          <w:color w:val="auto"/>
        </w:rPr>
        <w:br/>
        <w:t>ООО "Сиал-Пятинское" Инсарский район, с. Сиалеевская Пятина</w:t>
      </w:r>
    </w:p>
    <w:bookmarkEnd w:id="259"/>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увеличение количества КРС и объема производства молока.</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строительство молочного комплекса на 1000 голов дойных коров с использованием новейших технологий беспривязного содержания дойного стада.</w:t>
      </w:r>
    </w:p>
    <w:p w:rsidR="00F0423D" w:rsidRPr="00BF03D7" w:rsidRDefault="00F0423D">
      <w:pPr>
        <w:rPr>
          <w:rFonts w:ascii="Times New Roman" w:hAnsi="Times New Roman" w:cs="Times New Roman"/>
        </w:rPr>
      </w:pPr>
      <w:r w:rsidRPr="00BF03D7">
        <w:rPr>
          <w:rFonts w:ascii="Times New Roman" w:hAnsi="Times New Roman" w:cs="Times New Roman"/>
        </w:rPr>
        <w:t>Объем финансирования в 2017 г. - 310,0 млн. рублей, из них кредиты коммерческих банков - 305,0 млн. рублей, собственные средства - 5,0 млн. рублей. Общая стоимость проекта - 534,26 млн. рублей, из них кредиты коммерческих банков - 499,0 млн. рублей, собственные средства - 15,49 млн. рублей, другие внебюджетные источники - 19,77 млн. рублей. Чистая прибыль - 25,0 млн. рублей в год. Объем налоговых поступлений в бюджеты всех уровней за год - 5,5 млн. рублей. Срок окупаемости - 96 месяцев. Число новых рабочих мест - 30.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60" w:name="sub_1765"/>
      <w:r w:rsidRPr="00BF03D7">
        <w:rPr>
          <w:rFonts w:ascii="Times New Roman" w:hAnsi="Times New Roman" w:cs="Times New Roman"/>
          <w:color w:val="auto"/>
        </w:rPr>
        <w:t xml:space="preserve">Проект N 6.5 "Строительство молочно-товарной фермы на 400 голов коров с доильным залом" </w:t>
      </w:r>
      <w:r w:rsidRPr="00BF03D7">
        <w:rPr>
          <w:rFonts w:ascii="Times New Roman" w:hAnsi="Times New Roman" w:cs="Times New Roman"/>
          <w:color w:val="auto"/>
        </w:rPr>
        <w:br/>
        <w:t>ООО "Конопатское", Старошайговский район</w:t>
      </w:r>
    </w:p>
    <w:bookmarkEnd w:id="260"/>
    <w:p w:rsidR="00F0423D" w:rsidRPr="00BF03D7" w:rsidRDefault="00F0423D">
      <w:pPr>
        <w:rPr>
          <w:rFonts w:ascii="Times New Roman" w:hAnsi="Times New Roman" w:cs="Times New Roman"/>
        </w:rPr>
      </w:pPr>
    </w:p>
    <w:p w:rsidR="00F0423D" w:rsidRPr="00BF03D7" w:rsidRDefault="00CA6165">
      <w:pPr>
        <w:rPr>
          <w:rFonts w:ascii="Times New Roman" w:hAnsi="Times New Roman" w:cs="Times New Roman"/>
        </w:rPr>
      </w:pPr>
      <w:hyperlink r:id="rId164" w:history="1">
        <w:r w:rsidR="00F0423D" w:rsidRPr="00BF03D7">
          <w:rPr>
            <w:rStyle w:val="a4"/>
            <w:rFonts w:ascii="Times New Roman" w:hAnsi="Times New Roman"/>
            <w:color w:val="auto"/>
          </w:rPr>
          <w:t>Утратил силу</w:t>
        </w:r>
      </w:hyperlink>
      <w:r w:rsidR="00F0423D" w:rsidRPr="00BF03D7">
        <w:rPr>
          <w:rFonts w:ascii="Times New Roman" w:hAnsi="Times New Roman" w:cs="Times New Roman"/>
        </w:rPr>
        <w:t>.</w:t>
      </w:r>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См. текст </w:t>
      </w:r>
      <w:hyperlink r:id="rId165" w:history="1">
        <w:r w:rsidRPr="00BF03D7">
          <w:rPr>
            <w:rStyle w:val="a4"/>
            <w:rFonts w:ascii="Times New Roman" w:hAnsi="Times New Roman"/>
            <w:color w:val="auto"/>
          </w:rPr>
          <w:t>проекта N 6.5</w:t>
        </w:r>
      </w:hyperlink>
    </w:p>
    <w:p w:rsidR="00F0423D" w:rsidRPr="00BF03D7" w:rsidRDefault="00F0423D">
      <w:pPr>
        <w:pStyle w:val="a7"/>
        <w:rPr>
          <w:rFonts w:ascii="Times New Roman" w:hAnsi="Times New Roman" w:cs="Times New Roman"/>
          <w:color w:val="auto"/>
        </w:rPr>
      </w:pPr>
    </w:p>
    <w:p w:rsidR="00F0423D" w:rsidRPr="00BF03D7" w:rsidRDefault="00F0423D">
      <w:pPr>
        <w:pStyle w:val="1"/>
        <w:rPr>
          <w:rFonts w:ascii="Times New Roman" w:hAnsi="Times New Roman" w:cs="Times New Roman"/>
          <w:color w:val="auto"/>
        </w:rPr>
      </w:pPr>
      <w:bookmarkStart w:id="261" w:name="sub_1766"/>
      <w:r w:rsidRPr="00BF03D7">
        <w:rPr>
          <w:rFonts w:ascii="Times New Roman" w:hAnsi="Times New Roman" w:cs="Times New Roman"/>
          <w:color w:val="auto"/>
        </w:rPr>
        <w:t>Проект N 6.6 "Строительство молочного комплекса с цехом по переработке молока" ООО "8-е марта", Большеигнатовский район</w:t>
      </w:r>
    </w:p>
    <w:bookmarkEnd w:id="261"/>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 xml:space="preserve">Утратил силу с 17 октября 2017 г. - </w:t>
      </w:r>
      <w:hyperlink r:id="rId166" w:history="1">
        <w:r w:rsidRPr="00BF03D7">
          <w:rPr>
            <w:rStyle w:val="a4"/>
            <w:rFonts w:ascii="Times New Roman" w:hAnsi="Times New Roman"/>
            <w:color w:val="auto"/>
          </w:rPr>
          <w:t>Постановление</w:t>
        </w:r>
      </w:hyperlink>
      <w:r w:rsidRPr="00BF03D7">
        <w:rPr>
          <w:rFonts w:ascii="Times New Roman" w:hAnsi="Times New Roman" w:cs="Times New Roman"/>
        </w:rPr>
        <w:t xml:space="preserve"> Правительства Республики Мордовия от 16 октября 2017 г. N 555</w:t>
      </w:r>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CA6165">
      <w:pPr>
        <w:pStyle w:val="a7"/>
        <w:rPr>
          <w:rFonts w:ascii="Times New Roman" w:hAnsi="Times New Roman" w:cs="Times New Roman"/>
          <w:color w:val="auto"/>
        </w:rPr>
      </w:pPr>
      <w:hyperlink r:id="rId167" w:history="1">
        <w:r w:rsidR="00F0423D" w:rsidRPr="00BF03D7">
          <w:rPr>
            <w:rStyle w:val="a4"/>
            <w:rFonts w:ascii="Times New Roman" w:hAnsi="Times New Roman"/>
            <w:color w:val="auto"/>
          </w:rPr>
          <w:t>См. предыдущую редакцию</w:t>
        </w:r>
      </w:hyperlink>
    </w:p>
    <w:p w:rsidR="00F0423D" w:rsidRPr="00BF03D7" w:rsidRDefault="00F0423D">
      <w:pPr>
        <w:pStyle w:val="a7"/>
        <w:rPr>
          <w:rFonts w:ascii="Times New Roman" w:hAnsi="Times New Roman" w:cs="Times New Roman"/>
          <w:color w:val="auto"/>
        </w:rPr>
      </w:pPr>
    </w:p>
    <w:p w:rsidR="00F0423D" w:rsidRPr="00BF03D7" w:rsidRDefault="00F0423D">
      <w:pPr>
        <w:pStyle w:val="1"/>
        <w:rPr>
          <w:rFonts w:ascii="Times New Roman" w:hAnsi="Times New Roman" w:cs="Times New Roman"/>
          <w:color w:val="auto"/>
        </w:rPr>
      </w:pPr>
      <w:bookmarkStart w:id="262" w:name="sub_1767"/>
      <w:r w:rsidRPr="00BF03D7">
        <w:rPr>
          <w:rFonts w:ascii="Times New Roman" w:hAnsi="Times New Roman" w:cs="Times New Roman"/>
          <w:color w:val="auto"/>
        </w:rPr>
        <w:t xml:space="preserve">Проект N 6.7 "Реконструкция молочного комплекса под молочную ферму КРС на 600 голов коров" </w:t>
      </w:r>
      <w:r w:rsidRPr="00BF03D7">
        <w:rPr>
          <w:rFonts w:ascii="Times New Roman" w:hAnsi="Times New Roman" w:cs="Times New Roman"/>
          <w:color w:val="auto"/>
        </w:rPr>
        <w:br/>
        <w:t>ООО "Агросоюз-Красное сельцо", Рузаевский район</w:t>
      </w:r>
    </w:p>
    <w:bookmarkEnd w:id="262"/>
    <w:p w:rsidR="00F0423D" w:rsidRPr="00BF03D7" w:rsidRDefault="00F0423D">
      <w:pPr>
        <w:rPr>
          <w:rFonts w:ascii="Times New Roman" w:hAnsi="Times New Roman" w:cs="Times New Roman"/>
        </w:rPr>
      </w:pPr>
    </w:p>
    <w:p w:rsidR="00F0423D" w:rsidRPr="00BF03D7" w:rsidRDefault="00CA6165">
      <w:pPr>
        <w:rPr>
          <w:rFonts w:ascii="Times New Roman" w:hAnsi="Times New Roman" w:cs="Times New Roman"/>
        </w:rPr>
      </w:pPr>
      <w:hyperlink r:id="rId168" w:history="1">
        <w:r w:rsidR="00F0423D" w:rsidRPr="00BF03D7">
          <w:rPr>
            <w:rStyle w:val="a4"/>
            <w:rFonts w:ascii="Times New Roman" w:hAnsi="Times New Roman"/>
            <w:color w:val="auto"/>
          </w:rPr>
          <w:t>Утратил силу</w:t>
        </w:r>
      </w:hyperlink>
      <w:r w:rsidR="00F0423D" w:rsidRPr="00BF03D7">
        <w:rPr>
          <w:rFonts w:ascii="Times New Roman" w:hAnsi="Times New Roman" w:cs="Times New Roman"/>
        </w:rPr>
        <w:t>.</w:t>
      </w:r>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См. текст </w:t>
      </w:r>
      <w:hyperlink r:id="rId169" w:history="1">
        <w:r w:rsidRPr="00BF03D7">
          <w:rPr>
            <w:rStyle w:val="a4"/>
            <w:rFonts w:ascii="Times New Roman" w:hAnsi="Times New Roman"/>
            <w:color w:val="auto"/>
          </w:rPr>
          <w:t>проекта N 6.7</w:t>
        </w:r>
      </w:hyperlink>
    </w:p>
    <w:p w:rsidR="00F0423D" w:rsidRPr="00BF03D7" w:rsidRDefault="00F0423D">
      <w:pPr>
        <w:pStyle w:val="a7"/>
        <w:rPr>
          <w:rFonts w:ascii="Times New Roman" w:hAnsi="Times New Roman" w:cs="Times New Roman"/>
          <w:color w:val="auto"/>
        </w:rPr>
      </w:pPr>
    </w:p>
    <w:p w:rsidR="00F0423D" w:rsidRPr="00BF03D7" w:rsidRDefault="00F0423D">
      <w:pPr>
        <w:pStyle w:val="1"/>
        <w:rPr>
          <w:rFonts w:ascii="Times New Roman" w:hAnsi="Times New Roman" w:cs="Times New Roman"/>
          <w:color w:val="auto"/>
        </w:rPr>
      </w:pPr>
      <w:bookmarkStart w:id="263" w:name="sub_1768"/>
      <w:r w:rsidRPr="00BF03D7">
        <w:rPr>
          <w:rFonts w:ascii="Times New Roman" w:hAnsi="Times New Roman" w:cs="Times New Roman"/>
          <w:color w:val="auto"/>
        </w:rPr>
        <w:t>Проект N 6.8 "Строительство и реконструкция животноводческих помещений" в ОАО "Агрофирма "Тавла" Кочкуровский район, СХПК "Куликово" и СХПК "Новокарьгинский" Краснослободский район</w:t>
      </w:r>
    </w:p>
    <w:bookmarkEnd w:id="263"/>
    <w:p w:rsidR="00F0423D" w:rsidRPr="00BF03D7" w:rsidRDefault="00F0423D">
      <w:pPr>
        <w:rPr>
          <w:rFonts w:ascii="Times New Roman" w:hAnsi="Times New Roman" w:cs="Times New Roman"/>
        </w:rPr>
      </w:pPr>
    </w:p>
    <w:p w:rsidR="00F0423D" w:rsidRPr="00BF03D7" w:rsidRDefault="00CA6165">
      <w:pPr>
        <w:rPr>
          <w:rFonts w:ascii="Times New Roman" w:hAnsi="Times New Roman" w:cs="Times New Roman"/>
        </w:rPr>
      </w:pPr>
      <w:hyperlink r:id="rId170" w:history="1">
        <w:r w:rsidR="00F0423D" w:rsidRPr="00BF03D7">
          <w:rPr>
            <w:rStyle w:val="a4"/>
            <w:rFonts w:ascii="Times New Roman" w:hAnsi="Times New Roman"/>
            <w:color w:val="auto"/>
          </w:rPr>
          <w:t>Утратил силу</w:t>
        </w:r>
      </w:hyperlink>
      <w:r w:rsidR="00F0423D" w:rsidRPr="00BF03D7">
        <w:rPr>
          <w:rFonts w:ascii="Times New Roman" w:hAnsi="Times New Roman" w:cs="Times New Roman"/>
        </w:rPr>
        <w:t>.</w:t>
      </w:r>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См. текст </w:t>
      </w:r>
      <w:hyperlink r:id="rId171" w:history="1">
        <w:r w:rsidRPr="00BF03D7">
          <w:rPr>
            <w:rStyle w:val="a4"/>
            <w:rFonts w:ascii="Times New Roman" w:hAnsi="Times New Roman"/>
            <w:color w:val="auto"/>
          </w:rPr>
          <w:t>проекта N 6.8</w:t>
        </w:r>
      </w:hyperlink>
    </w:p>
    <w:p w:rsidR="00F0423D" w:rsidRPr="00BF03D7" w:rsidRDefault="00F0423D">
      <w:pPr>
        <w:pStyle w:val="a7"/>
        <w:rPr>
          <w:rFonts w:ascii="Times New Roman" w:hAnsi="Times New Roman" w:cs="Times New Roman"/>
          <w:color w:val="auto"/>
        </w:rPr>
      </w:pPr>
    </w:p>
    <w:p w:rsidR="00F0423D" w:rsidRPr="00BF03D7" w:rsidRDefault="00F0423D">
      <w:pPr>
        <w:pStyle w:val="a7"/>
        <w:rPr>
          <w:rFonts w:ascii="Times New Roman" w:hAnsi="Times New Roman" w:cs="Times New Roman"/>
          <w:color w:val="auto"/>
        </w:rPr>
      </w:pPr>
      <w:bookmarkStart w:id="264" w:name="sub_1769"/>
      <w:r w:rsidRPr="00BF03D7">
        <w:rPr>
          <w:rFonts w:ascii="Times New Roman" w:hAnsi="Times New Roman" w:cs="Times New Roman"/>
          <w:color w:val="auto"/>
        </w:rPr>
        <w:t xml:space="preserve">Проект N 6.9 изменен с 17 октября 2017 г. - </w:t>
      </w:r>
      <w:hyperlink r:id="rId172" w:history="1">
        <w:r w:rsidRPr="00BF03D7">
          <w:rPr>
            <w:rStyle w:val="a4"/>
            <w:rFonts w:ascii="Times New Roman" w:hAnsi="Times New Roman"/>
            <w:color w:val="auto"/>
          </w:rPr>
          <w:t>Постановление</w:t>
        </w:r>
      </w:hyperlink>
      <w:r w:rsidRPr="00BF03D7">
        <w:rPr>
          <w:rFonts w:ascii="Times New Roman" w:hAnsi="Times New Roman" w:cs="Times New Roman"/>
          <w:color w:val="auto"/>
        </w:rPr>
        <w:t xml:space="preserve"> Правительства Республики Мордовия от 16 октября 2017 г. N 555</w:t>
      </w:r>
    </w:p>
    <w:bookmarkEnd w:id="264"/>
    <w:p w:rsidR="00F0423D" w:rsidRPr="00BF03D7" w:rsidRDefault="00CA6165">
      <w:pPr>
        <w:pStyle w:val="a7"/>
        <w:rPr>
          <w:rFonts w:ascii="Times New Roman" w:hAnsi="Times New Roman" w:cs="Times New Roman"/>
          <w:color w:val="auto"/>
        </w:rPr>
      </w:pPr>
      <w:r w:rsidRPr="00BF03D7">
        <w:rPr>
          <w:rFonts w:ascii="Times New Roman" w:hAnsi="Times New Roman" w:cs="Times New Roman"/>
          <w:color w:val="auto"/>
        </w:rPr>
        <w:fldChar w:fldCharType="begin"/>
      </w:r>
      <w:r w:rsidR="00F0423D" w:rsidRPr="00BF03D7">
        <w:rPr>
          <w:rFonts w:ascii="Times New Roman" w:hAnsi="Times New Roman" w:cs="Times New Roman"/>
          <w:color w:val="auto"/>
        </w:rPr>
        <w:instrText>HYPERLINK "garantF1://8975956.1769"</w:instrText>
      </w:r>
      <w:r w:rsidRPr="00BF03D7">
        <w:rPr>
          <w:rFonts w:ascii="Times New Roman" w:hAnsi="Times New Roman" w:cs="Times New Roman"/>
          <w:color w:val="auto"/>
        </w:rPr>
        <w:fldChar w:fldCharType="separate"/>
      </w:r>
      <w:r w:rsidR="00F0423D" w:rsidRPr="00BF03D7">
        <w:rPr>
          <w:rStyle w:val="a4"/>
          <w:rFonts w:ascii="Times New Roman" w:hAnsi="Times New Roman"/>
          <w:color w:val="auto"/>
        </w:rPr>
        <w:t>См. предыдущую редакцию</w:t>
      </w:r>
      <w:r w:rsidRPr="00BF03D7">
        <w:rPr>
          <w:rFonts w:ascii="Times New Roman" w:hAnsi="Times New Roman" w:cs="Times New Roman"/>
          <w:color w:val="auto"/>
        </w:rPr>
        <w:fldChar w:fldCharType="end"/>
      </w: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Проект N 6.9 "Развитие семейных животноводческих ферм на базе крестьянских (фермерских) хозяйств в Республике Мордовия на период 2015 - 2017 годы и на период до 2020 года"</w:t>
      </w:r>
      <w:r w:rsidRPr="00BF03D7">
        <w:rPr>
          <w:rFonts w:ascii="Times New Roman" w:hAnsi="Times New Roman" w:cs="Times New Roman"/>
          <w:color w:val="auto"/>
        </w:rPr>
        <w:br/>
        <w:t>Министерство сельского хозяйства и продовольствия Республики Мордовия</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проектов - создание на базе крестьянских (фермерских) хозяйств животноводческих ферм, увеличение численности поголовья КРС и объема производства молока и мяса.</w:t>
      </w:r>
    </w:p>
    <w:p w:rsidR="00F0423D" w:rsidRPr="00BF03D7" w:rsidRDefault="00F0423D">
      <w:pPr>
        <w:rPr>
          <w:rFonts w:ascii="Times New Roman" w:hAnsi="Times New Roman" w:cs="Times New Roman"/>
        </w:rPr>
      </w:pPr>
      <w:r w:rsidRPr="00BF03D7">
        <w:rPr>
          <w:rFonts w:ascii="Times New Roman" w:hAnsi="Times New Roman" w:cs="Times New Roman"/>
        </w:rPr>
        <w:t>Проектами предусматривается строительство животноводческих ферм.</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- 559,37 млн. рублей, из них собственные средства - 225,6 млн. рублей, из бюджета Российской Федерации - 255,97 млн. рублей, из бюджета Республики Мордовия - 77,8 млн. рублей (</w:t>
      </w:r>
      <w:hyperlink r:id="rId173" w:history="1">
        <w:r w:rsidRPr="00BF03D7">
          <w:rPr>
            <w:rStyle w:val="a4"/>
            <w:rFonts w:ascii="Times New Roman" w:hAnsi="Times New Roman"/>
            <w:color w:val="auto"/>
          </w:rPr>
          <w:t>Государственная программа</w:t>
        </w:r>
      </w:hyperlink>
      <w:r w:rsidRPr="00BF03D7">
        <w:rPr>
          <w:rFonts w:ascii="Times New Roman" w:hAnsi="Times New Roman" w:cs="Times New Roman"/>
        </w:rPr>
        <w:t xml:space="preserve"> Республики Мордовия развития сельского хозяйства и регулирования рынков сельскохозяйственной продукции, сырья и продовольствия на 2013 - 2020 годы, утвержденная </w:t>
      </w:r>
      <w:hyperlink r:id="rId174" w:history="1">
        <w:r w:rsidRPr="00BF03D7">
          <w:rPr>
            <w:rStyle w:val="a4"/>
            <w:rFonts w:ascii="Times New Roman" w:hAnsi="Times New Roman"/>
            <w:color w:val="auto"/>
          </w:rPr>
          <w:t>постановлением</w:t>
        </w:r>
      </w:hyperlink>
      <w:r w:rsidRPr="00BF03D7">
        <w:rPr>
          <w:rFonts w:ascii="Times New Roman" w:hAnsi="Times New Roman" w:cs="Times New Roman"/>
        </w:rPr>
        <w:t xml:space="preserve"> Правительства Республики Мордовия от 19 ноября 2012 г. N 404). Срок окупаемости - 96 месяцев. Число новых рабочих мест - 300.</w:t>
      </w:r>
    </w:p>
    <w:p w:rsidR="00F0423D" w:rsidRPr="00BF03D7" w:rsidRDefault="00F0423D">
      <w:pPr>
        <w:rPr>
          <w:rFonts w:ascii="Times New Roman" w:hAnsi="Times New Roman" w:cs="Times New Roman"/>
        </w:rPr>
      </w:pPr>
    </w:p>
    <w:p w:rsidR="00F0423D" w:rsidRPr="00BF03D7" w:rsidRDefault="00F0423D">
      <w:pPr>
        <w:pStyle w:val="a6"/>
        <w:rPr>
          <w:rFonts w:ascii="Times New Roman" w:hAnsi="Times New Roman" w:cs="Times New Roman"/>
          <w:color w:val="auto"/>
          <w:sz w:val="16"/>
          <w:szCs w:val="16"/>
        </w:rPr>
      </w:pPr>
      <w:bookmarkStart w:id="265" w:name="sub_17610"/>
      <w:r w:rsidRPr="00BF03D7">
        <w:rPr>
          <w:rFonts w:ascii="Times New Roman" w:hAnsi="Times New Roman" w:cs="Times New Roman"/>
          <w:color w:val="auto"/>
          <w:sz w:val="16"/>
          <w:szCs w:val="16"/>
        </w:rPr>
        <w:t>Информация об изменениях:</w:t>
      </w:r>
    </w:p>
    <w:bookmarkEnd w:id="265"/>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Проект N 6.10 изменен с 17 октября 2017 г. - </w:t>
      </w:r>
      <w:hyperlink r:id="rId175" w:history="1">
        <w:r w:rsidRPr="00BF03D7">
          <w:rPr>
            <w:rStyle w:val="a4"/>
            <w:rFonts w:ascii="Times New Roman" w:hAnsi="Times New Roman"/>
            <w:color w:val="auto"/>
          </w:rPr>
          <w:t>Постановление</w:t>
        </w:r>
      </w:hyperlink>
      <w:r w:rsidRPr="00BF03D7">
        <w:rPr>
          <w:rFonts w:ascii="Times New Roman" w:hAnsi="Times New Roman" w:cs="Times New Roman"/>
          <w:color w:val="auto"/>
        </w:rPr>
        <w:t xml:space="preserve"> Правительства Республики Мордовия от 16 октября 2017 г. N 555</w:t>
      </w:r>
    </w:p>
    <w:p w:rsidR="00F0423D" w:rsidRPr="00BF03D7" w:rsidRDefault="00CA6165">
      <w:pPr>
        <w:pStyle w:val="a7"/>
        <w:rPr>
          <w:rFonts w:ascii="Times New Roman" w:hAnsi="Times New Roman" w:cs="Times New Roman"/>
          <w:color w:val="auto"/>
        </w:rPr>
      </w:pPr>
      <w:hyperlink r:id="rId176" w:history="1">
        <w:r w:rsidR="00F0423D" w:rsidRPr="00BF03D7">
          <w:rPr>
            <w:rStyle w:val="a4"/>
            <w:rFonts w:ascii="Times New Roman" w:hAnsi="Times New Roman"/>
            <w:color w:val="auto"/>
          </w:rPr>
          <w:t>См. предыдущую редакцию</w:t>
        </w:r>
      </w:hyperlink>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Проект N 6.10 "Поддержка начинающих фермеров в Республике Мордовия"</w:t>
      </w:r>
      <w:r w:rsidRPr="00BF03D7">
        <w:rPr>
          <w:rFonts w:ascii="Times New Roman" w:hAnsi="Times New Roman" w:cs="Times New Roman"/>
          <w:color w:val="auto"/>
        </w:rPr>
        <w:br/>
        <w:t>Министерство сельского хозяйства и продовольствия Республики Мордовия</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программы - создание 350 начинающих крестьянских (фермерских) хозяйств.</w:t>
      </w:r>
    </w:p>
    <w:p w:rsidR="00F0423D" w:rsidRPr="00BF03D7" w:rsidRDefault="00F0423D">
      <w:pPr>
        <w:rPr>
          <w:rFonts w:ascii="Times New Roman" w:hAnsi="Times New Roman" w:cs="Times New Roman"/>
        </w:rPr>
      </w:pPr>
      <w:r w:rsidRPr="00BF03D7">
        <w:rPr>
          <w:rFonts w:ascii="Times New Roman" w:hAnsi="Times New Roman" w:cs="Times New Roman"/>
        </w:rPr>
        <w:t xml:space="preserve">Программой предусматривается создание условий для расширения и модернизации </w:t>
      </w:r>
      <w:r w:rsidRPr="00BF03D7">
        <w:rPr>
          <w:rFonts w:ascii="Times New Roman" w:hAnsi="Times New Roman" w:cs="Times New Roman"/>
        </w:rPr>
        <w:lastRenderedPageBreak/>
        <w:t>производственной базы начинающих фермерских хозяйств.</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- 354,17 млн. рублей, из них из бюджета Российской Федерации - 277,21 млн. рублей, из бюджета Республики Мордовия - 39,92 млн. рублей (</w:t>
      </w:r>
      <w:hyperlink r:id="rId177" w:history="1">
        <w:r w:rsidRPr="00BF03D7">
          <w:rPr>
            <w:rStyle w:val="a4"/>
            <w:rFonts w:ascii="Times New Roman" w:hAnsi="Times New Roman"/>
            <w:color w:val="auto"/>
          </w:rPr>
          <w:t>Государственная программа</w:t>
        </w:r>
      </w:hyperlink>
      <w:r w:rsidRPr="00BF03D7">
        <w:rPr>
          <w:rFonts w:ascii="Times New Roman" w:hAnsi="Times New Roman" w:cs="Times New Roman"/>
        </w:rPr>
        <w:t xml:space="preserve"> Республики Мордовия развития сельского хозяйства и регулирования рынков сельскохозяйственной продукции, сырья и продовольствия на 2013 - 2020 годы, утвержденная </w:t>
      </w:r>
      <w:hyperlink r:id="rId178" w:history="1">
        <w:r w:rsidRPr="00BF03D7">
          <w:rPr>
            <w:rStyle w:val="a4"/>
            <w:rFonts w:ascii="Times New Roman" w:hAnsi="Times New Roman"/>
            <w:color w:val="auto"/>
          </w:rPr>
          <w:t>постановлением</w:t>
        </w:r>
      </w:hyperlink>
      <w:r w:rsidRPr="00BF03D7">
        <w:rPr>
          <w:rFonts w:ascii="Times New Roman" w:hAnsi="Times New Roman" w:cs="Times New Roman"/>
        </w:rPr>
        <w:t xml:space="preserve"> Правительства Республики Мордовия от 19 ноября 2012 г. N 404), собственные средства - 37,04 млн. рублей. Число новых рабочих мест - 1050.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66" w:name="sub_17611"/>
      <w:r w:rsidRPr="00BF03D7">
        <w:rPr>
          <w:rFonts w:ascii="Times New Roman" w:hAnsi="Times New Roman" w:cs="Times New Roman"/>
          <w:color w:val="auto"/>
        </w:rPr>
        <w:t>Проект N 6.11 "Организация производства молока"</w:t>
      </w:r>
      <w:r w:rsidRPr="00BF03D7">
        <w:rPr>
          <w:rFonts w:ascii="Times New Roman" w:hAnsi="Times New Roman" w:cs="Times New Roman"/>
          <w:color w:val="auto"/>
        </w:rPr>
        <w:br/>
        <w:t>ООО "Агро-Мир", Ичалковский район, с. Рождествено</w:t>
      </w:r>
    </w:p>
    <w:bookmarkEnd w:id="266"/>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увеличение производства молока.</w:t>
      </w:r>
    </w:p>
    <w:p w:rsidR="00F0423D" w:rsidRPr="00BF03D7" w:rsidRDefault="00F0423D">
      <w:pPr>
        <w:rPr>
          <w:rFonts w:ascii="Times New Roman" w:hAnsi="Times New Roman" w:cs="Times New Roman"/>
        </w:rPr>
      </w:pPr>
      <w:r w:rsidRPr="00BF03D7">
        <w:rPr>
          <w:rFonts w:ascii="Times New Roman" w:hAnsi="Times New Roman" w:cs="Times New Roman"/>
        </w:rPr>
        <w:t>Проект предполагает приобретение высокопродуктивных нетелей.</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- 32,76 млн. рублей, из них собственные средства - 7,76 млн. рублей, другие внебюджетные источники - 25 млн. рублей. Прибыль - 11,4 млн. рублей в год. Объем налоговых поступлений в бюджеты всех уровней за год - 6,6 млн. рублей. Срок окупаемости проекта - 60 месяцев. Число новых рабочих мест - 17.</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67" w:name="sub_17612"/>
      <w:r w:rsidRPr="00BF03D7">
        <w:rPr>
          <w:rFonts w:ascii="Times New Roman" w:hAnsi="Times New Roman" w:cs="Times New Roman"/>
          <w:color w:val="auto"/>
        </w:rPr>
        <w:t>Проект N 6.12 "Организация производства молока и мяса КРС"</w:t>
      </w:r>
      <w:r w:rsidRPr="00BF03D7">
        <w:rPr>
          <w:rFonts w:ascii="Times New Roman" w:hAnsi="Times New Roman" w:cs="Times New Roman"/>
          <w:color w:val="auto"/>
        </w:rPr>
        <w:br/>
        <w:t>ООО "Агропромсервис", Ичалковский район, с. Оброчное</w:t>
      </w:r>
    </w:p>
    <w:bookmarkEnd w:id="267"/>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увеличение производства молока и мяса крупного рогатого скота.</w:t>
      </w:r>
    </w:p>
    <w:p w:rsidR="00F0423D" w:rsidRPr="00BF03D7" w:rsidRDefault="00F0423D">
      <w:pPr>
        <w:rPr>
          <w:rFonts w:ascii="Times New Roman" w:hAnsi="Times New Roman" w:cs="Times New Roman"/>
        </w:rPr>
      </w:pPr>
      <w:r w:rsidRPr="00BF03D7">
        <w:rPr>
          <w:rFonts w:ascii="Times New Roman" w:hAnsi="Times New Roman" w:cs="Times New Roman"/>
        </w:rPr>
        <w:t>Проект предполагает приобретение высокопродуктивных нетелей.</w:t>
      </w:r>
    </w:p>
    <w:p w:rsidR="00F0423D" w:rsidRPr="00BF03D7" w:rsidRDefault="00F0423D">
      <w:pPr>
        <w:rPr>
          <w:rFonts w:ascii="Times New Roman" w:hAnsi="Times New Roman" w:cs="Times New Roman"/>
        </w:rPr>
      </w:pPr>
      <w:r w:rsidRPr="00BF03D7">
        <w:rPr>
          <w:rFonts w:ascii="Times New Roman" w:hAnsi="Times New Roman" w:cs="Times New Roman"/>
        </w:rPr>
        <w:t>Объем финансирования в 2013 - 2016 гг. - 23,36 млн. рублей, из них собственные средства - 8,36 млн. рублей, другие внебюджетные источники - 15 млн. рублей. Общая стоимость проекта - 44,3 млн. рублей, из них собственные средства - 29,3 млн. рублей, другие внебюджетные источники - 15 млн. рублей. Прибыль - 13,3 млн. рублей в год. Объем налоговых поступлений в бюджеты всех уровней за год - 1,3 млн. рублей. Срок окупаемости проекта - 60 месяцев. Число новых рабочих мест - 18.</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68" w:name="sub_176121"/>
      <w:r w:rsidRPr="00BF03D7">
        <w:rPr>
          <w:rFonts w:ascii="Times New Roman" w:hAnsi="Times New Roman" w:cs="Times New Roman"/>
          <w:color w:val="auto"/>
        </w:rPr>
        <w:t>Проект N 6.12.1 "Животноводческий комплекс молочного направления на 500 фуражных коров в с. Сузгарье"</w:t>
      </w:r>
      <w:r w:rsidRPr="00BF03D7">
        <w:rPr>
          <w:rFonts w:ascii="Times New Roman" w:hAnsi="Times New Roman" w:cs="Times New Roman"/>
          <w:color w:val="auto"/>
        </w:rPr>
        <w:br/>
        <w:t>СПК "Ключ-Сузгарьевский", Рузаевский район, с. Ключарево</w:t>
      </w:r>
    </w:p>
    <w:bookmarkEnd w:id="268"/>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увеличение производства молока и мяса крупного рогатого скота.</w:t>
      </w:r>
    </w:p>
    <w:p w:rsidR="00F0423D" w:rsidRPr="00BF03D7" w:rsidRDefault="00F0423D">
      <w:pPr>
        <w:rPr>
          <w:rFonts w:ascii="Times New Roman" w:hAnsi="Times New Roman" w:cs="Times New Roman"/>
        </w:rPr>
      </w:pPr>
      <w:r w:rsidRPr="00BF03D7">
        <w:rPr>
          <w:rFonts w:ascii="Times New Roman" w:hAnsi="Times New Roman" w:cs="Times New Roman"/>
        </w:rPr>
        <w:t>Проект предполагает строительство животноводческих помещений для размещения в них родильного отделения и телятников, а также приобретение высокопродуктивных племенных нетелей.</w:t>
      </w:r>
    </w:p>
    <w:p w:rsidR="00F0423D" w:rsidRPr="00BF03D7" w:rsidRDefault="00F0423D">
      <w:pPr>
        <w:rPr>
          <w:rFonts w:ascii="Times New Roman" w:hAnsi="Times New Roman" w:cs="Times New Roman"/>
        </w:rPr>
      </w:pPr>
      <w:r w:rsidRPr="00BF03D7">
        <w:rPr>
          <w:rFonts w:ascii="Times New Roman" w:hAnsi="Times New Roman" w:cs="Times New Roman"/>
        </w:rPr>
        <w:t>Объем финансирования в 2013 г. - 5 млн. рублей, из них другие внебюджетные источники - 5 млн. рублей. Общая стоимость проекта - 104,96 млн. рублей, из них собственные средства - 20,96 млн. рублей, средства коммерческих банков - 79 млн. рублей, другие внебюджетные источники - 5 млн. рублей. Чистая прибыль - 7,5 млн. рублей в год. Объем налоговых поступлений в бюджеты всех уровней за год - 0,9 млн. рублей. Срок окупаемости проекта - 90 месяцев. Число новых рабочих мест - 28.</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69" w:name="sub_17613"/>
      <w:r w:rsidRPr="00BF03D7">
        <w:rPr>
          <w:rFonts w:ascii="Times New Roman" w:hAnsi="Times New Roman" w:cs="Times New Roman"/>
          <w:color w:val="auto"/>
        </w:rPr>
        <w:t>Проект N 6.13 "Строительство молочного комплекса на 700 голов дойных коров"</w:t>
      </w:r>
      <w:r w:rsidRPr="00BF03D7">
        <w:rPr>
          <w:rFonts w:ascii="Times New Roman" w:hAnsi="Times New Roman" w:cs="Times New Roman"/>
          <w:color w:val="auto"/>
        </w:rPr>
        <w:br/>
        <w:t>ООО "Пикаев", Инсарский муниципальный район, с. Нижняя Вязера</w:t>
      </w:r>
    </w:p>
    <w:bookmarkEnd w:id="269"/>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производство и реализация молока.</w:t>
      </w:r>
    </w:p>
    <w:p w:rsidR="00F0423D" w:rsidRPr="00BF03D7" w:rsidRDefault="00F0423D">
      <w:pPr>
        <w:rPr>
          <w:rFonts w:ascii="Times New Roman" w:hAnsi="Times New Roman" w:cs="Times New Roman"/>
        </w:rPr>
      </w:pPr>
      <w:r w:rsidRPr="00BF03D7">
        <w:rPr>
          <w:rFonts w:ascii="Times New Roman" w:hAnsi="Times New Roman" w:cs="Times New Roman"/>
        </w:rPr>
        <w:t>Проект предполагает строительство молочного комплекса на 700 голов дойных коров для реализации молока и мяса заготовительным предприятиям Республики Мордовия.</w:t>
      </w:r>
    </w:p>
    <w:p w:rsidR="00F0423D" w:rsidRPr="00BF03D7" w:rsidRDefault="00F0423D">
      <w:pPr>
        <w:rPr>
          <w:rFonts w:ascii="Times New Roman" w:hAnsi="Times New Roman" w:cs="Times New Roman"/>
        </w:rPr>
      </w:pPr>
      <w:r w:rsidRPr="00BF03D7">
        <w:rPr>
          <w:rFonts w:ascii="Times New Roman" w:hAnsi="Times New Roman" w:cs="Times New Roman"/>
        </w:rPr>
        <w:t>Объем финансирования в 2013 - 2014 гг. - 30,0 млн. рублей, из них другие внебюджетные источники - 30 млн. рублей. Общий объем финансирования - 291,26 млн. рублей, из них собственные средства - 113,62 млн. рублей, банковские кредиты - 147,64 млн. рублей, другие внебюджетные источники - 30 млн. рублей. Прибыль - 11 млн. рублей в год. Объем налоговых поступлений в бюджеты всех уровней за год - 1,2 млн. рублей. Срок окупаемости проекта - 72 месяца. Число новых рабочих мест - 6.</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70" w:name="sub_17614"/>
      <w:r w:rsidRPr="00BF03D7">
        <w:rPr>
          <w:rFonts w:ascii="Times New Roman" w:hAnsi="Times New Roman" w:cs="Times New Roman"/>
          <w:color w:val="auto"/>
        </w:rPr>
        <w:t xml:space="preserve">Проект N 6.14 "Создание молочной фермы на 400 дойных коров со шлейфом в пос. Турдаки" </w:t>
      </w:r>
      <w:r w:rsidRPr="00BF03D7">
        <w:rPr>
          <w:rFonts w:ascii="Times New Roman" w:hAnsi="Times New Roman" w:cs="Times New Roman"/>
          <w:color w:val="auto"/>
        </w:rPr>
        <w:br/>
        <w:t>ООО "Ардатовское молоко", Ардатовский муниципальный район, пос. Турдаки, пос. Редкодубье</w:t>
      </w:r>
    </w:p>
    <w:bookmarkEnd w:id="270"/>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производство и реализация продукции мяса и молока.</w:t>
      </w:r>
    </w:p>
    <w:p w:rsidR="00F0423D" w:rsidRPr="00BF03D7" w:rsidRDefault="00F0423D">
      <w:pPr>
        <w:rPr>
          <w:rFonts w:ascii="Times New Roman" w:hAnsi="Times New Roman" w:cs="Times New Roman"/>
        </w:rPr>
      </w:pPr>
      <w:r w:rsidRPr="00BF03D7">
        <w:rPr>
          <w:rFonts w:ascii="Times New Roman" w:hAnsi="Times New Roman" w:cs="Times New Roman"/>
        </w:rPr>
        <w:t>Проект предполагает создание молочной фермы на 400 дойных коров со шлейфом для производства молока и выращиванию породистых нетелей для реализации сторонним покупателям.</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- 205,84 млн. рублей, из них собственные средства - 42,10 млн. рублей, банковские кредиты - 133, 74 млн. рублей, другие внебюджетные источники - 30 млн. рублей. Прибыль - 51,4 млн. рублей в год. Объем налоговых поступлений в бюджеты всех уровней за год - 1,1 млн. рублей. Срок окупаемости проекта - 60 месяцев. Число новых рабочих мест - 23.</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71" w:name="sub_176141"/>
      <w:r w:rsidRPr="00BF03D7">
        <w:rPr>
          <w:rFonts w:ascii="Times New Roman" w:hAnsi="Times New Roman" w:cs="Times New Roman"/>
          <w:color w:val="auto"/>
        </w:rPr>
        <w:t>Проект N 6.14.1 "Приобретение нетелей"</w:t>
      </w:r>
      <w:r w:rsidRPr="00BF03D7">
        <w:rPr>
          <w:rFonts w:ascii="Times New Roman" w:hAnsi="Times New Roman" w:cs="Times New Roman"/>
          <w:color w:val="auto"/>
        </w:rPr>
        <w:br/>
        <w:t>ООО "Огаревское", Старошайговский район, с. Новое Акшино</w:t>
      </w:r>
    </w:p>
    <w:bookmarkEnd w:id="271"/>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приобретение 200 голов нетелей.</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увеличить объем производства молока.</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- 20,0 млн. рублей, из них собственные средства - 5,0 млн. рублей, другие внебюджетные источники - 15,0 млн. рублей. Чистая прибыль - 2,3 млн. рублей в год. Объем налоговых поступлений в бюджеты всех уровней - 0,81 млн. рублей в год. Срок окупаемости проекта - 60 месяцев. Создание новых рабочих мест не предусмотрено.</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72" w:name="sub_176142"/>
      <w:r w:rsidRPr="00BF03D7">
        <w:rPr>
          <w:rFonts w:ascii="Times New Roman" w:hAnsi="Times New Roman" w:cs="Times New Roman"/>
          <w:color w:val="auto"/>
        </w:rPr>
        <w:t>Проект N 6.14.2 "Развитие и материально-техническая модернизация производства молочной продукции"</w:t>
      </w:r>
      <w:r w:rsidRPr="00BF03D7">
        <w:rPr>
          <w:rFonts w:ascii="Times New Roman" w:hAnsi="Times New Roman" w:cs="Times New Roman"/>
          <w:color w:val="auto"/>
        </w:rPr>
        <w:br/>
        <w:t>ОАО "Молоко", Рузаевский район</w:t>
      </w:r>
    </w:p>
    <w:bookmarkEnd w:id="272"/>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комплексная материально-техническая модернизация производства и увеличения сбыта молочной продукции.</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предполагает реконструкцию существующих производственных мощностей и совершенствование технологического процесса производства с применением современного высокоэффективного оборудования, что позволит обеспечить выпуск до 900 тонн готовой продукции в месяц.</w:t>
      </w:r>
    </w:p>
    <w:p w:rsidR="00F0423D" w:rsidRPr="00BF03D7" w:rsidRDefault="00F0423D">
      <w:pPr>
        <w:rPr>
          <w:rFonts w:ascii="Times New Roman" w:hAnsi="Times New Roman" w:cs="Times New Roman"/>
        </w:rPr>
      </w:pPr>
      <w:r w:rsidRPr="00BF03D7">
        <w:rPr>
          <w:rFonts w:ascii="Times New Roman" w:hAnsi="Times New Roman" w:cs="Times New Roman"/>
        </w:rPr>
        <w:t xml:space="preserve">Общий объем финансирования - 57,64 млн. рублей, из них собственные средства - 17,64 млн. рублей, другие внебюджетные источники - 40,0 млн. рублей. Чистая прибыль - </w:t>
      </w:r>
      <w:r w:rsidRPr="00BF03D7">
        <w:rPr>
          <w:rFonts w:ascii="Times New Roman" w:hAnsi="Times New Roman" w:cs="Times New Roman"/>
        </w:rPr>
        <w:lastRenderedPageBreak/>
        <w:t>31,4 млн. рублей в год. Объем налоговых поступлений в бюджеты всех уровней - 17,5 млн. рублей в год. Срок окупаемости проекта - 48 месяцев. Создание новых рабочих мест не предусмотрено.</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73" w:name="sub_176143"/>
      <w:r w:rsidRPr="00BF03D7">
        <w:rPr>
          <w:rFonts w:ascii="Times New Roman" w:hAnsi="Times New Roman" w:cs="Times New Roman"/>
          <w:color w:val="auto"/>
        </w:rPr>
        <w:t>Проект N 6.14.3 "Приобретение племенных нетелей" ИП ГКФХ "Новиков А.И.", Теньгушевский район</w:t>
      </w:r>
    </w:p>
    <w:bookmarkEnd w:id="273"/>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приобретение 200 голов нетелей.</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увеличить объем производства молока.</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- 24,0 млн. рублей, из них собственные средства - 8,0 млн. рублей, другие внебюджетные источники - 16,0 млн. рублей. Чистая прибыль - 2,7 млн. рублей в год. Объем налоговых поступлений в бюджеты всех уровней - 0,5 млн. рублей в год. Срок окупаемости проекта - 70 месяцев. Число новых рабочих мест - 10.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74" w:name="sub_176144"/>
      <w:r w:rsidRPr="00BF03D7">
        <w:rPr>
          <w:rFonts w:ascii="Times New Roman" w:hAnsi="Times New Roman" w:cs="Times New Roman"/>
          <w:color w:val="auto"/>
        </w:rPr>
        <w:t>Проект N 6.14.4 "Приобретение кормозаготовительной техники для ООО "Ардатовское молоко", Ардатовский район</w:t>
      </w:r>
    </w:p>
    <w:bookmarkEnd w:id="274"/>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приобретение растениеводческой техника для производства высококачественных кормов.</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обеспечить кормами молочную ферму на 400 дойных коров в полном объеме.</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- 28,21 млн. рублей, из них собственные средства - 13,21 млн. рублей, другие внебюджетные источники - 15,0 млн. рублей. Чистая прибыль - 13,3 млн. рублей в год. Объем налоговых поступлений в бюджеты всех уровней - 1,3 млн. рублей в год. Срок окупаемости проекта - 6 месяцев. Создание новых рабочих мест не предусмотрено.</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75" w:name="sub_17602"/>
      <w:r w:rsidRPr="00BF03D7">
        <w:rPr>
          <w:rFonts w:ascii="Times New Roman" w:hAnsi="Times New Roman" w:cs="Times New Roman"/>
          <w:color w:val="auto"/>
        </w:rPr>
        <w:t>Свиноводство</w:t>
      </w:r>
    </w:p>
    <w:bookmarkEnd w:id="275"/>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76" w:name="sub_17615"/>
      <w:r w:rsidRPr="00BF03D7">
        <w:rPr>
          <w:rFonts w:ascii="Times New Roman" w:hAnsi="Times New Roman" w:cs="Times New Roman"/>
          <w:color w:val="auto"/>
        </w:rPr>
        <w:t>Проект N 6.15 "Строительство товарной свинофермы на 4800 свиноматок"</w:t>
      </w:r>
      <w:r w:rsidRPr="00BF03D7">
        <w:rPr>
          <w:rFonts w:ascii="Times New Roman" w:hAnsi="Times New Roman" w:cs="Times New Roman"/>
          <w:color w:val="auto"/>
        </w:rPr>
        <w:br/>
        <w:t>ООО "Мордовский племенной центр", Ковылкинский район (первая очередь)</w:t>
      </w:r>
    </w:p>
    <w:bookmarkEnd w:id="276"/>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увеличение объема производства свинины.</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строительство свиноводческих помещений мощностью 4800 свиноматок и увеличение объема производства свинины до 12 тыс. тонн в живом весе в год.</w:t>
      </w:r>
    </w:p>
    <w:p w:rsidR="00F0423D" w:rsidRPr="00BF03D7" w:rsidRDefault="00F0423D">
      <w:pPr>
        <w:rPr>
          <w:rFonts w:ascii="Times New Roman" w:hAnsi="Times New Roman" w:cs="Times New Roman"/>
        </w:rPr>
      </w:pPr>
      <w:r w:rsidRPr="00BF03D7">
        <w:rPr>
          <w:rFonts w:ascii="Times New Roman" w:hAnsi="Times New Roman" w:cs="Times New Roman"/>
        </w:rPr>
        <w:t>Объем финансирования в 2013 - 2014 гг. - 1177,24 млн. рублей, из них кредиты коммерческих банков - 645,98 млн. рублей, собственные средства - 518,87 млн. рублей, другие внебюджетные источники - 12,39 млн. рублей. Общий объем финансирования - 1831,26 млн. рублей, из них кредиты коммерческих банков - 1300,0 млн. рублей, собственные средства - 518,87 млн. рублей, другие внебюджетные источники - 12,39 млн. рублей. Чистая прибыль - 212,5 млн. рублей в год. Объем налоговых поступлений в бюджеты всех уровней за год - 120,0 млн. рублей. Срок окупаемости - 96 месяцев. Число новых рабочих мест - 96.</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77" w:name="sub_17616"/>
      <w:r w:rsidRPr="00BF03D7">
        <w:rPr>
          <w:rFonts w:ascii="Times New Roman" w:hAnsi="Times New Roman" w:cs="Times New Roman"/>
          <w:color w:val="auto"/>
        </w:rPr>
        <w:t>Проект N 6.16 "Строительство товарной свинофермы на 4800 свиноматок"</w:t>
      </w:r>
      <w:r w:rsidRPr="00BF03D7">
        <w:rPr>
          <w:rFonts w:ascii="Times New Roman" w:hAnsi="Times New Roman" w:cs="Times New Roman"/>
          <w:color w:val="auto"/>
        </w:rPr>
        <w:br/>
        <w:t>ООО "Мордовский племенной центр", Ковылкинский район (вторая очередь)</w:t>
      </w:r>
    </w:p>
    <w:bookmarkEnd w:id="277"/>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увеличение объема производства свинины.</w:t>
      </w:r>
    </w:p>
    <w:p w:rsidR="00F0423D" w:rsidRPr="00BF03D7" w:rsidRDefault="00F0423D">
      <w:pPr>
        <w:rPr>
          <w:rFonts w:ascii="Times New Roman" w:hAnsi="Times New Roman" w:cs="Times New Roman"/>
        </w:rPr>
      </w:pPr>
      <w:r w:rsidRPr="00BF03D7">
        <w:rPr>
          <w:rFonts w:ascii="Times New Roman" w:hAnsi="Times New Roman" w:cs="Times New Roman"/>
        </w:rPr>
        <w:t xml:space="preserve">Проектом предусматривается строительство свиноводческих помещений мощностью 4800 </w:t>
      </w:r>
      <w:r w:rsidRPr="00BF03D7">
        <w:rPr>
          <w:rFonts w:ascii="Times New Roman" w:hAnsi="Times New Roman" w:cs="Times New Roman"/>
        </w:rPr>
        <w:lastRenderedPageBreak/>
        <w:t>свиноматок и увеличение объема производства свинины до 12 тыс. тонн в живом весе в год.</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- 1437,01 млн. рублей, из них кредиты коммерческих банков - 1100,0 млн. рублей, собственные средства - 337,01 млн. рублей. Чистая прибыль - 212,5 млн. рублей в год. Объем налоговых поступлений в бюджеты всех уровней за год - 120,0 млн. рублей. Срок окупаемости - 96 месяцев. Число новых рабочих мест - 96.</w:t>
      </w:r>
    </w:p>
    <w:p w:rsidR="00F0423D" w:rsidRPr="00BF03D7" w:rsidRDefault="00F0423D">
      <w:pPr>
        <w:rPr>
          <w:rFonts w:ascii="Times New Roman" w:hAnsi="Times New Roman" w:cs="Times New Roman"/>
        </w:rPr>
      </w:pPr>
    </w:p>
    <w:p w:rsidR="00F0423D" w:rsidRPr="00BF03D7" w:rsidRDefault="00F0423D">
      <w:pPr>
        <w:pStyle w:val="a6"/>
        <w:rPr>
          <w:rFonts w:ascii="Times New Roman" w:hAnsi="Times New Roman" w:cs="Times New Roman"/>
          <w:color w:val="auto"/>
          <w:sz w:val="16"/>
          <w:szCs w:val="16"/>
        </w:rPr>
      </w:pPr>
      <w:bookmarkStart w:id="278" w:name="sub_17617"/>
      <w:r w:rsidRPr="00BF03D7">
        <w:rPr>
          <w:rFonts w:ascii="Times New Roman" w:hAnsi="Times New Roman" w:cs="Times New Roman"/>
          <w:color w:val="auto"/>
          <w:sz w:val="16"/>
          <w:szCs w:val="16"/>
        </w:rPr>
        <w:t>Информация об изменениях:</w:t>
      </w:r>
    </w:p>
    <w:bookmarkEnd w:id="278"/>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Проект N 6.17 изменен с 17 октября 2017 г. - </w:t>
      </w:r>
      <w:hyperlink r:id="rId179" w:history="1">
        <w:r w:rsidRPr="00BF03D7">
          <w:rPr>
            <w:rStyle w:val="a4"/>
            <w:rFonts w:ascii="Times New Roman" w:hAnsi="Times New Roman"/>
            <w:color w:val="auto"/>
          </w:rPr>
          <w:t>Постановление</w:t>
        </w:r>
      </w:hyperlink>
      <w:r w:rsidRPr="00BF03D7">
        <w:rPr>
          <w:rFonts w:ascii="Times New Roman" w:hAnsi="Times New Roman" w:cs="Times New Roman"/>
          <w:color w:val="auto"/>
        </w:rPr>
        <w:t xml:space="preserve"> Правительства Республики Мордовия от 16 октября 2017 г. N 555</w:t>
      </w:r>
    </w:p>
    <w:p w:rsidR="00F0423D" w:rsidRPr="00BF03D7" w:rsidRDefault="00CA6165">
      <w:pPr>
        <w:pStyle w:val="a7"/>
        <w:rPr>
          <w:rFonts w:ascii="Times New Roman" w:hAnsi="Times New Roman" w:cs="Times New Roman"/>
          <w:color w:val="auto"/>
        </w:rPr>
      </w:pPr>
      <w:hyperlink r:id="rId180" w:history="1">
        <w:r w:rsidR="00F0423D" w:rsidRPr="00BF03D7">
          <w:rPr>
            <w:rStyle w:val="a4"/>
            <w:rFonts w:ascii="Times New Roman" w:hAnsi="Times New Roman"/>
            <w:color w:val="auto"/>
          </w:rPr>
          <w:t>См. предыдущую редакцию</w:t>
        </w:r>
      </w:hyperlink>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Проект N 6.17 "Строительство товарной свинофермы на 4800 свиноматок"</w:t>
      </w:r>
      <w:r w:rsidRPr="00BF03D7">
        <w:rPr>
          <w:rFonts w:ascii="Times New Roman" w:hAnsi="Times New Roman" w:cs="Times New Roman"/>
          <w:color w:val="auto"/>
        </w:rPr>
        <w:br/>
        <w:t>ООО "Мордовский племенной центр", Ковылкинский район (третья очередь)</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увеличение объема производства свинины.</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строительство свиноводческих помещений мощностью 4800 свиноматок и увеличение объема производства свинины до 12 тыс. тонн в живом весе в год.</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- 1569,7 млн. рублей, из них кредиты коммерческих банков - 1200,0 млн. рублей, собственные средства - 369,7 млн. рублей. Реализация проекта продолжится в 2020 году. Чистая прибыль - 212,5 млн. рублей в год. Объем налоговых поступлений в бюджеты всех уровней за год - 120,0 млн. рублей. Срок окупаемости - 96 месяцев. Число новых рабочих мест - 96.</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79" w:name="sub_17618"/>
      <w:r w:rsidRPr="00BF03D7">
        <w:rPr>
          <w:rFonts w:ascii="Times New Roman" w:hAnsi="Times New Roman" w:cs="Times New Roman"/>
          <w:color w:val="auto"/>
        </w:rPr>
        <w:t>Проект N 6.18 "Создание свиноводческого комплекса на 600 свиноматок в п. Красномайский"</w:t>
      </w:r>
      <w:r w:rsidRPr="00BF03D7">
        <w:rPr>
          <w:rFonts w:ascii="Times New Roman" w:hAnsi="Times New Roman" w:cs="Times New Roman"/>
          <w:color w:val="auto"/>
        </w:rPr>
        <w:br/>
        <w:t>ООО "МПК Норовский", Кочкуровского района</w:t>
      </w:r>
    </w:p>
    <w:bookmarkEnd w:id="279"/>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увеличение объема производства свинины.</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строительство современного свинокомплекса производственной мощностью 837 тонн свинины в убойном весе в год.</w:t>
      </w:r>
    </w:p>
    <w:p w:rsidR="00F0423D" w:rsidRPr="00BF03D7" w:rsidRDefault="00F0423D">
      <w:pPr>
        <w:rPr>
          <w:rFonts w:ascii="Times New Roman" w:hAnsi="Times New Roman" w:cs="Times New Roman"/>
        </w:rPr>
      </w:pPr>
      <w:r w:rsidRPr="00BF03D7">
        <w:rPr>
          <w:rFonts w:ascii="Times New Roman" w:hAnsi="Times New Roman" w:cs="Times New Roman"/>
        </w:rPr>
        <w:t>Объем финансирования в 2013 г. - 100,0 млн. рублей, из них кредиты коммерческих банков - 100,0 млн. рублей. Общий объем финансирования - 250,0 млн. рублей, из них кредиты коммерческих банков - 200,0 млн. рублей, собственные средства - 50,0 млн. рублей. Чистая прибыль - 25,1 млн. рублей в год. Объем налоговых поступлений в бюджеты всех уровней за год - 15,2 млн. рублей. Срок окупаемости - 96 месяцев. Число новых рабочих мест - 20.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80" w:name="sub_176181"/>
      <w:r w:rsidRPr="00BF03D7">
        <w:rPr>
          <w:rFonts w:ascii="Times New Roman" w:hAnsi="Times New Roman" w:cs="Times New Roman"/>
          <w:color w:val="auto"/>
        </w:rPr>
        <w:t>Проект N 6.18.1 "Строительство свиноводческого комплекса на 6330 продуктивных свиноматок"</w:t>
      </w:r>
      <w:r w:rsidRPr="00BF03D7">
        <w:rPr>
          <w:rFonts w:ascii="Times New Roman" w:hAnsi="Times New Roman" w:cs="Times New Roman"/>
          <w:color w:val="auto"/>
        </w:rPr>
        <w:br/>
        <w:t>ООО "Глобал Поволжье", Краснослободский муниципальный район, с. Слободские Дубровки</w:t>
      </w:r>
    </w:p>
    <w:bookmarkEnd w:id="280"/>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увеличение производства свинины.</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предусматривает внедрение нового оборудования и перспективных технологических разработок, современных ресурсосберегающих технологий, рациональных методов управления производством. Планируемая мощность более 17000 тонн мяса свиней в живом весе.</w:t>
      </w:r>
    </w:p>
    <w:p w:rsidR="00F0423D" w:rsidRPr="00BF03D7" w:rsidRDefault="00F0423D">
      <w:pPr>
        <w:rPr>
          <w:rFonts w:ascii="Times New Roman" w:hAnsi="Times New Roman" w:cs="Times New Roman"/>
        </w:rPr>
      </w:pPr>
      <w:r w:rsidRPr="00BF03D7">
        <w:rPr>
          <w:rFonts w:ascii="Times New Roman" w:hAnsi="Times New Roman" w:cs="Times New Roman"/>
        </w:rPr>
        <w:t xml:space="preserve">Общий объем финансирования - 3 999,48 млн. рублей, из них собственные средства - 1 229,48 млн. рублей, средства коммерческих банков - 1 600,0 млн. рублей, другие внебюджетные </w:t>
      </w:r>
      <w:r w:rsidRPr="00BF03D7">
        <w:rPr>
          <w:rFonts w:ascii="Times New Roman" w:hAnsi="Times New Roman" w:cs="Times New Roman"/>
        </w:rPr>
        <w:lastRenderedPageBreak/>
        <w:t>источники - 1 170,00 млн. рублей. Чистая прибыль - 480,1 млн. рублей в год. Объем налоговых поступлений в бюджеты всех уровней - 206,7 млн. рублей в год. Срок окупаемости проекта - 143 месяца. Число новых рабочих мест - 166.</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81" w:name="sub_17603"/>
      <w:r w:rsidRPr="00BF03D7">
        <w:rPr>
          <w:rFonts w:ascii="Times New Roman" w:hAnsi="Times New Roman" w:cs="Times New Roman"/>
          <w:color w:val="auto"/>
        </w:rPr>
        <w:t>Мясное скотоводство</w:t>
      </w:r>
    </w:p>
    <w:bookmarkEnd w:id="281"/>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82" w:name="sub_17619"/>
      <w:r w:rsidRPr="00BF03D7">
        <w:rPr>
          <w:rFonts w:ascii="Times New Roman" w:hAnsi="Times New Roman" w:cs="Times New Roman"/>
          <w:color w:val="auto"/>
        </w:rPr>
        <w:t xml:space="preserve">Проект N 6.19 "Организация животноводческого комплекса по разведению КРС по технологии мясного скотоводства" </w:t>
      </w:r>
      <w:r w:rsidRPr="00BF03D7">
        <w:rPr>
          <w:rFonts w:ascii="Times New Roman" w:hAnsi="Times New Roman" w:cs="Times New Roman"/>
          <w:color w:val="auto"/>
        </w:rPr>
        <w:br/>
        <w:t>ООО "Подсобное хозяйство", Темниковский район</w:t>
      </w:r>
    </w:p>
    <w:bookmarkEnd w:id="282"/>
    <w:p w:rsidR="00F0423D" w:rsidRPr="00BF03D7" w:rsidRDefault="00F0423D">
      <w:pPr>
        <w:rPr>
          <w:rFonts w:ascii="Times New Roman" w:hAnsi="Times New Roman" w:cs="Times New Roman"/>
        </w:rPr>
      </w:pPr>
    </w:p>
    <w:p w:rsidR="00F0423D" w:rsidRPr="00BF03D7" w:rsidRDefault="00CA6165">
      <w:pPr>
        <w:rPr>
          <w:rFonts w:ascii="Times New Roman" w:hAnsi="Times New Roman" w:cs="Times New Roman"/>
        </w:rPr>
      </w:pPr>
      <w:hyperlink r:id="rId181" w:history="1">
        <w:r w:rsidR="00F0423D" w:rsidRPr="00BF03D7">
          <w:rPr>
            <w:rStyle w:val="a4"/>
            <w:rFonts w:ascii="Times New Roman" w:hAnsi="Times New Roman"/>
            <w:color w:val="auto"/>
          </w:rPr>
          <w:t>Утратил силу</w:t>
        </w:r>
      </w:hyperlink>
      <w:r w:rsidR="00F0423D" w:rsidRPr="00BF03D7">
        <w:rPr>
          <w:rFonts w:ascii="Times New Roman" w:hAnsi="Times New Roman" w:cs="Times New Roman"/>
        </w:rPr>
        <w:t>.</w:t>
      </w:r>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См. текст </w:t>
      </w:r>
      <w:hyperlink r:id="rId182" w:history="1">
        <w:r w:rsidRPr="00BF03D7">
          <w:rPr>
            <w:rStyle w:val="a4"/>
            <w:rFonts w:ascii="Times New Roman" w:hAnsi="Times New Roman"/>
            <w:color w:val="auto"/>
          </w:rPr>
          <w:t>проекта N 6.19</w:t>
        </w:r>
      </w:hyperlink>
    </w:p>
    <w:p w:rsidR="00F0423D" w:rsidRPr="00BF03D7" w:rsidRDefault="00F0423D">
      <w:pPr>
        <w:pStyle w:val="a7"/>
        <w:rPr>
          <w:rFonts w:ascii="Times New Roman" w:hAnsi="Times New Roman" w:cs="Times New Roman"/>
          <w:color w:val="auto"/>
        </w:rPr>
      </w:pPr>
    </w:p>
    <w:p w:rsidR="00F0423D" w:rsidRPr="00BF03D7" w:rsidRDefault="00F0423D">
      <w:pPr>
        <w:pStyle w:val="1"/>
        <w:rPr>
          <w:rFonts w:ascii="Times New Roman" w:hAnsi="Times New Roman" w:cs="Times New Roman"/>
          <w:color w:val="auto"/>
        </w:rPr>
      </w:pPr>
      <w:bookmarkStart w:id="283" w:name="sub_176031"/>
      <w:r w:rsidRPr="00BF03D7">
        <w:rPr>
          <w:rFonts w:ascii="Times New Roman" w:hAnsi="Times New Roman" w:cs="Times New Roman"/>
          <w:color w:val="auto"/>
        </w:rPr>
        <w:t>Рыбоводство</w:t>
      </w:r>
    </w:p>
    <w:bookmarkEnd w:id="283"/>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84" w:name="sub_176191"/>
      <w:r w:rsidRPr="00BF03D7">
        <w:rPr>
          <w:rFonts w:ascii="Times New Roman" w:hAnsi="Times New Roman" w:cs="Times New Roman"/>
          <w:color w:val="auto"/>
        </w:rPr>
        <w:t>"Проект N 6.19.1 "Строительство технологической линии по выращиванию товарной рыбы в условиях замкнутого водоснабжения"</w:t>
      </w:r>
      <w:r w:rsidRPr="00BF03D7">
        <w:rPr>
          <w:rFonts w:ascii="Times New Roman" w:hAnsi="Times New Roman" w:cs="Times New Roman"/>
          <w:color w:val="auto"/>
        </w:rPr>
        <w:br/>
        <w:t>ООО "Аквасар", Кочкуровский район, с. Кочкурово</w:t>
      </w:r>
    </w:p>
    <w:bookmarkEnd w:id="284"/>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создание производства по разведению рыбы в условиях замкнутого водоснабжения.</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создать рыбоводное хозяйство полного цикла по разведению и выращиванию до 30 тонн рыбы ценных пород, а также 2 - 3 тонн черной икры в год.</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- 73,0 млн. рублей, из них собственные средства - 23,0 млн. рублей, другие внебюджетные источники - 50,0 млн. рублей. Чистая прибыль - 41,8 млн. рублей в год. Объем налоговых поступлений в бюджеты всех уровней - 3,2 млн. рублей в год. Срок окупаемости проекта - 84 месяца. Число новых рабочих мест - 29.</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85" w:name="sub_176192"/>
      <w:r w:rsidRPr="00BF03D7">
        <w:rPr>
          <w:rFonts w:ascii="Times New Roman" w:hAnsi="Times New Roman" w:cs="Times New Roman"/>
          <w:color w:val="auto"/>
        </w:rPr>
        <w:t>"Проект N 6.19.2 "Строительство фермы по выращиванию рыбы осетровых пород в условиях замкнутого водоснабжения"</w:t>
      </w:r>
      <w:r w:rsidRPr="00BF03D7">
        <w:rPr>
          <w:rFonts w:ascii="Times New Roman" w:hAnsi="Times New Roman" w:cs="Times New Roman"/>
          <w:color w:val="auto"/>
        </w:rPr>
        <w:br/>
        <w:t>ИП ГКФХ "Окунев В.В." Большеберезниковский район, с. Николаевка</w:t>
      </w:r>
    </w:p>
    <w:bookmarkEnd w:id="285"/>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создание производства по разведению рыбы в условиях замкнутого водоснабжения.</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создать рыбоводное хозяйство полного цикла по разведению и выращиванию до 5 тонн рыбы ценных пород.</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- 7,2 млн. рублей, из них собственные средства - 2,8 млн. рублей, другие внебюджетные источники - 4,4 млн. рублей. Чистая прибыль - 1,0 млн. рублей в год. Объем налоговых поступлений в бюджеты всех уровней - 0,1 млн. рублей в год. Срок окупаемости проекта - 60 месяцев. Число новых рабочих мест - 5.</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86" w:name="sub_17604"/>
      <w:r w:rsidRPr="00BF03D7">
        <w:rPr>
          <w:rFonts w:ascii="Times New Roman" w:hAnsi="Times New Roman" w:cs="Times New Roman"/>
          <w:color w:val="auto"/>
        </w:rPr>
        <w:t>Птицеводство</w:t>
      </w:r>
    </w:p>
    <w:bookmarkEnd w:id="286"/>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87" w:name="sub_17620"/>
      <w:r w:rsidRPr="00BF03D7">
        <w:rPr>
          <w:rFonts w:ascii="Times New Roman" w:hAnsi="Times New Roman" w:cs="Times New Roman"/>
          <w:color w:val="auto"/>
        </w:rPr>
        <w:t xml:space="preserve">Проект N 6.20 "Строительство птицефермы по выращиванию цыплят-бройлеров и </w:t>
      </w:r>
      <w:r w:rsidRPr="00BF03D7">
        <w:rPr>
          <w:rFonts w:ascii="Times New Roman" w:hAnsi="Times New Roman" w:cs="Times New Roman"/>
          <w:color w:val="auto"/>
        </w:rPr>
        <w:lastRenderedPageBreak/>
        <w:t>мясоперерабатывающего комплекса по переработке птицы в Чамзинском районе Республики Мордовия"</w:t>
      </w:r>
      <w:r w:rsidRPr="00BF03D7">
        <w:rPr>
          <w:rFonts w:ascii="Times New Roman" w:hAnsi="Times New Roman" w:cs="Times New Roman"/>
          <w:color w:val="auto"/>
        </w:rPr>
        <w:br/>
        <w:t>ООО "Юбилейное", Чамзинский район</w:t>
      </w:r>
    </w:p>
    <w:bookmarkEnd w:id="287"/>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увеличение объема производства мяса птицы.</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строительство птицефермы по выращиванию бройлеров и мясоперерабатывающего комплекса по переработке птицы мощностью 106,5 тыс. тонн, субпродуктов куриных 15,8 тыс. тонн и 9,5 тыс. тонн муки мясокостной в год.</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- 12639,64 млн. рублей, из них кредиты коммерческих банков - 6860,0 млн. рублей, собственные средства - 3398,04 млн. рублей, другие внебюджетные источники - 2381,6 млн. рублей. Чистая прибыль - 2576,6 млн. рублей в год. Объем налоговых поступлений в бюджеты всех уровней за год - 268,6 млн. рублей в год. Срок окупаемости проекта - 96 месяцев. Число новых рабочих мест - 799.</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88" w:name="sub_17621"/>
      <w:r w:rsidRPr="00BF03D7">
        <w:rPr>
          <w:rFonts w:ascii="Times New Roman" w:hAnsi="Times New Roman" w:cs="Times New Roman"/>
          <w:color w:val="auto"/>
        </w:rPr>
        <w:t>Проект N 6.21 "Приобретение животноводческих помещений под реконструкцию и строительство инкубатора, корпусов доращивания и откорма для производства мяса индейки"</w:t>
      </w:r>
      <w:r w:rsidRPr="00BF03D7">
        <w:rPr>
          <w:rFonts w:ascii="Times New Roman" w:hAnsi="Times New Roman" w:cs="Times New Roman"/>
          <w:color w:val="auto"/>
        </w:rPr>
        <w:br/>
        <w:t>ООО "Норовская индейка", Кочкуровский район, с. Семилей</w:t>
      </w:r>
    </w:p>
    <w:bookmarkEnd w:id="288"/>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производство мяса индейки.</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приобретение животноводческих помещений, проведение их реконструкции, строительство инкубатора, корпусов доращивания и откорма.</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- 84,1 млн. рублей, из них собственные средства - 44,1 млн. рублей, другие внебюджетные источники - 40 млн. рублей. Прибыль - 52,2 млн. рублей в год. Объем налоговых поступлений в бюджеты всех уровней за год - 5,17 млн. рублей. Срок окупаемости проекта - 60 месяцев. Число новых рабочих мест - 25.</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89" w:name="sub_17605"/>
      <w:r w:rsidRPr="00BF03D7">
        <w:rPr>
          <w:rFonts w:ascii="Times New Roman" w:hAnsi="Times New Roman" w:cs="Times New Roman"/>
          <w:color w:val="auto"/>
        </w:rPr>
        <w:t>Переработка и хранение</w:t>
      </w:r>
    </w:p>
    <w:bookmarkEnd w:id="289"/>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90" w:name="sub_17622"/>
      <w:r w:rsidRPr="00BF03D7">
        <w:rPr>
          <w:rFonts w:ascii="Times New Roman" w:hAnsi="Times New Roman" w:cs="Times New Roman"/>
          <w:color w:val="auto"/>
        </w:rPr>
        <w:t>Проект N 6.22 "Реконструкция сахарного завода по увеличению мощности переработки сахарной свеклы до 8500 тонн в сутки" ООО "Ромодановосахар", Ромодановский район</w:t>
      </w:r>
    </w:p>
    <w:bookmarkEnd w:id="290"/>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увеличение объема производства сахара.</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реконструкция сахарного завода по увеличению мощности переработки сахарной свеклы до 8500 тонн в сутки, переработка 1153,8 тыс. тонн сахарной свеклы, выработка 167,3 тыс. тонн сахара. Проектная мощность - 4281,0 млн. рублей.</w:t>
      </w:r>
    </w:p>
    <w:p w:rsidR="00F0423D" w:rsidRPr="00BF03D7" w:rsidRDefault="00F0423D">
      <w:pPr>
        <w:rPr>
          <w:rFonts w:ascii="Times New Roman" w:hAnsi="Times New Roman" w:cs="Times New Roman"/>
        </w:rPr>
      </w:pPr>
      <w:r w:rsidRPr="00BF03D7">
        <w:rPr>
          <w:rFonts w:ascii="Times New Roman" w:hAnsi="Times New Roman" w:cs="Times New Roman"/>
        </w:rPr>
        <w:t>Объем финансирования в 2013 - 2016 гг. - 976,75 млн. рублей, из них собственные средства - 976,75 млн. рублей. Общий объем финансирования - 1255,95 млн. рублей, из них собственные средства - 1255,95 млн. рублей. Чистая прибыль - 357,0 млн. рублей в год. Объем налоговых поступлений в бюджеты всех уровней за год - 113,7 млн. рублей. Срок окупаемости - 96 месяцев.</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91" w:name="sub_17623"/>
      <w:r w:rsidRPr="00BF03D7">
        <w:rPr>
          <w:rFonts w:ascii="Times New Roman" w:hAnsi="Times New Roman" w:cs="Times New Roman"/>
          <w:color w:val="auto"/>
        </w:rPr>
        <w:t>Проект N 6.23 "Строительство цеха для приемки и первичной переработки куриного яйца и приобретение оборудования"</w:t>
      </w:r>
      <w:r w:rsidRPr="00BF03D7">
        <w:rPr>
          <w:rFonts w:ascii="Times New Roman" w:hAnsi="Times New Roman" w:cs="Times New Roman"/>
          <w:color w:val="auto"/>
        </w:rPr>
        <w:br/>
        <w:t>ОАО "Птицефабрика "Атемарская", Лямбирский район</w:t>
      </w:r>
    </w:p>
    <w:bookmarkEnd w:id="291"/>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увеличение объема производства куриных яиц и яичной продукции.</w:t>
      </w:r>
    </w:p>
    <w:p w:rsidR="00F0423D" w:rsidRPr="00BF03D7" w:rsidRDefault="00F0423D">
      <w:pPr>
        <w:rPr>
          <w:rFonts w:ascii="Times New Roman" w:hAnsi="Times New Roman" w:cs="Times New Roman"/>
        </w:rPr>
      </w:pPr>
      <w:r w:rsidRPr="00BF03D7">
        <w:rPr>
          <w:rFonts w:ascii="Times New Roman" w:hAnsi="Times New Roman" w:cs="Times New Roman"/>
        </w:rPr>
        <w:lastRenderedPageBreak/>
        <w:t>Проектом предусматривается строительство цеха и приобретение современного высокотехнологичного оборудования для приемки и первичной переработки куриного яйца мощностью 500 тыс. яиц в сутки. Планируется выпуск разделенных яичных продуктов, отвечающих европейским стандартам качества, значительно выше отечественных аналогов. Проектная мощность в эквиваленте сухого готового продукта: сухого яичного белка - 41 тонна, сухого яичного желтка - 78 тонн, сухого яичного меланжа - 30 тонн, яичной скорлупы - 56 тонн в месяц. Проектная мощность - 448,5 млн. рублей.</w:t>
      </w:r>
    </w:p>
    <w:p w:rsidR="00F0423D" w:rsidRPr="00BF03D7" w:rsidRDefault="00F0423D">
      <w:pPr>
        <w:rPr>
          <w:rFonts w:ascii="Times New Roman" w:hAnsi="Times New Roman" w:cs="Times New Roman"/>
        </w:rPr>
      </w:pPr>
      <w:r w:rsidRPr="00BF03D7">
        <w:rPr>
          <w:rFonts w:ascii="Times New Roman" w:hAnsi="Times New Roman" w:cs="Times New Roman"/>
        </w:rPr>
        <w:t>Объем финансирования в 2013 - 2014 гг. - 42,5 млн. рублей, из них собственные средства - 42,5 млн. рублей. Общий объем финансирования - 170,0 млн. рублей, из них кредиты коммерческих банков - 127,5 млн. рублей, собственные средства - 42,5 млн. рублей. Чистая прибыль - 18,2 млн. рублей в год. Объем налоговых поступлений в бюджеты всех уровней за год - 3,3 млн. рублей в год. Срок окупаемости - 60 месяцев. Число новых рабочих мест - 35.</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92" w:name="sub_17624"/>
      <w:r w:rsidRPr="00BF03D7">
        <w:rPr>
          <w:rFonts w:ascii="Times New Roman" w:hAnsi="Times New Roman" w:cs="Times New Roman"/>
          <w:color w:val="auto"/>
        </w:rPr>
        <w:t>Проект N 6.24 "Строительство семенного завода" ТНВ ОАО "МАПО и К", Ромодановский район</w:t>
      </w:r>
    </w:p>
    <w:bookmarkEnd w:id="292"/>
    <w:p w:rsidR="00F0423D" w:rsidRPr="00BF03D7" w:rsidRDefault="00F0423D">
      <w:pPr>
        <w:rPr>
          <w:rFonts w:ascii="Times New Roman" w:hAnsi="Times New Roman" w:cs="Times New Roman"/>
        </w:rPr>
      </w:pPr>
    </w:p>
    <w:p w:rsidR="00F0423D" w:rsidRPr="00BF03D7" w:rsidRDefault="00CA6165">
      <w:pPr>
        <w:rPr>
          <w:rFonts w:ascii="Times New Roman" w:hAnsi="Times New Roman" w:cs="Times New Roman"/>
        </w:rPr>
      </w:pPr>
      <w:hyperlink r:id="rId183" w:history="1">
        <w:r w:rsidR="00F0423D" w:rsidRPr="00BF03D7">
          <w:rPr>
            <w:rStyle w:val="a4"/>
            <w:rFonts w:ascii="Times New Roman" w:hAnsi="Times New Roman"/>
            <w:color w:val="auto"/>
          </w:rPr>
          <w:t>Утратил силу</w:t>
        </w:r>
      </w:hyperlink>
      <w:r w:rsidR="00F0423D" w:rsidRPr="00BF03D7">
        <w:rPr>
          <w:rFonts w:ascii="Times New Roman" w:hAnsi="Times New Roman" w:cs="Times New Roman"/>
        </w:rPr>
        <w:t>.</w:t>
      </w:r>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См. текст </w:t>
      </w:r>
      <w:hyperlink r:id="rId184" w:history="1">
        <w:r w:rsidRPr="00BF03D7">
          <w:rPr>
            <w:rStyle w:val="a4"/>
            <w:rFonts w:ascii="Times New Roman" w:hAnsi="Times New Roman"/>
            <w:color w:val="auto"/>
          </w:rPr>
          <w:t>проекта N 6.24</w:t>
        </w:r>
      </w:hyperlink>
    </w:p>
    <w:p w:rsidR="00F0423D" w:rsidRPr="00BF03D7" w:rsidRDefault="00F0423D">
      <w:pPr>
        <w:pStyle w:val="a7"/>
        <w:rPr>
          <w:rFonts w:ascii="Times New Roman" w:hAnsi="Times New Roman" w:cs="Times New Roman"/>
          <w:color w:val="auto"/>
        </w:rPr>
      </w:pPr>
    </w:p>
    <w:p w:rsidR="00F0423D" w:rsidRPr="00BF03D7" w:rsidRDefault="00F0423D">
      <w:pPr>
        <w:pStyle w:val="1"/>
        <w:rPr>
          <w:rFonts w:ascii="Times New Roman" w:hAnsi="Times New Roman" w:cs="Times New Roman"/>
          <w:color w:val="auto"/>
        </w:rPr>
      </w:pPr>
      <w:bookmarkStart w:id="293" w:name="sub_176241"/>
      <w:r w:rsidRPr="00BF03D7">
        <w:rPr>
          <w:rFonts w:ascii="Times New Roman" w:hAnsi="Times New Roman" w:cs="Times New Roman"/>
          <w:color w:val="auto"/>
        </w:rPr>
        <w:t>Проект N 6.24.1 "Строительство семенного завода производительностью 10 тонн зерна в час"</w:t>
      </w:r>
      <w:r w:rsidRPr="00BF03D7">
        <w:rPr>
          <w:rFonts w:ascii="Times New Roman" w:hAnsi="Times New Roman" w:cs="Times New Roman"/>
          <w:color w:val="auto"/>
        </w:rPr>
        <w:br/>
        <w:t>ООО "Воеводское ХПП", Кочкуровский район</w:t>
      </w:r>
    </w:p>
    <w:bookmarkEnd w:id="293"/>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увеличение производства семян.</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создать современное высотехнологическое производство семян озимой пшеницы, ячменя мощностью 6 000 тонн в год.</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- 114,63 млн. рублей, из них собственные средства - 22,93 млн. рублей, другие внебюджетные источники - 91,7 млн. рублей. Чистая прибыль - 7,05 млн. рублей в год. Объем налоговых поступлений в бюджеты всех уровней - 2,28 млн. рублей в год. Срок окупаемости проекта - 120 месяцев. Число новых рабочих мест - 14.</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94" w:name="sub_1761242"/>
      <w:r w:rsidRPr="00BF03D7">
        <w:rPr>
          <w:rFonts w:ascii="Times New Roman" w:hAnsi="Times New Roman" w:cs="Times New Roman"/>
          <w:color w:val="auto"/>
        </w:rPr>
        <w:t>Проект N 6.24.2 "Строительство завода по производству семян" ИП ГКФХ "Пантюшин А.А.", Старошайговский район</w:t>
      </w:r>
    </w:p>
    <w:bookmarkEnd w:id="294"/>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увеличение производства семян.</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дополнительно к существующим производственным мощностям ИП ГКФХ "Пантюшин А.А." создать современное высокотехнологическое производство семян озимой пшеницы, ячменя мощностью 6 000 тонн в год.</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- 25,0 млн. рублей, из них собственные средства - 5,0 млн. рублей, другие внебюджетные источники - 20,0 млн. рублей. Чистая прибыль - 1,32 млн. рублей в год. Объем налоговых поступлений в бюджеты всех уровней - 0,34 млн. рублей в год. Срок окупаемости проекта - 96 месяцев. Число новых рабочих мест - 8.</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95" w:name="sub_17625"/>
      <w:r w:rsidRPr="00BF03D7">
        <w:rPr>
          <w:rFonts w:ascii="Times New Roman" w:hAnsi="Times New Roman" w:cs="Times New Roman"/>
          <w:color w:val="auto"/>
        </w:rPr>
        <w:t>Проект N 6.25 "Строительство элеватора" ОАО "Ковылкинский комбикормовый завод", Ковылкинский район (первая очередь)</w:t>
      </w:r>
    </w:p>
    <w:bookmarkEnd w:id="295"/>
    <w:p w:rsidR="00F0423D" w:rsidRPr="00BF03D7" w:rsidRDefault="00F0423D">
      <w:pPr>
        <w:rPr>
          <w:rFonts w:ascii="Times New Roman" w:hAnsi="Times New Roman" w:cs="Times New Roman"/>
        </w:rPr>
      </w:pPr>
    </w:p>
    <w:p w:rsidR="00F0423D" w:rsidRPr="00BF03D7" w:rsidRDefault="00CA6165">
      <w:pPr>
        <w:rPr>
          <w:rFonts w:ascii="Times New Roman" w:hAnsi="Times New Roman" w:cs="Times New Roman"/>
        </w:rPr>
      </w:pPr>
      <w:hyperlink r:id="rId185" w:history="1">
        <w:r w:rsidR="00F0423D" w:rsidRPr="00BF03D7">
          <w:rPr>
            <w:rStyle w:val="a4"/>
            <w:rFonts w:ascii="Times New Roman" w:hAnsi="Times New Roman"/>
            <w:color w:val="auto"/>
          </w:rPr>
          <w:t>Утратил силу</w:t>
        </w:r>
      </w:hyperlink>
      <w:r w:rsidR="00F0423D" w:rsidRPr="00BF03D7">
        <w:rPr>
          <w:rFonts w:ascii="Times New Roman" w:hAnsi="Times New Roman" w:cs="Times New Roman"/>
        </w:rPr>
        <w:t>.</w:t>
      </w:r>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См. текст </w:t>
      </w:r>
      <w:hyperlink r:id="rId186" w:history="1">
        <w:r w:rsidRPr="00BF03D7">
          <w:rPr>
            <w:rStyle w:val="a4"/>
            <w:rFonts w:ascii="Times New Roman" w:hAnsi="Times New Roman"/>
            <w:color w:val="auto"/>
          </w:rPr>
          <w:t>проекта N 6.25</w:t>
        </w:r>
      </w:hyperlink>
    </w:p>
    <w:p w:rsidR="00F0423D" w:rsidRPr="00BF03D7" w:rsidRDefault="00F0423D">
      <w:pPr>
        <w:pStyle w:val="a7"/>
        <w:rPr>
          <w:rFonts w:ascii="Times New Roman" w:hAnsi="Times New Roman" w:cs="Times New Roman"/>
          <w:color w:val="auto"/>
        </w:rPr>
      </w:pPr>
    </w:p>
    <w:p w:rsidR="00F0423D" w:rsidRPr="00BF03D7" w:rsidRDefault="00F0423D">
      <w:pPr>
        <w:pStyle w:val="1"/>
        <w:rPr>
          <w:rFonts w:ascii="Times New Roman" w:hAnsi="Times New Roman" w:cs="Times New Roman"/>
          <w:color w:val="auto"/>
        </w:rPr>
      </w:pPr>
      <w:bookmarkStart w:id="296" w:name="sub_17626"/>
      <w:r w:rsidRPr="00BF03D7">
        <w:rPr>
          <w:rFonts w:ascii="Times New Roman" w:hAnsi="Times New Roman" w:cs="Times New Roman"/>
          <w:color w:val="auto"/>
        </w:rPr>
        <w:t>Проект N 6.26 "Строительство элеватора" ОАО "Ковылкинский комбикормовый завод", Ковылкинский район (вторая очередь)</w:t>
      </w:r>
    </w:p>
    <w:bookmarkEnd w:id="296"/>
    <w:p w:rsidR="00F0423D" w:rsidRPr="00BF03D7" w:rsidRDefault="00F0423D">
      <w:pPr>
        <w:rPr>
          <w:rFonts w:ascii="Times New Roman" w:hAnsi="Times New Roman" w:cs="Times New Roman"/>
        </w:rPr>
      </w:pPr>
    </w:p>
    <w:p w:rsidR="00F0423D" w:rsidRPr="00BF03D7" w:rsidRDefault="00CA6165">
      <w:pPr>
        <w:rPr>
          <w:rFonts w:ascii="Times New Roman" w:hAnsi="Times New Roman" w:cs="Times New Roman"/>
        </w:rPr>
      </w:pPr>
      <w:hyperlink r:id="rId187" w:history="1">
        <w:r w:rsidR="00F0423D" w:rsidRPr="00BF03D7">
          <w:rPr>
            <w:rStyle w:val="a4"/>
            <w:rFonts w:ascii="Times New Roman" w:hAnsi="Times New Roman"/>
            <w:color w:val="auto"/>
          </w:rPr>
          <w:t>Утратил силу</w:t>
        </w:r>
      </w:hyperlink>
      <w:r w:rsidR="00F0423D" w:rsidRPr="00BF03D7">
        <w:rPr>
          <w:rFonts w:ascii="Times New Roman" w:hAnsi="Times New Roman" w:cs="Times New Roman"/>
        </w:rPr>
        <w:t>.</w:t>
      </w:r>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См. текст </w:t>
      </w:r>
      <w:hyperlink r:id="rId188" w:history="1">
        <w:r w:rsidRPr="00BF03D7">
          <w:rPr>
            <w:rStyle w:val="a4"/>
            <w:rFonts w:ascii="Times New Roman" w:hAnsi="Times New Roman"/>
            <w:color w:val="auto"/>
          </w:rPr>
          <w:t>проекта N 6.26</w:t>
        </w:r>
      </w:hyperlink>
    </w:p>
    <w:p w:rsidR="00F0423D" w:rsidRPr="00BF03D7" w:rsidRDefault="00F0423D">
      <w:pPr>
        <w:pStyle w:val="a7"/>
        <w:rPr>
          <w:rFonts w:ascii="Times New Roman" w:hAnsi="Times New Roman" w:cs="Times New Roman"/>
          <w:color w:val="auto"/>
        </w:rPr>
      </w:pPr>
    </w:p>
    <w:p w:rsidR="00F0423D" w:rsidRPr="00BF03D7" w:rsidRDefault="00F0423D">
      <w:pPr>
        <w:pStyle w:val="1"/>
        <w:rPr>
          <w:rFonts w:ascii="Times New Roman" w:hAnsi="Times New Roman" w:cs="Times New Roman"/>
          <w:color w:val="auto"/>
        </w:rPr>
      </w:pPr>
      <w:bookmarkStart w:id="297" w:name="sub_17627"/>
      <w:r w:rsidRPr="00BF03D7">
        <w:rPr>
          <w:rFonts w:ascii="Times New Roman" w:hAnsi="Times New Roman" w:cs="Times New Roman"/>
          <w:color w:val="auto"/>
        </w:rPr>
        <w:t>Проект N 6.27 "Реконструкция существующего здания под комбикормовый цех" ОАО "Ковылкинский комбикормовый завод", Ковылкинский район</w:t>
      </w:r>
    </w:p>
    <w:bookmarkEnd w:id="297"/>
    <w:p w:rsidR="00F0423D" w:rsidRPr="00BF03D7" w:rsidRDefault="00F0423D">
      <w:pPr>
        <w:rPr>
          <w:rFonts w:ascii="Times New Roman" w:hAnsi="Times New Roman" w:cs="Times New Roman"/>
        </w:rPr>
      </w:pPr>
    </w:p>
    <w:p w:rsidR="00F0423D" w:rsidRPr="00BF03D7" w:rsidRDefault="00CA6165">
      <w:pPr>
        <w:rPr>
          <w:rFonts w:ascii="Times New Roman" w:hAnsi="Times New Roman" w:cs="Times New Roman"/>
        </w:rPr>
      </w:pPr>
      <w:hyperlink r:id="rId189" w:history="1">
        <w:r w:rsidR="00F0423D" w:rsidRPr="00BF03D7">
          <w:rPr>
            <w:rStyle w:val="a4"/>
            <w:rFonts w:ascii="Times New Roman" w:hAnsi="Times New Roman"/>
            <w:color w:val="auto"/>
          </w:rPr>
          <w:t>Утратил силу</w:t>
        </w:r>
      </w:hyperlink>
      <w:r w:rsidR="00F0423D" w:rsidRPr="00BF03D7">
        <w:rPr>
          <w:rFonts w:ascii="Times New Roman" w:hAnsi="Times New Roman" w:cs="Times New Roman"/>
        </w:rPr>
        <w:t>.</w:t>
      </w:r>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См. текст </w:t>
      </w:r>
      <w:hyperlink r:id="rId190" w:history="1">
        <w:r w:rsidRPr="00BF03D7">
          <w:rPr>
            <w:rStyle w:val="a4"/>
            <w:rFonts w:ascii="Times New Roman" w:hAnsi="Times New Roman"/>
            <w:color w:val="auto"/>
          </w:rPr>
          <w:t>проекта N 6.27</w:t>
        </w:r>
      </w:hyperlink>
    </w:p>
    <w:p w:rsidR="00F0423D" w:rsidRPr="00BF03D7" w:rsidRDefault="00F0423D">
      <w:pPr>
        <w:pStyle w:val="a7"/>
        <w:rPr>
          <w:rFonts w:ascii="Times New Roman" w:hAnsi="Times New Roman" w:cs="Times New Roman"/>
          <w:color w:val="auto"/>
        </w:rPr>
      </w:pPr>
    </w:p>
    <w:p w:rsidR="00F0423D" w:rsidRPr="00BF03D7" w:rsidRDefault="00F0423D">
      <w:pPr>
        <w:pStyle w:val="1"/>
        <w:rPr>
          <w:rFonts w:ascii="Times New Roman" w:hAnsi="Times New Roman" w:cs="Times New Roman"/>
          <w:color w:val="auto"/>
        </w:rPr>
      </w:pPr>
      <w:bookmarkStart w:id="298" w:name="sub_17628"/>
      <w:r w:rsidRPr="00BF03D7">
        <w:rPr>
          <w:rFonts w:ascii="Times New Roman" w:hAnsi="Times New Roman" w:cs="Times New Roman"/>
          <w:color w:val="auto"/>
        </w:rPr>
        <w:t>Проект N 6.28 "Строительство завода по производству колбасных изделий" Агрохолдинг "Мордовский бекон"</w:t>
      </w:r>
    </w:p>
    <w:bookmarkEnd w:id="298"/>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увеличение объема производства колбасных изделий.</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строительство нового высокотехнологичного завода по производству 120 тыс. тонн колбасных изделий.</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- 1500,0 млн. рублей, в том числе собственные средства - 1500,0 млн. рублей. Чистая прибыль - 44,0 млн. рублей в год. Объем налоговых поступлений в бюджеты всех уровней за год - 36,0 млн. рублей в год. Срок окупаемости - 96 месяцев. Число новых рабочих мест - 186.</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299" w:name="sub_17629"/>
      <w:r w:rsidRPr="00BF03D7">
        <w:rPr>
          <w:rFonts w:ascii="Times New Roman" w:hAnsi="Times New Roman" w:cs="Times New Roman"/>
          <w:color w:val="auto"/>
        </w:rPr>
        <w:t xml:space="preserve">Проект N 6.29 "Строительство второй очереди зернохранилища вместимостью 48 тыс. тонн" </w:t>
      </w:r>
      <w:r w:rsidRPr="00BF03D7">
        <w:rPr>
          <w:rFonts w:ascii="Times New Roman" w:hAnsi="Times New Roman" w:cs="Times New Roman"/>
          <w:color w:val="auto"/>
        </w:rPr>
        <w:br/>
        <w:t>ООО "Саранский элеватор", г. Саранск</w:t>
      </w:r>
    </w:p>
    <w:bookmarkEnd w:id="299"/>
    <w:p w:rsidR="00F0423D" w:rsidRPr="00BF03D7" w:rsidRDefault="00F0423D">
      <w:pPr>
        <w:rPr>
          <w:rFonts w:ascii="Times New Roman" w:hAnsi="Times New Roman" w:cs="Times New Roman"/>
        </w:rPr>
      </w:pPr>
    </w:p>
    <w:p w:rsidR="00F0423D" w:rsidRPr="00BF03D7" w:rsidRDefault="00CA6165">
      <w:pPr>
        <w:rPr>
          <w:rFonts w:ascii="Times New Roman" w:hAnsi="Times New Roman" w:cs="Times New Roman"/>
        </w:rPr>
      </w:pPr>
      <w:hyperlink r:id="rId191" w:history="1">
        <w:r w:rsidR="00F0423D" w:rsidRPr="00BF03D7">
          <w:rPr>
            <w:rStyle w:val="a4"/>
            <w:rFonts w:ascii="Times New Roman" w:hAnsi="Times New Roman"/>
            <w:color w:val="auto"/>
          </w:rPr>
          <w:t>Утратил силу</w:t>
        </w:r>
      </w:hyperlink>
      <w:r w:rsidR="00F0423D" w:rsidRPr="00BF03D7">
        <w:rPr>
          <w:rFonts w:ascii="Times New Roman" w:hAnsi="Times New Roman" w:cs="Times New Roman"/>
        </w:rPr>
        <w:t>.</w:t>
      </w:r>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См. текст </w:t>
      </w:r>
      <w:hyperlink r:id="rId192" w:history="1">
        <w:r w:rsidRPr="00BF03D7">
          <w:rPr>
            <w:rStyle w:val="a4"/>
            <w:rFonts w:ascii="Times New Roman" w:hAnsi="Times New Roman"/>
            <w:color w:val="auto"/>
          </w:rPr>
          <w:t>проекта N 6.29</w:t>
        </w:r>
      </w:hyperlink>
    </w:p>
    <w:p w:rsidR="00F0423D" w:rsidRPr="00BF03D7" w:rsidRDefault="00F0423D">
      <w:pPr>
        <w:pStyle w:val="a7"/>
        <w:rPr>
          <w:rFonts w:ascii="Times New Roman" w:hAnsi="Times New Roman" w:cs="Times New Roman"/>
          <w:color w:val="auto"/>
        </w:rPr>
      </w:pPr>
    </w:p>
    <w:p w:rsidR="00F0423D" w:rsidRPr="00BF03D7" w:rsidRDefault="00F0423D">
      <w:pPr>
        <w:pStyle w:val="1"/>
        <w:rPr>
          <w:rFonts w:ascii="Times New Roman" w:hAnsi="Times New Roman" w:cs="Times New Roman"/>
          <w:color w:val="auto"/>
        </w:rPr>
      </w:pPr>
      <w:bookmarkStart w:id="300" w:name="sub_17630"/>
      <w:r w:rsidRPr="00BF03D7">
        <w:rPr>
          <w:rFonts w:ascii="Times New Roman" w:hAnsi="Times New Roman" w:cs="Times New Roman"/>
          <w:color w:val="auto"/>
        </w:rPr>
        <w:t>Проект N 6.30 "Организация и переработка рапса на масло" ООО "МАПО "Торбеево" (ООО "Надежда" Ковылкинский район, ГУП РМ "Развитие села - Торбеевский элеватор")</w:t>
      </w:r>
    </w:p>
    <w:bookmarkEnd w:id="300"/>
    <w:p w:rsidR="00F0423D" w:rsidRPr="00BF03D7" w:rsidRDefault="00F0423D">
      <w:pPr>
        <w:rPr>
          <w:rFonts w:ascii="Times New Roman" w:hAnsi="Times New Roman" w:cs="Times New Roman"/>
        </w:rPr>
      </w:pPr>
    </w:p>
    <w:p w:rsidR="00F0423D" w:rsidRPr="00BF03D7" w:rsidRDefault="00CA6165">
      <w:pPr>
        <w:rPr>
          <w:rFonts w:ascii="Times New Roman" w:hAnsi="Times New Roman" w:cs="Times New Roman"/>
        </w:rPr>
      </w:pPr>
      <w:hyperlink r:id="rId193" w:history="1">
        <w:r w:rsidR="00F0423D" w:rsidRPr="00BF03D7">
          <w:rPr>
            <w:rStyle w:val="a4"/>
            <w:rFonts w:ascii="Times New Roman" w:hAnsi="Times New Roman"/>
            <w:color w:val="auto"/>
          </w:rPr>
          <w:t>Утратил силу</w:t>
        </w:r>
      </w:hyperlink>
      <w:r w:rsidR="00F0423D" w:rsidRPr="00BF03D7">
        <w:rPr>
          <w:rFonts w:ascii="Times New Roman" w:hAnsi="Times New Roman" w:cs="Times New Roman"/>
        </w:rPr>
        <w:t>.</w:t>
      </w:r>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См. текст </w:t>
      </w:r>
      <w:hyperlink r:id="rId194" w:history="1">
        <w:r w:rsidRPr="00BF03D7">
          <w:rPr>
            <w:rStyle w:val="a4"/>
            <w:rFonts w:ascii="Times New Roman" w:hAnsi="Times New Roman"/>
            <w:color w:val="auto"/>
          </w:rPr>
          <w:t>проекта N 6.30</w:t>
        </w:r>
      </w:hyperlink>
    </w:p>
    <w:p w:rsidR="00F0423D" w:rsidRPr="00BF03D7" w:rsidRDefault="00F0423D">
      <w:pPr>
        <w:pStyle w:val="a7"/>
        <w:rPr>
          <w:rFonts w:ascii="Times New Roman" w:hAnsi="Times New Roman" w:cs="Times New Roman"/>
          <w:color w:val="auto"/>
        </w:rPr>
      </w:pPr>
    </w:p>
    <w:p w:rsidR="00F0423D" w:rsidRPr="00BF03D7" w:rsidRDefault="00F0423D">
      <w:pPr>
        <w:pStyle w:val="1"/>
        <w:rPr>
          <w:rFonts w:ascii="Times New Roman" w:hAnsi="Times New Roman" w:cs="Times New Roman"/>
          <w:color w:val="auto"/>
        </w:rPr>
      </w:pPr>
      <w:bookmarkStart w:id="301" w:name="sub_17631"/>
      <w:r w:rsidRPr="00BF03D7">
        <w:rPr>
          <w:rFonts w:ascii="Times New Roman" w:hAnsi="Times New Roman" w:cs="Times New Roman"/>
          <w:color w:val="auto"/>
        </w:rPr>
        <w:t>Проект N 6.31 "Строительство убойного цеха" ЗАО "Мордовский бекон"</w:t>
      </w:r>
    </w:p>
    <w:bookmarkEnd w:id="301"/>
    <w:p w:rsidR="00F0423D" w:rsidRPr="00BF03D7" w:rsidRDefault="00F0423D">
      <w:pPr>
        <w:rPr>
          <w:rFonts w:ascii="Times New Roman" w:hAnsi="Times New Roman" w:cs="Times New Roman"/>
        </w:rPr>
      </w:pPr>
    </w:p>
    <w:p w:rsidR="00F0423D" w:rsidRPr="00BF03D7" w:rsidRDefault="00CA6165">
      <w:pPr>
        <w:rPr>
          <w:rFonts w:ascii="Times New Roman" w:hAnsi="Times New Roman" w:cs="Times New Roman"/>
        </w:rPr>
      </w:pPr>
      <w:hyperlink r:id="rId195" w:history="1">
        <w:r w:rsidR="00F0423D" w:rsidRPr="00BF03D7">
          <w:rPr>
            <w:rStyle w:val="a4"/>
            <w:rFonts w:ascii="Times New Roman" w:hAnsi="Times New Roman"/>
            <w:color w:val="auto"/>
          </w:rPr>
          <w:t>Утратил силу</w:t>
        </w:r>
      </w:hyperlink>
      <w:r w:rsidR="00F0423D" w:rsidRPr="00BF03D7">
        <w:rPr>
          <w:rFonts w:ascii="Times New Roman" w:hAnsi="Times New Roman" w:cs="Times New Roman"/>
        </w:rPr>
        <w:t>.</w:t>
      </w:r>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См. текст </w:t>
      </w:r>
      <w:hyperlink r:id="rId196" w:history="1">
        <w:r w:rsidRPr="00BF03D7">
          <w:rPr>
            <w:rStyle w:val="a4"/>
            <w:rFonts w:ascii="Times New Roman" w:hAnsi="Times New Roman"/>
            <w:color w:val="auto"/>
          </w:rPr>
          <w:t>проекта N 6.31</w:t>
        </w:r>
      </w:hyperlink>
    </w:p>
    <w:p w:rsidR="00F0423D" w:rsidRPr="00BF03D7" w:rsidRDefault="00F0423D">
      <w:pPr>
        <w:pStyle w:val="a7"/>
        <w:rPr>
          <w:rFonts w:ascii="Times New Roman" w:hAnsi="Times New Roman" w:cs="Times New Roman"/>
          <w:color w:val="auto"/>
        </w:rPr>
      </w:pPr>
    </w:p>
    <w:p w:rsidR="00F0423D" w:rsidRPr="00BF03D7" w:rsidRDefault="00F0423D">
      <w:pPr>
        <w:pStyle w:val="1"/>
        <w:rPr>
          <w:rFonts w:ascii="Times New Roman" w:hAnsi="Times New Roman" w:cs="Times New Roman"/>
          <w:color w:val="auto"/>
        </w:rPr>
      </w:pPr>
      <w:bookmarkStart w:id="302" w:name="sub_176311"/>
      <w:r w:rsidRPr="00BF03D7">
        <w:rPr>
          <w:rFonts w:ascii="Times New Roman" w:hAnsi="Times New Roman" w:cs="Times New Roman"/>
          <w:color w:val="auto"/>
        </w:rPr>
        <w:t>Проект N 6.31.1 "Увеличение производства колбасной продукции до 140 тыс. тонн в год, а также увеличение убоя и разделки мяса до 3000 гол/сутки"</w:t>
      </w:r>
      <w:r w:rsidRPr="00BF03D7">
        <w:rPr>
          <w:rFonts w:ascii="Times New Roman" w:hAnsi="Times New Roman" w:cs="Times New Roman"/>
          <w:color w:val="auto"/>
        </w:rPr>
        <w:br/>
        <w:t>ООО "МПК "Атяшевский", пос. Атяшево, п.г.т. Торбеево</w:t>
      </w:r>
    </w:p>
    <w:bookmarkEnd w:id="302"/>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увеличение объемов реализации и разделки мяса, производства колбасной продукции за счет внедрения новой поточной технологии производства колбасных изделий, позволяющей снизить себестоимость и увеличить объемы производства и срок хранения готовой продукции.</w:t>
      </w:r>
    </w:p>
    <w:p w:rsidR="00F0423D" w:rsidRPr="00BF03D7" w:rsidRDefault="00F0423D">
      <w:pPr>
        <w:rPr>
          <w:rFonts w:ascii="Times New Roman" w:hAnsi="Times New Roman" w:cs="Times New Roman"/>
        </w:rPr>
      </w:pPr>
      <w:r w:rsidRPr="00BF03D7">
        <w:rPr>
          <w:rFonts w:ascii="Times New Roman" w:hAnsi="Times New Roman" w:cs="Times New Roman"/>
        </w:rPr>
        <w:t>Проект предполагает полную реконструкцию производственных площадок в п.г.т. Торбеево и пос. Атяшево. Проектная мощность - 142,37 тыс. тонн готовой продукции.</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- 2351,92 млн. рублей, из них собственные средства - 1569,92 млн. рублей, средства коммерческих банков - 750 млн. рублей, другие внебюджетные источники - 32 млн. рублей. Чистая прибыль - 586,76 млн. рублей в год. Объем налоговых поступлений в бюджеты всех уровней за год - 276,96 млн. рублей. Срок окупаемости проекта - 120 месяцев. Число новых рабочих мест - 499.</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03" w:name="sub_17632"/>
      <w:r w:rsidRPr="00BF03D7">
        <w:rPr>
          <w:rFonts w:ascii="Times New Roman" w:hAnsi="Times New Roman" w:cs="Times New Roman"/>
          <w:color w:val="auto"/>
        </w:rPr>
        <w:t>Проект N 6.32 "Строительство убойного цеха" ООО "Селищенское", Краснослободский район</w:t>
      </w:r>
    </w:p>
    <w:bookmarkEnd w:id="303"/>
    <w:p w:rsidR="00F0423D" w:rsidRPr="00BF03D7" w:rsidRDefault="00F0423D">
      <w:pPr>
        <w:rPr>
          <w:rFonts w:ascii="Times New Roman" w:hAnsi="Times New Roman" w:cs="Times New Roman"/>
        </w:rPr>
      </w:pPr>
    </w:p>
    <w:p w:rsidR="00F0423D" w:rsidRPr="00BF03D7" w:rsidRDefault="00CA6165">
      <w:pPr>
        <w:rPr>
          <w:rFonts w:ascii="Times New Roman" w:hAnsi="Times New Roman" w:cs="Times New Roman"/>
        </w:rPr>
      </w:pPr>
      <w:hyperlink r:id="rId197" w:history="1">
        <w:r w:rsidR="00F0423D" w:rsidRPr="00BF03D7">
          <w:rPr>
            <w:rStyle w:val="a4"/>
            <w:rFonts w:ascii="Times New Roman" w:hAnsi="Times New Roman"/>
            <w:color w:val="auto"/>
          </w:rPr>
          <w:t>Утратил силу</w:t>
        </w:r>
      </w:hyperlink>
      <w:r w:rsidR="00F0423D" w:rsidRPr="00BF03D7">
        <w:rPr>
          <w:rFonts w:ascii="Times New Roman" w:hAnsi="Times New Roman" w:cs="Times New Roman"/>
        </w:rPr>
        <w:t>.</w:t>
      </w:r>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См. текст </w:t>
      </w:r>
      <w:hyperlink r:id="rId198" w:history="1">
        <w:r w:rsidRPr="00BF03D7">
          <w:rPr>
            <w:rStyle w:val="a4"/>
            <w:rFonts w:ascii="Times New Roman" w:hAnsi="Times New Roman"/>
            <w:color w:val="auto"/>
          </w:rPr>
          <w:t>проекта N 6.32</w:t>
        </w:r>
      </w:hyperlink>
    </w:p>
    <w:p w:rsidR="00F0423D" w:rsidRPr="00BF03D7" w:rsidRDefault="00F0423D">
      <w:pPr>
        <w:pStyle w:val="a7"/>
        <w:rPr>
          <w:rFonts w:ascii="Times New Roman" w:hAnsi="Times New Roman" w:cs="Times New Roman"/>
          <w:color w:val="auto"/>
        </w:rPr>
      </w:pPr>
    </w:p>
    <w:p w:rsidR="00F0423D" w:rsidRPr="00BF03D7" w:rsidRDefault="00F0423D">
      <w:pPr>
        <w:pStyle w:val="a7"/>
        <w:rPr>
          <w:rFonts w:ascii="Times New Roman" w:hAnsi="Times New Roman" w:cs="Times New Roman"/>
          <w:color w:val="auto"/>
        </w:rPr>
      </w:pPr>
      <w:bookmarkStart w:id="304" w:name="sub_17633"/>
      <w:r w:rsidRPr="00BF03D7">
        <w:rPr>
          <w:rFonts w:ascii="Times New Roman" w:hAnsi="Times New Roman" w:cs="Times New Roman"/>
          <w:color w:val="auto"/>
        </w:rPr>
        <w:t xml:space="preserve">Проект N 6.33 изменен с 17 октября 2017 г. - </w:t>
      </w:r>
      <w:hyperlink r:id="rId199" w:history="1">
        <w:r w:rsidRPr="00BF03D7">
          <w:rPr>
            <w:rStyle w:val="a4"/>
            <w:rFonts w:ascii="Times New Roman" w:hAnsi="Times New Roman"/>
            <w:color w:val="auto"/>
          </w:rPr>
          <w:t>Постановление</w:t>
        </w:r>
      </w:hyperlink>
      <w:r w:rsidRPr="00BF03D7">
        <w:rPr>
          <w:rFonts w:ascii="Times New Roman" w:hAnsi="Times New Roman" w:cs="Times New Roman"/>
          <w:color w:val="auto"/>
        </w:rPr>
        <w:t xml:space="preserve"> Правительства Республики Мордовия от 16 октября 2017 г. N 555</w:t>
      </w:r>
    </w:p>
    <w:bookmarkEnd w:id="304"/>
    <w:p w:rsidR="00F0423D" w:rsidRPr="00BF03D7" w:rsidRDefault="00CA6165">
      <w:pPr>
        <w:pStyle w:val="a7"/>
        <w:rPr>
          <w:rFonts w:ascii="Times New Roman" w:hAnsi="Times New Roman" w:cs="Times New Roman"/>
          <w:color w:val="auto"/>
        </w:rPr>
      </w:pPr>
      <w:r w:rsidRPr="00BF03D7">
        <w:rPr>
          <w:rFonts w:ascii="Times New Roman" w:hAnsi="Times New Roman" w:cs="Times New Roman"/>
          <w:color w:val="auto"/>
        </w:rPr>
        <w:fldChar w:fldCharType="begin"/>
      </w:r>
      <w:r w:rsidR="00F0423D" w:rsidRPr="00BF03D7">
        <w:rPr>
          <w:rFonts w:ascii="Times New Roman" w:hAnsi="Times New Roman" w:cs="Times New Roman"/>
          <w:color w:val="auto"/>
        </w:rPr>
        <w:instrText>HYPERLINK "garantF1://8975956.17633"</w:instrText>
      </w:r>
      <w:r w:rsidRPr="00BF03D7">
        <w:rPr>
          <w:rFonts w:ascii="Times New Roman" w:hAnsi="Times New Roman" w:cs="Times New Roman"/>
          <w:color w:val="auto"/>
        </w:rPr>
        <w:fldChar w:fldCharType="separate"/>
      </w:r>
      <w:r w:rsidR="00F0423D" w:rsidRPr="00BF03D7">
        <w:rPr>
          <w:rStyle w:val="a4"/>
          <w:rFonts w:ascii="Times New Roman" w:hAnsi="Times New Roman"/>
          <w:color w:val="auto"/>
        </w:rPr>
        <w:t>См. предыдущую редакцию</w:t>
      </w:r>
      <w:r w:rsidRPr="00BF03D7">
        <w:rPr>
          <w:rFonts w:ascii="Times New Roman" w:hAnsi="Times New Roman" w:cs="Times New Roman"/>
          <w:color w:val="auto"/>
        </w:rPr>
        <w:fldChar w:fldCharType="end"/>
      </w: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Проект N 6.33 "Строительство цеха по убою крупного рогатого скота, включая санитарный убой"</w:t>
      </w:r>
      <w:r w:rsidRPr="00BF03D7">
        <w:rPr>
          <w:rFonts w:ascii="Times New Roman" w:hAnsi="Times New Roman" w:cs="Times New Roman"/>
          <w:color w:val="auto"/>
        </w:rPr>
        <w:br/>
        <w:t>ОАО "Мясокомбинат "Оброченский", Ичалковский район</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увеличение глубины переработки и сокращение потерь при забое и первичной переработке скота, подготовка убойного цеха, повышение бюджетной эффективности за счет увеличения налоговых поступлений.</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строительство цеха по убою КРС, закупка нового оборудования.</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- 125,81 млн. рублей, из них из бюджета Республики Мордовия - 46,15 млн. рублей, собственные средства - 79,66 млн. рублей.</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05" w:name="sub_17634"/>
      <w:r w:rsidRPr="00BF03D7">
        <w:rPr>
          <w:rFonts w:ascii="Times New Roman" w:hAnsi="Times New Roman" w:cs="Times New Roman"/>
          <w:color w:val="auto"/>
        </w:rPr>
        <w:lastRenderedPageBreak/>
        <w:t xml:space="preserve">Проект N 6.34 "Техническое перевооружение" </w:t>
      </w:r>
      <w:r w:rsidRPr="00BF03D7">
        <w:rPr>
          <w:rFonts w:ascii="Times New Roman" w:hAnsi="Times New Roman" w:cs="Times New Roman"/>
          <w:color w:val="auto"/>
        </w:rPr>
        <w:br/>
        <w:t>ОАО "Завод маслодельный "Атяшевский", Атяшевский район</w:t>
      </w:r>
    </w:p>
    <w:bookmarkEnd w:id="305"/>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модернизация молокоперерабатывающего производства.</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реконструкция приемно-аппаратного цеха, цельномолочного, творожного и цеха сыров. Проектная мощность - переработка 100 тонн сырья в сутки.</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- 87,5 млн. рублей, из них кредиты коммерческих банков - 78,7 млн. рублей, собственные средства - 8,8 млн. рублей. Чистая прибыль - 5,0 млн. рублей в год. Объем налоговых поступлений в бюджеты всех уровней за год - 8,0 млн. рублей. Срок окупаемости - 60 месяцев.</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06" w:name="sub_17635"/>
      <w:r w:rsidRPr="00BF03D7">
        <w:rPr>
          <w:rFonts w:ascii="Times New Roman" w:hAnsi="Times New Roman" w:cs="Times New Roman"/>
          <w:color w:val="auto"/>
        </w:rPr>
        <w:t>Проект N 6.35 "Строительство цеха по хранению и обработке картофеля" ООО АПО МТС "Ромодановская", Ромодановский район</w:t>
      </w:r>
    </w:p>
    <w:bookmarkEnd w:id="306"/>
    <w:p w:rsidR="00F0423D" w:rsidRPr="00BF03D7" w:rsidRDefault="00F0423D">
      <w:pPr>
        <w:rPr>
          <w:rFonts w:ascii="Times New Roman" w:hAnsi="Times New Roman" w:cs="Times New Roman"/>
        </w:rPr>
      </w:pPr>
    </w:p>
    <w:p w:rsidR="00F0423D" w:rsidRPr="00BF03D7" w:rsidRDefault="00CA6165">
      <w:pPr>
        <w:rPr>
          <w:rFonts w:ascii="Times New Roman" w:hAnsi="Times New Roman" w:cs="Times New Roman"/>
        </w:rPr>
      </w:pPr>
      <w:hyperlink r:id="rId200" w:history="1">
        <w:r w:rsidR="00F0423D" w:rsidRPr="00BF03D7">
          <w:rPr>
            <w:rStyle w:val="a4"/>
            <w:rFonts w:ascii="Times New Roman" w:hAnsi="Times New Roman"/>
            <w:color w:val="auto"/>
          </w:rPr>
          <w:t>Утратил силу</w:t>
        </w:r>
      </w:hyperlink>
      <w:r w:rsidR="00F0423D" w:rsidRPr="00BF03D7">
        <w:rPr>
          <w:rFonts w:ascii="Times New Roman" w:hAnsi="Times New Roman" w:cs="Times New Roman"/>
        </w:rPr>
        <w:t>.</w:t>
      </w:r>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См. текст </w:t>
      </w:r>
      <w:hyperlink r:id="rId201" w:history="1">
        <w:r w:rsidRPr="00BF03D7">
          <w:rPr>
            <w:rStyle w:val="a4"/>
            <w:rFonts w:ascii="Times New Roman" w:hAnsi="Times New Roman"/>
            <w:color w:val="auto"/>
          </w:rPr>
          <w:t>проекта N 6.35</w:t>
        </w:r>
      </w:hyperlink>
    </w:p>
    <w:p w:rsidR="00F0423D" w:rsidRPr="00BF03D7" w:rsidRDefault="00F0423D">
      <w:pPr>
        <w:pStyle w:val="a7"/>
        <w:rPr>
          <w:rFonts w:ascii="Times New Roman" w:hAnsi="Times New Roman" w:cs="Times New Roman"/>
          <w:color w:val="auto"/>
        </w:rPr>
      </w:pPr>
    </w:p>
    <w:p w:rsidR="00F0423D" w:rsidRPr="00BF03D7" w:rsidRDefault="00F0423D">
      <w:pPr>
        <w:pStyle w:val="1"/>
        <w:rPr>
          <w:rFonts w:ascii="Times New Roman" w:hAnsi="Times New Roman" w:cs="Times New Roman"/>
          <w:color w:val="auto"/>
        </w:rPr>
      </w:pPr>
      <w:bookmarkStart w:id="307" w:name="sub_176351"/>
      <w:r w:rsidRPr="00BF03D7">
        <w:rPr>
          <w:rFonts w:ascii="Times New Roman" w:hAnsi="Times New Roman" w:cs="Times New Roman"/>
          <w:color w:val="auto"/>
        </w:rPr>
        <w:t>Проект N 6.35.1 "Развитие материально-технической базы картофелеводческого отделения" ИП ГКФХ "Ямашкин В.М.", Чамзинский район</w:t>
      </w:r>
    </w:p>
    <w:bookmarkEnd w:id="307"/>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улучшение условий и увеличение объема хранения картофеля.</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предполагает развитие материально-технической базы картофелеводческого отделения, строительство двух ангаров-картофелехранилищ, а также приобретение производственного оборудования и картофелеводческой сельскохозяйственной техники.</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- 29,82 млн. рублей, из них собственные средства - 23,37 млн. рублей, другие внебюджетные источники - 6,45 млн. рублей. Чистая прибыль - 0,93 млн. рублей в год. Объем налоговых поступлений в бюджеты всех уровней - 0,63 млн. рублей в год. Срок окупаемости проекта 60 месяцев. Число новых рабочих мест - 6.</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08" w:name="sub_17636"/>
      <w:r w:rsidRPr="00BF03D7">
        <w:rPr>
          <w:rFonts w:ascii="Times New Roman" w:hAnsi="Times New Roman" w:cs="Times New Roman"/>
          <w:color w:val="auto"/>
        </w:rPr>
        <w:t>Проект N 6.36 "Реконструкция производства консервированного зеленого горошка", ОАО "Консервный завод "Саранский", г. Саранск</w:t>
      </w:r>
    </w:p>
    <w:bookmarkEnd w:id="308"/>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освоение прогрессивной технологии производства консервированной и замороженной овощной и мясной продукции:</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введение гибкой технологической схемы, позволяющей осуществить переход с производства одного вида продукта на другой в течение 10 - 30 минут.</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создать современный перерабатывающий комплекс европейского уровня; освоить новые технологии производства высококачественных продуктов; снизить себестоимость выпускаемой продукции; выйти на новые рынки сбыта; повысить бюджетную эффективность за счет увеличения налоговых отчислений.</w:t>
      </w:r>
    </w:p>
    <w:p w:rsidR="00F0423D" w:rsidRPr="00BF03D7" w:rsidRDefault="00F0423D">
      <w:pPr>
        <w:rPr>
          <w:rFonts w:ascii="Times New Roman" w:hAnsi="Times New Roman" w:cs="Times New Roman"/>
        </w:rPr>
      </w:pPr>
      <w:r w:rsidRPr="00BF03D7">
        <w:rPr>
          <w:rFonts w:ascii="Times New Roman" w:hAnsi="Times New Roman" w:cs="Times New Roman"/>
        </w:rPr>
        <w:t xml:space="preserve">Общий объем финансирования - 711,3 млн. рублей, из них средства республиканского бюджета Республики Мордовия - 474,6 млн. рублей, собственные средства предприятия - 236,70 млн. рублей. Чистая прибыль - 115,0 млн. рублей в год. Объем налоговых поступлений в бюджеты всех уровней за год - 124,0 млн. рублей. Срок окупаемости - 144 месяца. Число новых </w:t>
      </w:r>
      <w:r w:rsidRPr="00BF03D7">
        <w:rPr>
          <w:rFonts w:ascii="Times New Roman" w:hAnsi="Times New Roman" w:cs="Times New Roman"/>
        </w:rPr>
        <w:lastRenderedPageBreak/>
        <w:t>рабочих мест - 140.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09" w:name="sub_17637"/>
      <w:r w:rsidRPr="00BF03D7">
        <w:rPr>
          <w:rFonts w:ascii="Times New Roman" w:hAnsi="Times New Roman" w:cs="Times New Roman"/>
          <w:color w:val="auto"/>
        </w:rPr>
        <w:t>Проект N 6.37 "Реконструкция и модернизация оборудования по производству молочных консервов, внедрение высокоэффективного оборудования по производству элитных сыров" ОАО "Консервный завод "Саранский"</w:t>
      </w:r>
    </w:p>
    <w:bookmarkEnd w:id="309"/>
    <w:p w:rsidR="00F0423D" w:rsidRPr="00BF03D7" w:rsidRDefault="00F0423D">
      <w:pPr>
        <w:rPr>
          <w:rFonts w:ascii="Times New Roman" w:hAnsi="Times New Roman" w:cs="Times New Roman"/>
        </w:rPr>
      </w:pPr>
    </w:p>
    <w:p w:rsidR="00F0423D" w:rsidRPr="00BF03D7" w:rsidRDefault="00CA6165">
      <w:pPr>
        <w:rPr>
          <w:rFonts w:ascii="Times New Roman" w:hAnsi="Times New Roman" w:cs="Times New Roman"/>
        </w:rPr>
      </w:pPr>
      <w:hyperlink r:id="rId202" w:history="1">
        <w:r w:rsidR="00F0423D" w:rsidRPr="00BF03D7">
          <w:rPr>
            <w:rStyle w:val="a4"/>
            <w:rFonts w:ascii="Times New Roman" w:hAnsi="Times New Roman"/>
            <w:color w:val="auto"/>
          </w:rPr>
          <w:t>Утратил силу</w:t>
        </w:r>
      </w:hyperlink>
      <w:r w:rsidR="00F0423D" w:rsidRPr="00BF03D7">
        <w:rPr>
          <w:rFonts w:ascii="Times New Roman" w:hAnsi="Times New Roman" w:cs="Times New Roman"/>
        </w:rPr>
        <w:t>.</w:t>
      </w:r>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См. текст </w:t>
      </w:r>
      <w:hyperlink r:id="rId203" w:history="1">
        <w:r w:rsidRPr="00BF03D7">
          <w:rPr>
            <w:rStyle w:val="a4"/>
            <w:rFonts w:ascii="Times New Roman" w:hAnsi="Times New Roman"/>
            <w:color w:val="auto"/>
          </w:rPr>
          <w:t>проекта N 6.37</w:t>
        </w:r>
      </w:hyperlink>
    </w:p>
    <w:p w:rsidR="00F0423D" w:rsidRPr="00BF03D7" w:rsidRDefault="00F0423D">
      <w:pPr>
        <w:pStyle w:val="a7"/>
        <w:rPr>
          <w:rFonts w:ascii="Times New Roman" w:hAnsi="Times New Roman" w:cs="Times New Roman"/>
          <w:color w:val="auto"/>
        </w:rPr>
      </w:pPr>
    </w:p>
    <w:p w:rsidR="00F0423D" w:rsidRPr="00BF03D7" w:rsidRDefault="00F0423D">
      <w:pPr>
        <w:pStyle w:val="1"/>
        <w:rPr>
          <w:rFonts w:ascii="Times New Roman" w:hAnsi="Times New Roman" w:cs="Times New Roman"/>
          <w:color w:val="auto"/>
        </w:rPr>
      </w:pPr>
      <w:bookmarkStart w:id="310" w:name="sub_17638"/>
      <w:r w:rsidRPr="00BF03D7">
        <w:rPr>
          <w:rFonts w:ascii="Times New Roman" w:hAnsi="Times New Roman" w:cs="Times New Roman"/>
          <w:color w:val="auto"/>
        </w:rPr>
        <w:t>Проект N 6.38 "Техническое перевооружение и реконструкция ОАО "Сыродельный комбинат "Ичалковский", Ичалковский район</w:t>
      </w:r>
    </w:p>
    <w:bookmarkEnd w:id="310"/>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проектов - оптимизация производства, хранения и реализации, улучшение товарного вида продукции сыродельческого профиля.</w:t>
      </w:r>
    </w:p>
    <w:p w:rsidR="00F0423D" w:rsidRPr="00BF03D7" w:rsidRDefault="00F0423D">
      <w:pPr>
        <w:rPr>
          <w:rFonts w:ascii="Times New Roman" w:hAnsi="Times New Roman" w:cs="Times New Roman"/>
        </w:rPr>
      </w:pPr>
      <w:r w:rsidRPr="00BF03D7">
        <w:rPr>
          <w:rFonts w:ascii="Times New Roman" w:hAnsi="Times New Roman" w:cs="Times New Roman"/>
        </w:rPr>
        <w:t>Проектами предусматривается приобретение автоматизированной линии по упаковке сыров на паллеты с системой штрих-кодирования с оптимизацией материального потока на складе и в зоне комплектации заказов и непрерывной инвентаризацией готовой продукции до 50 тонн в сутки, приобретение оборудования для нарезки и упаковки сыров с фиксированным весом проектной мощностью 720 тонн упакованных сыров в год, строительство холодильной камеры для хранения и созревания сыров производственной мощностью 1000 тонн.</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проектов - 180,0 млн. рублей, из них заемные средства - 144,0 млн. рублей, собственные средства - 36,0 млн. рублей. Чистая прибыль - 10,0 млн. рублей в год. Объем налоговых поступлений в бюджеты всех уровней за год - 6,0 млн. рублей. Срок окупаемости проектов - 60 месяцев. Число новых рабочих мест - 14.</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11" w:name="sub_17639"/>
      <w:r w:rsidRPr="00BF03D7">
        <w:rPr>
          <w:rFonts w:ascii="Times New Roman" w:hAnsi="Times New Roman" w:cs="Times New Roman"/>
          <w:color w:val="auto"/>
        </w:rPr>
        <w:t>Проект N 6.39 "Реконструкция цеха по производству элитных сыров с длительным сроком созревания до 1 года и более", ОАО "Сыродельный комбинат "Ичалковский", Ичалковский район</w:t>
      </w:r>
    </w:p>
    <w:bookmarkEnd w:id="311"/>
    <w:p w:rsidR="00F0423D" w:rsidRPr="00BF03D7" w:rsidRDefault="00F0423D">
      <w:pPr>
        <w:rPr>
          <w:rFonts w:ascii="Times New Roman" w:hAnsi="Times New Roman" w:cs="Times New Roman"/>
        </w:rPr>
      </w:pPr>
    </w:p>
    <w:p w:rsidR="00F0423D" w:rsidRPr="00BF03D7" w:rsidRDefault="00CA6165">
      <w:pPr>
        <w:rPr>
          <w:rFonts w:ascii="Times New Roman" w:hAnsi="Times New Roman" w:cs="Times New Roman"/>
        </w:rPr>
      </w:pPr>
      <w:hyperlink r:id="rId204" w:history="1">
        <w:r w:rsidR="00F0423D" w:rsidRPr="00BF03D7">
          <w:rPr>
            <w:rStyle w:val="a4"/>
            <w:rFonts w:ascii="Times New Roman" w:hAnsi="Times New Roman"/>
            <w:color w:val="auto"/>
          </w:rPr>
          <w:t>Утратил силу</w:t>
        </w:r>
      </w:hyperlink>
      <w:r w:rsidR="00F0423D" w:rsidRPr="00BF03D7">
        <w:rPr>
          <w:rFonts w:ascii="Times New Roman" w:hAnsi="Times New Roman" w:cs="Times New Roman"/>
        </w:rPr>
        <w:t>.</w:t>
      </w:r>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См. текст </w:t>
      </w:r>
      <w:hyperlink r:id="rId205" w:history="1">
        <w:r w:rsidRPr="00BF03D7">
          <w:rPr>
            <w:rStyle w:val="a4"/>
            <w:rFonts w:ascii="Times New Roman" w:hAnsi="Times New Roman"/>
            <w:color w:val="auto"/>
          </w:rPr>
          <w:t>проекта N 6.39</w:t>
        </w:r>
      </w:hyperlink>
    </w:p>
    <w:p w:rsidR="00F0423D" w:rsidRPr="00BF03D7" w:rsidRDefault="00F0423D">
      <w:pPr>
        <w:pStyle w:val="a7"/>
        <w:rPr>
          <w:rFonts w:ascii="Times New Roman" w:hAnsi="Times New Roman" w:cs="Times New Roman"/>
          <w:color w:val="auto"/>
        </w:rPr>
      </w:pPr>
    </w:p>
    <w:p w:rsidR="00F0423D" w:rsidRPr="00BF03D7" w:rsidRDefault="00F0423D">
      <w:pPr>
        <w:pStyle w:val="a7"/>
        <w:rPr>
          <w:rFonts w:ascii="Times New Roman" w:hAnsi="Times New Roman" w:cs="Times New Roman"/>
          <w:color w:val="auto"/>
        </w:rPr>
      </w:pPr>
      <w:bookmarkStart w:id="312" w:name="sub_6391"/>
      <w:r w:rsidRPr="00BF03D7">
        <w:rPr>
          <w:rFonts w:ascii="Times New Roman" w:hAnsi="Times New Roman" w:cs="Times New Roman"/>
          <w:color w:val="auto"/>
        </w:rPr>
        <w:t xml:space="preserve">Проект N 6.39.1 изменен с 17 октября 2017 г. - </w:t>
      </w:r>
      <w:hyperlink r:id="rId206" w:history="1">
        <w:r w:rsidRPr="00BF03D7">
          <w:rPr>
            <w:rStyle w:val="a4"/>
            <w:rFonts w:ascii="Times New Roman" w:hAnsi="Times New Roman"/>
            <w:color w:val="auto"/>
          </w:rPr>
          <w:t>Постановление</w:t>
        </w:r>
      </w:hyperlink>
      <w:r w:rsidRPr="00BF03D7">
        <w:rPr>
          <w:rFonts w:ascii="Times New Roman" w:hAnsi="Times New Roman" w:cs="Times New Roman"/>
          <w:color w:val="auto"/>
        </w:rPr>
        <w:t xml:space="preserve"> Правительства Республики Мордовия от 16 октября 2017 г. N 555</w:t>
      </w:r>
    </w:p>
    <w:bookmarkEnd w:id="312"/>
    <w:p w:rsidR="00F0423D" w:rsidRPr="00BF03D7" w:rsidRDefault="00CA6165">
      <w:pPr>
        <w:pStyle w:val="a7"/>
        <w:rPr>
          <w:rFonts w:ascii="Times New Roman" w:hAnsi="Times New Roman" w:cs="Times New Roman"/>
          <w:color w:val="auto"/>
        </w:rPr>
      </w:pPr>
      <w:r w:rsidRPr="00BF03D7">
        <w:rPr>
          <w:rFonts w:ascii="Times New Roman" w:hAnsi="Times New Roman" w:cs="Times New Roman"/>
          <w:color w:val="auto"/>
        </w:rPr>
        <w:fldChar w:fldCharType="begin"/>
      </w:r>
      <w:r w:rsidR="00F0423D" w:rsidRPr="00BF03D7">
        <w:rPr>
          <w:rFonts w:ascii="Times New Roman" w:hAnsi="Times New Roman" w:cs="Times New Roman"/>
          <w:color w:val="auto"/>
        </w:rPr>
        <w:instrText>HYPERLINK "garantF1://8975956.6391"</w:instrText>
      </w:r>
      <w:r w:rsidRPr="00BF03D7">
        <w:rPr>
          <w:rFonts w:ascii="Times New Roman" w:hAnsi="Times New Roman" w:cs="Times New Roman"/>
          <w:color w:val="auto"/>
        </w:rPr>
        <w:fldChar w:fldCharType="separate"/>
      </w:r>
      <w:r w:rsidR="00F0423D" w:rsidRPr="00BF03D7">
        <w:rPr>
          <w:rStyle w:val="a4"/>
          <w:rFonts w:ascii="Times New Roman" w:hAnsi="Times New Roman"/>
          <w:color w:val="auto"/>
        </w:rPr>
        <w:t>См. предыдущую редакцию</w:t>
      </w:r>
      <w:r w:rsidRPr="00BF03D7">
        <w:rPr>
          <w:rFonts w:ascii="Times New Roman" w:hAnsi="Times New Roman" w:cs="Times New Roman"/>
          <w:color w:val="auto"/>
        </w:rPr>
        <w:fldChar w:fldCharType="end"/>
      </w: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Проект N 6.39.1 "Строительство низкотемпературной холодильной камеры для хранения масла и приобретение оборудования"</w:t>
      </w:r>
      <w:r w:rsidRPr="00BF03D7">
        <w:rPr>
          <w:rFonts w:ascii="Times New Roman" w:hAnsi="Times New Roman" w:cs="Times New Roman"/>
          <w:color w:val="auto"/>
        </w:rPr>
        <w:br/>
        <w:t>ООО "Сыродельный комбинат "Ичалковский", Ичалковский район</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создание условий для длительного хранения продукции.</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строительство низкотемпературной холодильной камеры и приобретение оборудования для хранения масла.</w:t>
      </w:r>
    </w:p>
    <w:p w:rsidR="00F0423D" w:rsidRPr="00BF03D7" w:rsidRDefault="00F0423D">
      <w:pPr>
        <w:rPr>
          <w:rFonts w:ascii="Times New Roman" w:hAnsi="Times New Roman" w:cs="Times New Roman"/>
        </w:rPr>
      </w:pPr>
      <w:r w:rsidRPr="00BF03D7">
        <w:rPr>
          <w:rFonts w:ascii="Times New Roman" w:hAnsi="Times New Roman" w:cs="Times New Roman"/>
        </w:rPr>
        <w:t xml:space="preserve">Общий объем финансирования - 100,0 млн. рублей, из них собственные средства - </w:t>
      </w:r>
      <w:r w:rsidRPr="00BF03D7">
        <w:rPr>
          <w:rFonts w:ascii="Times New Roman" w:hAnsi="Times New Roman" w:cs="Times New Roman"/>
        </w:rPr>
        <w:lastRenderedPageBreak/>
        <w:t>100,0 млн. рублей. Чистая прибыль - 4,0 млн. рублей в год. Объем налоговых поступлений в бюджеты всех уровней - 1,0 млн. рублей в год. Срок окупаемости - 84 месяца. Число новых рабочих мест - 5.</w:t>
      </w:r>
    </w:p>
    <w:p w:rsidR="00F0423D" w:rsidRPr="00BF03D7" w:rsidRDefault="00F0423D">
      <w:pPr>
        <w:rPr>
          <w:rFonts w:ascii="Times New Roman" w:hAnsi="Times New Roman" w:cs="Times New Roman"/>
        </w:rPr>
      </w:pPr>
    </w:p>
    <w:p w:rsidR="00F0423D" w:rsidRPr="00BF03D7" w:rsidRDefault="00F0423D">
      <w:pPr>
        <w:pStyle w:val="a6"/>
        <w:rPr>
          <w:rFonts w:ascii="Times New Roman" w:hAnsi="Times New Roman" w:cs="Times New Roman"/>
          <w:color w:val="auto"/>
          <w:sz w:val="16"/>
          <w:szCs w:val="16"/>
        </w:rPr>
      </w:pPr>
      <w:bookmarkStart w:id="313" w:name="sub_6392"/>
      <w:r w:rsidRPr="00BF03D7">
        <w:rPr>
          <w:rFonts w:ascii="Times New Roman" w:hAnsi="Times New Roman" w:cs="Times New Roman"/>
          <w:color w:val="auto"/>
          <w:sz w:val="16"/>
          <w:szCs w:val="16"/>
        </w:rPr>
        <w:t>Информация об изменениях:</w:t>
      </w:r>
    </w:p>
    <w:bookmarkEnd w:id="313"/>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Проект N 6.39.2 изменен с 17 октября 2017 г. - </w:t>
      </w:r>
      <w:hyperlink r:id="rId207" w:history="1">
        <w:r w:rsidRPr="00BF03D7">
          <w:rPr>
            <w:rStyle w:val="a4"/>
            <w:rFonts w:ascii="Times New Roman" w:hAnsi="Times New Roman"/>
            <w:color w:val="auto"/>
          </w:rPr>
          <w:t>Постановление</w:t>
        </w:r>
      </w:hyperlink>
      <w:r w:rsidRPr="00BF03D7">
        <w:rPr>
          <w:rFonts w:ascii="Times New Roman" w:hAnsi="Times New Roman" w:cs="Times New Roman"/>
          <w:color w:val="auto"/>
        </w:rPr>
        <w:t xml:space="preserve"> Правительства Республики Мордовия от 16 октября 2017 г. N 555</w:t>
      </w:r>
    </w:p>
    <w:p w:rsidR="00F0423D" w:rsidRPr="00BF03D7" w:rsidRDefault="00CA6165">
      <w:pPr>
        <w:pStyle w:val="a7"/>
        <w:rPr>
          <w:rFonts w:ascii="Times New Roman" w:hAnsi="Times New Roman" w:cs="Times New Roman"/>
          <w:color w:val="auto"/>
        </w:rPr>
      </w:pPr>
      <w:hyperlink r:id="rId208" w:history="1">
        <w:r w:rsidR="00F0423D" w:rsidRPr="00BF03D7">
          <w:rPr>
            <w:rStyle w:val="a4"/>
            <w:rFonts w:ascii="Times New Roman" w:hAnsi="Times New Roman"/>
            <w:color w:val="auto"/>
          </w:rPr>
          <w:t>См. предыдущую редакцию</w:t>
        </w:r>
      </w:hyperlink>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Проект N 6.39.2 "Приобретение оборудования для производства сыров со сроком созревания более одного года и хранением до трех лет" (производство сыра "Пармезан")</w:t>
      </w:r>
      <w:r w:rsidRPr="00BF03D7">
        <w:rPr>
          <w:rFonts w:ascii="Times New Roman" w:hAnsi="Times New Roman" w:cs="Times New Roman"/>
          <w:color w:val="auto"/>
        </w:rPr>
        <w:br/>
        <w:t>ООО "Сыродельный комбинат "Ичалковский", Ичалковский район</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приобретение оборудования для производства сыров со сроком созревания более одного года и хранением до трех лет.</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реконструкция цеха по производству сыров и выход на проектную мощность по переработке 100 тонн молока и производству 10 тонн сыра в сутки.</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- 700,0 млн. рублей, из них собственные средства - 700,0 млн. рублей. Чистая прибыль - 15,0 млн. рублей в год. Объем налоговых поступлений в бюджеты всех уровней - 19,0 млн. рублей в год. Срок окупаемости - 84 месяца. Число новых рабочих мест - 20.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14" w:name="sub_17640"/>
      <w:r w:rsidRPr="00BF03D7">
        <w:rPr>
          <w:rFonts w:ascii="Times New Roman" w:hAnsi="Times New Roman" w:cs="Times New Roman"/>
          <w:color w:val="auto"/>
        </w:rPr>
        <w:t>Проект N 6.40 "Производство кондитерских изделий типа "Десерт" ОАО "Ламзурь", г. Саранск</w:t>
      </w:r>
    </w:p>
    <w:bookmarkEnd w:id="314"/>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организация производства кондитерских изделий типа "Десерт".</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приобретение и использование технологий кондитерского производства, соответствующих инновационным зарубежным аналогам для производства кондитерских изделий типа "Десерт".</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обеспечить импортозамещение на рынке кондитерских изделий республики.</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- 225,0 млн. рублей, из них кредиты коммерческих банков - 225,0. Чистая прибыль - 56,6 млн. рублей в год. Объем налоговых поступлений в бюджеты всех уровней за год - 50,8 млн. рублей. Срок окупаемости проекта - 51 месяц. Число новых рабочих мест - 180.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15" w:name="sub_17641"/>
      <w:r w:rsidRPr="00BF03D7">
        <w:rPr>
          <w:rFonts w:ascii="Times New Roman" w:hAnsi="Times New Roman" w:cs="Times New Roman"/>
          <w:color w:val="auto"/>
        </w:rPr>
        <w:t>Проект N 6.41 "Производство отливной карамели" ОАО "Ламзурь", г. Саранск</w:t>
      </w:r>
    </w:p>
    <w:bookmarkEnd w:id="315"/>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организация производства отливной карамели по современной технологии производственной мощностью до 3000 тн/год.</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приобретение и использование технологий кондитерского производства, соответствующих инновационным зарубежным аналогам для производства отливной карамели.</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- 200,00 млн. рублей, из них средства коммерческих банков - 200,00 млн. рублей. Чистая прибыль - 49,1 млн. рублей в год. Объем налоговых поступлений в бюджеты всех уровней за год - 43,8 млн. рублей. Срок окупаемости проекта - 60 месяцев. Число новых рабочих мест - 50.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16" w:name="sub_17642"/>
      <w:r w:rsidRPr="00BF03D7">
        <w:rPr>
          <w:rFonts w:ascii="Times New Roman" w:hAnsi="Times New Roman" w:cs="Times New Roman"/>
          <w:color w:val="auto"/>
        </w:rPr>
        <w:lastRenderedPageBreak/>
        <w:t>Проект N 6.42 "Вторая очередь могульного производства" ОАО "Ламзурь", г. Саранск</w:t>
      </w:r>
    </w:p>
    <w:bookmarkEnd w:id="316"/>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ввод в эксплуатацию второй очереди могульного производства мощностью до 5100 тн/год.</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приобретение современного оборудования и организация второй очереди могульного производства кондитерских изделий.</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- 480,80 млн. рублей, из них средства коммерческих банков - 480,80 млн. рублей. Чистая прибыль - 76,8 млн. рублей в год. Объем налоговых поступлений в бюджеты всех уровней за год - 65,9 млн. рублей. Срок окупаемости проекта - 84 месяца. Число новых рабочих мест - 110.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17" w:name="sub_17643"/>
      <w:r w:rsidRPr="00BF03D7">
        <w:rPr>
          <w:rFonts w:ascii="Times New Roman" w:hAnsi="Times New Roman" w:cs="Times New Roman"/>
          <w:color w:val="auto"/>
        </w:rPr>
        <w:t>Проект N 6.43 "Высокотехнологичное производство кондитерских изделий" ООО "Большеберезниковский хлебозавод - ООО "Севериконд", Большеберезниковский район</w:t>
      </w:r>
    </w:p>
    <w:bookmarkEnd w:id="317"/>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увеличение объема производства кондитерских изделий.</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создание высокотехнологичного производства кондитерских изделий, основанное на мировых стандартах пищевой промышленности.</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- 130,69 млн. рублей, из них средства республиканского бюджета Республики Мордовия - 3,5 млн. рублей, кредиты коммерческих банков - 20,0 млн. рублей, собственные средства - 16,55 млн. рублей, другие внебюджетные источники - 90,64 млн. рублей.</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18" w:name="sub_176431"/>
      <w:r w:rsidRPr="00BF03D7">
        <w:rPr>
          <w:rFonts w:ascii="Times New Roman" w:hAnsi="Times New Roman" w:cs="Times New Roman"/>
          <w:color w:val="auto"/>
        </w:rPr>
        <w:t>Проект N 6.43.1 "Организация производства кондитерских изделий" ООО "Большеберезниковский хлебозавод", Большеберезниковский район, с. Большие Березники</w:t>
      </w:r>
    </w:p>
    <w:bookmarkEnd w:id="318"/>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строительство производственных и складских помещений, приобретение, монтаж и запуск основного и дополнительного оборудования для производства кексов.</w:t>
      </w:r>
    </w:p>
    <w:p w:rsidR="00F0423D" w:rsidRPr="00BF03D7" w:rsidRDefault="00F0423D">
      <w:pPr>
        <w:rPr>
          <w:rFonts w:ascii="Times New Roman" w:hAnsi="Times New Roman" w:cs="Times New Roman"/>
        </w:rPr>
      </w:pPr>
      <w:r w:rsidRPr="00BF03D7">
        <w:rPr>
          <w:rFonts w:ascii="Times New Roman" w:hAnsi="Times New Roman" w:cs="Times New Roman"/>
        </w:rPr>
        <w:t>Проект предусматривает создание наряду с освоенным выпуском марципановых кондитерских изделий (более тридцати наименований), производство кексов на голландском оборудовании с валовым годовым объемом производства в размере 2,34 тыс. тонн готовой продукции.</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- 210,4 млн. рублей, из них собственные средства - 37,0 млн. рублей, средства коммерческих банков - 16,92 млн. рублей, другие внебюджетные источники - 156,48 млн. рублей. Прибыль - 158,7 млн. рублей в год. Объем налоговых поступлений в бюджеты всех уровней за год - 131,15 млн. рублей. Срок окупаемости проекта - 72 месяца. Число новых рабочих мест - 39.</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19" w:name="sub_176432"/>
      <w:r w:rsidRPr="00BF03D7">
        <w:rPr>
          <w:rFonts w:ascii="Times New Roman" w:hAnsi="Times New Roman" w:cs="Times New Roman"/>
          <w:color w:val="auto"/>
        </w:rPr>
        <w:t>Проект N 6.43.2 "Производство природной бутилированной воды "Мордовская ключевая" ИП "Раимов Р.Р.", Дубенский район</w:t>
      </w:r>
    </w:p>
    <w:bookmarkEnd w:id="319"/>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организация современного производства бутилированной питьевой воды.</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предполагает расширение действующего производства бутилированной воды, реконструкцию производственного помещения и приобретение современного технологического оборудования, позволяющего значительно расширить ассортимент выпускаемой продукции (вода питьевая газированная в ПЭТ бутылках объемом 0,5 л., 1,0 л., 1,5 л., и негазированная объемом 0,5 л., 1,0 л., 1,5 л., 5 л., 19 л., всего 8 наименований.</w:t>
      </w:r>
    </w:p>
    <w:p w:rsidR="00F0423D" w:rsidRPr="00BF03D7" w:rsidRDefault="00F0423D">
      <w:pPr>
        <w:rPr>
          <w:rFonts w:ascii="Times New Roman" w:hAnsi="Times New Roman" w:cs="Times New Roman"/>
        </w:rPr>
      </w:pPr>
      <w:r w:rsidRPr="00BF03D7">
        <w:rPr>
          <w:rFonts w:ascii="Times New Roman" w:hAnsi="Times New Roman" w:cs="Times New Roman"/>
        </w:rPr>
        <w:lastRenderedPageBreak/>
        <w:t>Общий объем финансирования - 24,05 млн. рублей, из них собственные средства - 4,54 млн. рублей, другие внебюджетные источники - 19,51 млн. рублей. Чистая прибыль - 4,6 млн. рублей в год. Объем налоговых поступлений в бюджеты всех уровней - 2,14 млн. рублей в год. Срок окупаемости проекта 60 месяцев. Число новых рабочих мест - 12.</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20" w:name="sub_17644"/>
      <w:r w:rsidRPr="00BF03D7">
        <w:rPr>
          <w:rFonts w:ascii="Times New Roman" w:hAnsi="Times New Roman" w:cs="Times New Roman"/>
          <w:color w:val="auto"/>
        </w:rPr>
        <w:t>Проект N 6.44 "Развитие материально-технический базы" ООО "АгроГард-Мордовия", Краснослободский и Кадошкинский муниципальные районы</w:t>
      </w:r>
    </w:p>
    <w:bookmarkEnd w:id="320"/>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увеличение объемов производства сельскохозяйственной продукции.</w:t>
      </w:r>
    </w:p>
    <w:p w:rsidR="00F0423D" w:rsidRPr="00BF03D7" w:rsidRDefault="00F0423D">
      <w:pPr>
        <w:rPr>
          <w:rFonts w:ascii="Times New Roman" w:hAnsi="Times New Roman" w:cs="Times New Roman"/>
        </w:rPr>
      </w:pPr>
      <w:r w:rsidRPr="00BF03D7">
        <w:rPr>
          <w:rFonts w:ascii="Times New Roman" w:hAnsi="Times New Roman" w:cs="Times New Roman"/>
        </w:rPr>
        <w:t>Проект предполагает приобретение товарно-материальных ценностей для проведения весенне-полевых работ под урожай продукции растениеводства.</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- 35,11 млн. рублей, из них собственные средства - 27,11 млн. рублей, другие внебюджетные источники - 8 млн. рублей. Прибыль - 8,7 млн. рублей в год. Объем налоговых поступлений в бюджеты всех уровней за год - 8,2 млн. рублей. Срок окупаемости проекта - 7 месяцев.</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21" w:name="sub_176441"/>
      <w:r w:rsidRPr="00BF03D7">
        <w:rPr>
          <w:rFonts w:ascii="Times New Roman" w:hAnsi="Times New Roman" w:cs="Times New Roman"/>
          <w:color w:val="auto"/>
        </w:rPr>
        <w:t>Проект N 6.44.1 "Расширение материально-технической базы растениеводческого производства"</w:t>
      </w:r>
      <w:r w:rsidRPr="00BF03D7">
        <w:rPr>
          <w:rFonts w:ascii="Times New Roman" w:hAnsi="Times New Roman" w:cs="Times New Roman"/>
          <w:color w:val="auto"/>
        </w:rPr>
        <w:br/>
        <w:t>ЗАО "Агро-Атяшево", Атяшевский район, п. Птицесовхоз "Сараст"</w:t>
      </w:r>
    </w:p>
    <w:bookmarkEnd w:id="321"/>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обеспечение сохранности производимого зерна, снижение стоимости подработки зерна, снижение зависимости от сторонних организаций, оказывающих услуги по сушке и сортировке зерна.</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предполагает приобретение и монтаж автоматизированного зерносушильного оборудования.</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- 25,43 млн. рублей, из них собственные средства - 4,53 млн. рублей, другие внебюджетные источники - 20,9 млн. рублей. Чистая прибыль - 6,3 млн. рублей в год. Объем налоговых поступлений в бюджеты всех уровней - 12,14 млн. рублей в год. Срок окупаемости проекта - 91 месяц. Создание новых рабочих мест не предусмотрено.</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22" w:name="sub_176442"/>
      <w:r w:rsidRPr="00BF03D7">
        <w:rPr>
          <w:rFonts w:ascii="Times New Roman" w:hAnsi="Times New Roman" w:cs="Times New Roman"/>
          <w:color w:val="auto"/>
        </w:rPr>
        <w:t>Проект N 6.44.2 "Приобретение сельскохозяйственной техники" ИП ГКФХ "Глазков М.В.", Краснослободский район</w:t>
      </w:r>
    </w:p>
    <w:bookmarkEnd w:id="322"/>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увеличение производства продукции растениеводства.</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предполагает приобретение сельскохозяйственной техники для переработки зерновых культур.</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- 8,99 млн. рублей, из них собственные средства - 2,03 млн. рублей, республиканский бюджет - 0,96 млн. рублей, другие внебюджетные источники - 6,0 млн. рублей. Чистая прибыль - 1,4 млн. рублей в год. Объем налоговых поступлений в бюджеты всех уровней - 0,38 млн. рублей в год. Срок окупаемости проекта 60 месяцев. Число новых рабочих мест - 6 (из них 5 - сезонный персонал).</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23" w:name="sub_17606"/>
      <w:r w:rsidRPr="00BF03D7">
        <w:rPr>
          <w:rFonts w:ascii="Times New Roman" w:hAnsi="Times New Roman" w:cs="Times New Roman"/>
          <w:color w:val="auto"/>
        </w:rPr>
        <w:t>Производство тепличной продукции</w:t>
      </w:r>
    </w:p>
    <w:bookmarkEnd w:id="323"/>
    <w:p w:rsidR="00F0423D" w:rsidRPr="00BF03D7" w:rsidRDefault="00F0423D">
      <w:pPr>
        <w:rPr>
          <w:rFonts w:ascii="Times New Roman" w:hAnsi="Times New Roman" w:cs="Times New Roman"/>
        </w:rPr>
      </w:pPr>
    </w:p>
    <w:p w:rsidR="00F0423D" w:rsidRPr="00BF03D7" w:rsidRDefault="00F0423D">
      <w:pPr>
        <w:pStyle w:val="a6"/>
        <w:rPr>
          <w:rFonts w:ascii="Times New Roman" w:hAnsi="Times New Roman" w:cs="Times New Roman"/>
          <w:color w:val="auto"/>
          <w:sz w:val="16"/>
          <w:szCs w:val="16"/>
        </w:rPr>
      </w:pPr>
      <w:bookmarkStart w:id="324" w:name="sub_17645"/>
      <w:r w:rsidRPr="00BF03D7">
        <w:rPr>
          <w:rFonts w:ascii="Times New Roman" w:hAnsi="Times New Roman" w:cs="Times New Roman"/>
          <w:color w:val="auto"/>
          <w:sz w:val="16"/>
          <w:szCs w:val="16"/>
        </w:rPr>
        <w:t>Информация об изменениях:</w:t>
      </w:r>
    </w:p>
    <w:bookmarkEnd w:id="324"/>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Проект N 6.45 изменен с 17 октября 2017 г. - </w:t>
      </w:r>
      <w:hyperlink r:id="rId209" w:history="1">
        <w:r w:rsidRPr="00BF03D7">
          <w:rPr>
            <w:rStyle w:val="a4"/>
            <w:rFonts w:ascii="Times New Roman" w:hAnsi="Times New Roman"/>
            <w:color w:val="auto"/>
          </w:rPr>
          <w:t>Постановление</w:t>
        </w:r>
      </w:hyperlink>
      <w:r w:rsidRPr="00BF03D7">
        <w:rPr>
          <w:rFonts w:ascii="Times New Roman" w:hAnsi="Times New Roman" w:cs="Times New Roman"/>
          <w:color w:val="auto"/>
        </w:rPr>
        <w:t xml:space="preserve"> Правительства Республики Мордовия от 16 октября 2017 г. N 555</w:t>
      </w:r>
    </w:p>
    <w:p w:rsidR="00F0423D" w:rsidRPr="00BF03D7" w:rsidRDefault="00CA6165">
      <w:pPr>
        <w:pStyle w:val="a7"/>
        <w:rPr>
          <w:rFonts w:ascii="Times New Roman" w:hAnsi="Times New Roman" w:cs="Times New Roman"/>
          <w:color w:val="auto"/>
        </w:rPr>
      </w:pPr>
      <w:hyperlink r:id="rId210" w:history="1">
        <w:r w:rsidR="00F0423D" w:rsidRPr="00BF03D7">
          <w:rPr>
            <w:rStyle w:val="a4"/>
            <w:rFonts w:ascii="Times New Roman" w:hAnsi="Times New Roman"/>
            <w:color w:val="auto"/>
          </w:rPr>
          <w:t>См. предыдущую редакцию</w:t>
        </w:r>
      </w:hyperlink>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Проект N 6.45 "Капитальный ремонт и модернизация тепличного комплекса" ОАО "Мир цветов", Кадошкинский район</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увеличение объема производства цветочной продукции.</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капитальный ремонт тепличного комплекса и строительство газогенерационной подстанции с целью получения независимого источника электроэнергии для выращивания 11,4 млн. роз в год.</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- 300,0 млн. рублей, из них собственные средства - 300,0 млн. рублей. Чистая прибыль - 44,1 млн. рублей в год. Объем налоговых поступлений в бюджеты всех уровней за год - 3,3 млн. рублей. Срок окупаемости - 48 месяцев. Число новых рабочих мест - 2.</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25" w:name="sub_17646"/>
      <w:r w:rsidRPr="00BF03D7">
        <w:rPr>
          <w:rFonts w:ascii="Times New Roman" w:hAnsi="Times New Roman" w:cs="Times New Roman"/>
          <w:color w:val="auto"/>
        </w:rPr>
        <w:t>Проект N 6.46 "Строительство второй очереди тепличного комплекса для выращивания роз"</w:t>
      </w:r>
      <w:r w:rsidRPr="00BF03D7">
        <w:rPr>
          <w:rFonts w:ascii="Times New Roman" w:hAnsi="Times New Roman" w:cs="Times New Roman"/>
          <w:color w:val="auto"/>
        </w:rPr>
        <w:br/>
        <w:t>ОАО "Мир цветов РМ", Теньгушевский район</w:t>
      </w:r>
    </w:p>
    <w:bookmarkEnd w:id="325"/>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увеличение объема производства цветочной продукции.</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строительство второй очереди тепличного комплекса для выращивания 11,4 млн. роз в год, реконструкция тепличного комплекса с увеличением площади на 3 га.</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- 447,34 млн. рублей, из них кредиты коммерческих банков - 330,0 млн. рублей, собственные средства - 117,34 млн. рублей. Чистая прибыль - 44,1 млн. рублей в год. Объем налоговых поступлений в бюджеты всех уровней за год - 3,3 млн. рублей. Срок окупаемости - 84 месяца. Число новых рабочих мест - 40.</w:t>
      </w:r>
    </w:p>
    <w:p w:rsidR="00F0423D" w:rsidRPr="00BF03D7" w:rsidRDefault="00F0423D">
      <w:pPr>
        <w:rPr>
          <w:rFonts w:ascii="Times New Roman" w:hAnsi="Times New Roman" w:cs="Times New Roman"/>
        </w:rPr>
      </w:pPr>
    </w:p>
    <w:p w:rsidR="00F0423D" w:rsidRPr="00BF03D7" w:rsidRDefault="00F0423D">
      <w:pPr>
        <w:pStyle w:val="a6"/>
        <w:rPr>
          <w:rFonts w:ascii="Times New Roman" w:hAnsi="Times New Roman" w:cs="Times New Roman"/>
          <w:color w:val="auto"/>
          <w:sz w:val="16"/>
          <w:szCs w:val="16"/>
        </w:rPr>
      </w:pPr>
      <w:bookmarkStart w:id="326" w:name="sub_17647"/>
      <w:r w:rsidRPr="00BF03D7">
        <w:rPr>
          <w:rFonts w:ascii="Times New Roman" w:hAnsi="Times New Roman" w:cs="Times New Roman"/>
          <w:color w:val="auto"/>
          <w:sz w:val="16"/>
          <w:szCs w:val="16"/>
        </w:rPr>
        <w:t>Информация об изменениях:</w:t>
      </w:r>
    </w:p>
    <w:bookmarkEnd w:id="326"/>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Проект N 6.47 изменен с 17 октября 2017 г. - </w:t>
      </w:r>
      <w:hyperlink r:id="rId211" w:history="1">
        <w:r w:rsidRPr="00BF03D7">
          <w:rPr>
            <w:rStyle w:val="a4"/>
            <w:rFonts w:ascii="Times New Roman" w:hAnsi="Times New Roman"/>
            <w:color w:val="auto"/>
          </w:rPr>
          <w:t>Постановление</w:t>
        </w:r>
      </w:hyperlink>
      <w:r w:rsidRPr="00BF03D7">
        <w:rPr>
          <w:rFonts w:ascii="Times New Roman" w:hAnsi="Times New Roman" w:cs="Times New Roman"/>
          <w:color w:val="auto"/>
        </w:rPr>
        <w:t xml:space="preserve"> Правительства Республики Мордовия от 16 октября 2017 г. N 555</w:t>
      </w:r>
    </w:p>
    <w:p w:rsidR="00F0423D" w:rsidRPr="00BF03D7" w:rsidRDefault="00CA6165">
      <w:pPr>
        <w:pStyle w:val="a7"/>
        <w:rPr>
          <w:rFonts w:ascii="Times New Roman" w:hAnsi="Times New Roman" w:cs="Times New Roman"/>
          <w:color w:val="auto"/>
        </w:rPr>
      </w:pPr>
      <w:hyperlink r:id="rId212" w:history="1">
        <w:r w:rsidR="00F0423D" w:rsidRPr="00BF03D7">
          <w:rPr>
            <w:rStyle w:val="a4"/>
            <w:rFonts w:ascii="Times New Roman" w:hAnsi="Times New Roman"/>
            <w:color w:val="auto"/>
          </w:rPr>
          <w:t>См. предыдущую редакцию</w:t>
        </w:r>
      </w:hyperlink>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Проект N 6.47 "Развитие овощеводства защищенного грунта" ГУП РМ "Тепличное", Октябрьский район</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увеличение производства тепличных овощей на 15%.</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строительство зимней теплицы площадью 1 гектар и реконструкция старых зимних теплиц на площади 8 гектар. В результате реализации проекта произойдет увеличение урожайности овощной продукции до 50 кг с кв м.</w:t>
      </w:r>
    </w:p>
    <w:p w:rsidR="00F0423D" w:rsidRPr="00BF03D7" w:rsidRDefault="00F0423D">
      <w:pPr>
        <w:rPr>
          <w:rFonts w:ascii="Times New Roman" w:hAnsi="Times New Roman" w:cs="Times New Roman"/>
        </w:rPr>
      </w:pPr>
      <w:bookmarkStart w:id="327" w:name="sub_176473"/>
      <w:r w:rsidRPr="00BF03D7">
        <w:rPr>
          <w:rFonts w:ascii="Times New Roman" w:hAnsi="Times New Roman" w:cs="Times New Roman"/>
        </w:rPr>
        <w:t xml:space="preserve">Объем финансирования в 2013 - 2020 гг. - 5029,85 млн. рублей, из них кредиты коммерческих банков - 3811,0 млн. рублей, собственные средства - 1043,35 млн. рублей, из бюджета Российской Федерации - 166,8 млн. рублей, из бюджета Республики Мордовия - 8,7 млн. рублей (Государственная программа Республики Мордовия развития сельского хозяйства и регулирования рынков сельскохозяйственной продукции, сырья и продовольствия на 2013 - 2020 годы, утвержденная </w:t>
      </w:r>
      <w:hyperlink r:id="rId213" w:history="1">
        <w:r w:rsidRPr="00BF03D7">
          <w:rPr>
            <w:rStyle w:val="a4"/>
            <w:rFonts w:ascii="Times New Roman" w:hAnsi="Times New Roman"/>
            <w:color w:val="auto"/>
          </w:rPr>
          <w:t>постановлением</w:t>
        </w:r>
      </w:hyperlink>
      <w:r w:rsidRPr="00BF03D7">
        <w:rPr>
          <w:rFonts w:ascii="Times New Roman" w:hAnsi="Times New Roman" w:cs="Times New Roman"/>
        </w:rPr>
        <w:t xml:space="preserve"> Правительства Республики Мордовия N 404 от 19 ноября 2012 г.). Чистая прибыль - 45,0 млн. рублей. Объем налоговых поступлений в бюджеты всех уровней за год - 3,6 млн. рублей. Срок окупаемости - 96 месяцев.</w:t>
      </w:r>
    </w:p>
    <w:bookmarkEnd w:id="327"/>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28" w:name="sub_17648"/>
      <w:r w:rsidRPr="00BF03D7">
        <w:rPr>
          <w:rFonts w:ascii="Times New Roman" w:hAnsi="Times New Roman" w:cs="Times New Roman"/>
          <w:color w:val="auto"/>
        </w:rPr>
        <w:t xml:space="preserve">Проект N 6.48 "Строительство современного высокотехнологичного пленочного </w:t>
      </w:r>
      <w:r w:rsidRPr="00BF03D7">
        <w:rPr>
          <w:rFonts w:ascii="Times New Roman" w:hAnsi="Times New Roman" w:cs="Times New Roman"/>
          <w:color w:val="auto"/>
        </w:rPr>
        <w:lastRenderedPageBreak/>
        <w:t>тепличного комплекса для выращивания овощных культур" ИП Иванова Ю.Н., Х. Лопатино, Лямбирский район</w:t>
      </w:r>
    </w:p>
    <w:bookmarkEnd w:id="328"/>
    <w:p w:rsidR="00F0423D" w:rsidRPr="00BF03D7" w:rsidRDefault="00F0423D">
      <w:pPr>
        <w:rPr>
          <w:rFonts w:ascii="Times New Roman" w:hAnsi="Times New Roman" w:cs="Times New Roman"/>
        </w:rPr>
      </w:pPr>
    </w:p>
    <w:p w:rsidR="00F0423D" w:rsidRPr="00BF03D7" w:rsidRDefault="00CA6165">
      <w:pPr>
        <w:rPr>
          <w:rFonts w:ascii="Times New Roman" w:hAnsi="Times New Roman" w:cs="Times New Roman"/>
        </w:rPr>
      </w:pPr>
      <w:hyperlink r:id="rId214" w:history="1">
        <w:r w:rsidR="00F0423D" w:rsidRPr="00BF03D7">
          <w:rPr>
            <w:rStyle w:val="a4"/>
            <w:rFonts w:ascii="Times New Roman" w:hAnsi="Times New Roman"/>
            <w:color w:val="auto"/>
          </w:rPr>
          <w:t>Утратил силу</w:t>
        </w:r>
      </w:hyperlink>
      <w:r w:rsidR="00F0423D" w:rsidRPr="00BF03D7">
        <w:rPr>
          <w:rFonts w:ascii="Times New Roman" w:hAnsi="Times New Roman" w:cs="Times New Roman"/>
        </w:rPr>
        <w:t>.</w:t>
      </w:r>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См. текст </w:t>
      </w:r>
      <w:hyperlink r:id="rId215" w:history="1">
        <w:r w:rsidRPr="00BF03D7">
          <w:rPr>
            <w:rStyle w:val="a4"/>
            <w:rFonts w:ascii="Times New Roman" w:hAnsi="Times New Roman"/>
            <w:color w:val="auto"/>
          </w:rPr>
          <w:t>проекта N 6.48</w:t>
        </w:r>
      </w:hyperlink>
    </w:p>
    <w:p w:rsidR="00F0423D" w:rsidRPr="00BF03D7" w:rsidRDefault="00F0423D">
      <w:pPr>
        <w:pStyle w:val="a7"/>
        <w:rPr>
          <w:rFonts w:ascii="Times New Roman" w:hAnsi="Times New Roman" w:cs="Times New Roman"/>
          <w:color w:val="auto"/>
        </w:rPr>
      </w:pPr>
    </w:p>
    <w:p w:rsidR="00F0423D" w:rsidRPr="00BF03D7" w:rsidRDefault="00F0423D">
      <w:pPr>
        <w:pStyle w:val="1"/>
        <w:rPr>
          <w:rFonts w:ascii="Times New Roman" w:hAnsi="Times New Roman" w:cs="Times New Roman"/>
          <w:color w:val="auto"/>
        </w:rPr>
      </w:pPr>
      <w:bookmarkStart w:id="329" w:name="sub_17649"/>
      <w:r w:rsidRPr="00BF03D7">
        <w:rPr>
          <w:rFonts w:ascii="Times New Roman" w:hAnsi="Times New Roman" w:cs="Times New Roman"/>
          <w:color w:val="auto"/>
        </w:rPr>
        <w:t xml:space="preserve">Проект N 6.49 "Внедрение ресурсосберегающих технологий возделывания сельскохозяйственных культур в условиях лесостепной полосы юга Нечерноземной зоны России" </w:t>
      </w:r>
      <w:r w:rsidRPr="00BF03D7">
        <w:rPr>
          <w:rFonts w:ascii="Times New Roman" w:hAnsi="Times New Roman" w:cs="Times New Roman"/>
          <w:color w:val="auto"/>
        </w:rPr>
        <w:br/>
        <w:t>ФГБОУ ВПО "Мордовский государственный университет им. Н.П. Огарева"</w:t>
      </w:r>
    </w:p>
    <w:bookmarkEnd w:id="329"/>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разработка и внедрение ресурсосберегающих технологий возделывания сельскохозяйственных культур.</w:t>
      </w:r>
    </w:p>
    <w:p w:rsidR="00F0423D" w:rsidRPr="00BF03D7" w:rsidRDefault="00F0423D">
      <w:pPr>
        <w:rPr>
          <w:rFonts w:ascii="Times New Roman" w:hAnsi="Times New Roman" w:cs="Times New Roman"/>
        </w:rPr>
      </w:pPr>
      <w:r w:rsidRPr="00BF03D7">
        <w:rPr>
          <w:rFonts w:ascii="Times New Roman" w:hAnsi="Times New Roman" w:cs="Times New Roman"/>
        </w:rPr>
        <w:t>Проект предусматривает совершенствование форм и методов ведения сельскохозяйственного производства и технологий возделывания зерновых и зернобобовых культур.</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- 35,0 млн. рублей, из них внебюджетные средства - 35,0 млн. рублей. Чистая прибыль - 10,0 млн. рублей в год. Объем налоговых поступлений в бюджеты всех уровней за год - 7,0 млн. рублей. Срок окупаемости проекта - 24 месяца. Число новых рабочих мест - 10.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30" w:name="sub_17650"/>
      <w:r w:rsidRPr="00BF03D7">
        <w:rPr>
          <w:rFonts w:ascii="Times New Roman" w:hAnsi="Times New Roman" w:cs="Times New Roman"/>
          <w:color w:val="auto"/>
        </w:rPr>
        <w:t xml:space="preserve">Проект N 6.50 "Разработка энергоресурсосберегающих технологий кормления, содержания, профилактики и терапии сельскохозяйственных животных" </w:t>
      </w:r>
      <w:r w:rsidRPr="00BF03D7">
        <w:rPr>
          <w:rFonts w:ascii="Times New Roman" w:hAnsi="Times New Roman" w:cs="Times New Roman"/>
          <w:color w:val="auto"/>
        </w:rPr>
        <w:br/>
        <w:t>ФГБОУ ВПО "Мордовский государственный университет им. Н.П. Огарева"</w:t>
      </w:r>
    </w:p>
    <w:bookmarkEnd w:id="330"/>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разработка научно обоснованных рационов кормления сельскохозяйственных животных, внедрение способов детоксикации микотоксинов и диоксинов в кормах, а также современных иммуномодуляторов при заболеваниях животных и птицы.</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увеличить среднегодовую продуктивность коров до 6,5 тыс. кг молока, достичь среднесуточного прироста на доращивании и откорме крупного рогатого скота до 1400 г., свиней до 850 г., а также снизить заболеваемость животных.</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- 30,0 млн. рублей, из них средства внебюджетных фондов - 30,0 млн. рублей. Чистая прибыль - 1,5 млн. рублей в год. Реализация проекта позволит получить объем налоговых поступлений в консолидированный бюджет Республики Мордовия за год - 1,24 млн. рублей. Срок окупаемости проекта - 24 месяца. Число новых рабочих мест - 10.</w:t>
      </w:r>
    </w:p>
    <w:p w:rsidR="00F0423D" w:rsidRPr="00BF03D7" w:rsidRDefault="00F0423D">
      <w:pPr>
        <w:rPr>
          <w:rFonts w:ascii="Times New Roman" w:hAnsi="Times New Roman" w:cs="Times New Roman"/>
        </w:rPr>
      </w:pPr>
    </w:p>
    <w:p w:rsidR="00F0423D" w:rsidRPr="00BF03D7" w:rsidRDefault="00F0423D">
      <w:pPr>
        <w:pStyle w:val="a6"/>
        <w:rPr>
          <w:rFonts w:ascii="Times New Roman" w:hAnsi="Times New Roman" w:cs="Times New Roman"/>
          <w:color w:val="auto"/>
          <w:sz w:val="16"/>
          <w:szCs w:val="16"/>
        </w:rPr>
      </w:pPr>
      <w:bookmarkStart w:id="331" w:name="sub_17651"/>
      <w:r w:rsidRPr="00BF03D7">
        <w:rPr>
          <w:rFonts w:ascii="Times New Roman" w:hAnsi="Times New Roman" w:cs="Times New Roman"/>
          <w:color w:val="auto"/>
          <w:sz w:val="16"/>
          <w:szCs w:val="16"/>
        </w:rPr>
        <w:t>Информация об изменениях:</w:t>
      </w:r>
    </w:p>
    <w:bookmarkEnd w:id="331"/>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Проект N 6.51 изменен с 17 октября 2017 г. - </w:t>
      </w:r>
      <w:hyperlink r:id="rId216" w:history="1">
        <w:r w:rsidRPr="00BF03D7">
          <w:rPr>
            <w:rStyle w:val="a4"/>
            <w:rFonts w:ascii="Times New Roman" w:hAnsi="Times New Roman"/>
            <w:color w:val="auto"/>
          </w:rPr>
          <w:t>Постановление</w:t>
        </w:r>
      </w:hyperlink>
      <w:r w:rsidRPr="00BF03D7">
        <w:rPr>
          <w:rFonts w:ascii="Times New Roman" w:hAnsi="Times New Roman" w:cs="Times New Roman"/>
          <w:color w:val="auto"/>
        </w:rPr>
        <w:t xml:space="preserve"> Правительства Республики Мордовия от 16 октября 2017 г. N 555</w:t>
      </w:r>
    </w:p>
    <w:p w:rsidR="00F0423D" w:rsidRPr="00BF03D7" w:rsidRDefault="00CA6165">
      <w:pPr>
        <w:pStyle w:val="a7"/>
        <w:rPr>
          <w:rFonts w:ascii="Times New Roman" w:hAnsi="Times New Roman" w:cs="Times New Roman"/>
          <w:color w:val="auto"/>
        </w:rPr>
      </w:pPr>
      <w:hyperlink r:id="rId217" w:history="1">
        <w:r w:rsidR="00F0423D" w:rsidRPr="00BF03D7">
          <w:rPr>
            <w:rStyle w:val="a4"/>
            <w:rFonts w:ascii="Times New Roman" w:hAnsi="Times New Roman"/>
            <w:color w:val="auto"/>
          </w:rPr>
          <w:t>См. предыдущую редакцию</w:t>
        </w:r>
      </w:hyperlink>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Проект N 6.51</w:t>
      </w:r>
      <w:r w:rsidRPr="00BF03D7">
        <w:rPr>
          <w:rFonts w:ascii="Times New Roman" w:hAnsi="Times New Roman" w:cs="Times New Roman"/>
          <w:color w:val="auto"/>
        </w:rPr>
        <w:br/>
        <w:t>"Финансовая поддержка сельхозтоваропроизводителей" ГУП Республики Мордовия "Развитие села", г. Саранск</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 xml:space="preserve">Цель проекта - приобретение для последующего предоставления на льготной возвратной </w:t>
      </w:r>
      <w:r w:rsidRPr="00BF03D7">
        <w:rPr>
          <w:rFonts w:ascii="Times New Roman" w:hAnsi="Times New Roman" w:cs="Times New Roman"/>
        </w:rPr>
        <w:lastRenderedPageBreak/>
        <w:t>основе сельхозтоваропроизводителям сельскохозяйственной техники, минеральных удобрений по договорам лизинга и товарного кредита для увеличения объемов производства.</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увеличить объем реализации кредитно-лизинговых услуг ГУП Республики Мордовия "Развитие села" на рынке Республики Мордовия; увеличить размеры финансовой поддержки сельхозтоваропроизводителей Республики Мордовия.</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- 5964,17 млн. рублей, из них средства внебюджетных источников - 1064,0 млн. рублей, собственные средства - 2227,04 млн. рублей, из бюджета Республики Мордовия - 2673,13 млн. рублей (</w:t>
      </w:r>
      <w:hyperlink r:id="rId218" w:history="1">
        <w:r w:rsidRPr="00BF03D7">
          <w:rPr>
            <w:rStyle w:val="a4"/>
            <w:rFonts w:ascii="Times New Roman" w:hAnsi="Times New Roman"/>
            <w:color w:val="auto"/>
          </w:rPr>
          <w:t>Государственная программа</w:t>
        </w:r>
      </w:hyperlink>
      <w:r w:rsidRPr="00BF03D7">
        <w:rPr>
          <w:rFonts w:ascii="Times New Roman" w:hAnsi="Times New Roman" w:cs="Times New Roman"/>
        </w:rPr>
        <w:t xml:space="preserve"> Республики Мордовия развития сельского хозяйства и регулирование рынков сельскохозяйственной продукции, сырья и продовольствия на 2013 - 2020 годы", утвержденная </w:t>
      </w:r>
      <w:hyperlink r:id="rId219" w:history="1">
        <w:r w:rsidRPr="00BF03D7">
          <w:rPr>
            <w:rStyle w:val="a4"/>
            <w:rFonts w:ascii="Times New Roman" w:hAnsi="Times New Roman"/>
            <w:color w:val="auto"/>
          </w:rPr>
          <w:t>постановлением</w:t>
        </w:r>
      </w:hyperlink>
      <w:r w:rsidRPr="00BF03D7">
        <w:rPr>
          <w:rFonts w:ascii="Times New Roman" w:hAnsi="Times New Roman" w:cs="Times New Roman"/>
        </w:rPr>
        <w:t xml:space="preserve"> Правительства Республики Мордовия N 404 от 19 ноября 2012 г.). Чистая прибыль - 18 млн. рублей в год. Объем налоговых поступлений в бюджеты всех уровней за год - 7,8 млн. рублей. Срок окупаемости проекта - 60 месяцев. Число новых рабочих мест не предусмотрено.</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32" w:name="sub_176511"/>
      <w:r w:rsidRPr="00BF03D7">
        <w:rPr>
          <w:rFonts w:ascii="Times New Roman" w:hAnsi="Times New Roman" w:cs="Times New Roman"/>
          <w:color w:val="auto"/>
        </w:rPr>
        <w:t>Проект N 6.51.1 "Производство микробиологических препаратов в целях защиты и повышения продуктивности растениеводства, животноводства и оптимизации окружающей природной среды в Республике Мордовия" ООО "Поволжское научно-производственное объединение "БИОАГРО", г. Саранск</w:t>
      </w:r>
    </w:p>
    <w:bookmarkEnd w:id="332"/>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создание полноразмерного предприятия по формуляции и производству микробиологических препаратов для сельского хозяйства, способного решать технологические задачи по производству микробиологических продуктов в промышленном масштабе.</w:t>
      </w:r>
    </w:p>
    <w:p w:rsidR="00F0423D" w:rsidRPr="00BF03D7" w:rsidRDefault="00F0423D">
      <w:pPr>
        <w:rPr>
          <w:rFonts w:ascii="Times New Roman" w:hAnsi="Times New Roman" w:cs="Times New Roman"/>
        </w:rPr>
      </w:pPr>
      <w:r w:rsidRPr="00BF03D7">
        <w:rPr>
          <w:rFonts w:ascii="Times New Roman" w:hAnsi="Times New Roman" w:cs="Times New Roman"/>
        </w:rPr>
        <w:t>Проект предусматривает создание предприятия в рамках бизнес-проекта "Создание пилотного опытно-промышленного производства микробиологических удобрений, средств защиты растений и деструкторов для сельского, лесного хозяйства АПК России", который включен в Подпрограмму N 20 "Промышленные биотехнологии" Государственной программы "Развитие промышленности и повышение ее конкурентоспособности на период до 2020 года". Планируется ввести в эксплуатацию цех из двух технологических линий: техническая линия по формуляции и производству микробиологического удобрения "Экстасол" и микробиологического препарата "БИОАГРО", технологическая линия по производству универсальной силосной закваски "БИОАГРО". Общая мощность производства - 5 000 тонн. В дальнейшем в рамках проекта планируется создание условий и расширение инфраструктуры для создания производства высокоэффективных торфо-гуминовых удобрений и переработки отходов сельскохозяйственного производства с использованием микроорганизмов и вермикультур с целью получения биогумуса (вермикомпост).</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- 1 000,09 млн. рублей, из них внебюджетные источники - 1 000,09 млн. рублей. Прибыль - 544,2 млн. рублей в год. Объем налоговых поступлений в бюджеты всех уровней за год - 183,2 млн. рублей. Срок окупаемости проекта - 72 месяца. Число новых рабочих мест - 34.</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33" w:name="sub_176512"/>
      <w:r w:rsidRPr="00BF03D7">
        <w:rPr>
          <w:rFonts w:ascii="Times New Roman" w:hAnsi="Times New Roman" w:cs="Times New Roman"/>
          <w:color w:val="auto"/>
        </w:rPr>
        <w:t>Проект N 6.51.2 "Реконструкция спиртовых заводов "Вл. Марьяновский" и "Мельцанский" на производство высокобелкового концентрата"</w:t>
      </w:r>
      <w:r w:rsidRPr="00BF03D7">
        <w:rPr>
          <w:rFonts w:ascii="Times New Roman" w:hAnsi="Times New Roman" w:cs="Times New Roman"/>
          <w:color w:val="auto"/>
        </w:rPr>
        <w:br/>
        <w:t>ООО "МордовАлкоПром", Большеберезниковский район, с. Марьяновка, Старошайговский район, с. Мельцаны</w:t>
      </w:r>
    </w:p>
    <w:bookmarkEnd w:id="333"/>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 xml:space="preserve">Цель проекта - обеспечить сохранность загрузки производственных мощностей, значительно повысить качество выпускаемой продукции, в сравнении с сухой бардой, производить продукт для реализации, как в Республике Мордовия, так и за ее пределами, сохранить рабочие места и поступления налоговых платежей в бюджеты различных уровне, </w:t>
      </w:r>
      <w:r w:rsidRPr="00BF03D7">
        <w:rPr>
          <w:rFonts w:ascii="Times New Roman" w:hAnsi="Times New Roman" w:cs="Times New Roman"/>
        </w:rPr>
        <w:lastRenderedPageBreak/>
        <w:t>создать безотходную, экологически чистую технологию производства.</w:t>
      </w:r>
    </w:p>
    <w:p w:rsidR="00F0423D" w:rsidRPr="00BF03D7" w:rsidRDefault="00F0423D">
      <w:pPr>
        <w:rPr>
          <w:rFonts w:ascii="Times New Roman" w:hAnsi="Times New Roman" w:cs="Times New Roman"/>
        </w:rPr>
      </w:pPr>
      <w:r w:rsidRPr="00BF03D7">
        <w:rPr>
          <w:rFonts w:ascii="Times New Roman" w:hAnsi="Times New Roman" w:cs="Times New Roman"/>
        </w:rPr>
        <w:t>Проект предполагает реконструкцию спиртовых заводов "Вл. Марьяновский" и "Мельцанский" на производство высокобелкового концентрата, кормового белка. Производство высокобелкового концентрата позволит расширить ассортимент кормовой добавки, поставляемой из Республики Мордовия, что, в конечном счете, позволит эффективно использовать имеющиеся производственные мощности и выйти на рынки ряда субъектов Российской Федерации и зарубеж с новым востребованным видом продукции - высокобелковый концентрат.</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- 203,25 млн. рублей, из них собственные средства - 40,65 млн. рублей, другие внебюджетные источники - 162,6 млн. рублей. Среднегодовой уровень чистой прибыли - 31,4 млн. рублей в год. Объем налоговых поступлений в бюджеты всех уровней за срок окупаемости проекта - 89,6 млн. рублей, в т. ч.: в федеральный бюджет - 19,7 млн. рублей, в республиканский бюджет - 69,9 млн. рублей. Срок окупаемости проекта - 72 месяца. Объем производства продукции при выходе на проектную мощность - 383,1 млн. рублей. Создание рабочих мест в рамках проекта не предусмотрено.</w:t>
      </w:r>
    </w:p>
    <w:p w:rsidR="00F0423D" w:rsidRPr="00BF03D7" w:rsidRDefault="00F0423D">
      <w:pPr>
        <w:rPr>
          <w:rFonts w:ascii="Times New Roman" w:hAnsi="Times New Roman" w:cs="Times New Roman"/>
        </w:rPr>
      </w:pPr>
    </w:p>
    <w:p w:rsidR="00F0423D" w:rsidRPr="00BF03D7" w:rsidRDefault="00F0423D">
      <w:pPr>
        <w:pStyle w:val="a6"/>
        <w:rPr>
          <w:rFonts w:ascii="Times New Roman" w:hAnsi="Times New Roman" w:cs="Times New Roman"/>
          <w:color w:val="auto"/>
          <w:sz w:val="16"/>
          <w:szCs w:val="16"/>
        </w:rPr>
      </w:pPr>
      <w:bookmarkStart w:id="334" w:name="sub_176513"/>
      <w:r w:rsidRPr="00BF03D7">
        <w:rPr>
          <w:rFonts w:ascii="Times New Roman" w:hAnsi="Times New Roman" w:cs="Times New Roman"/>
          <w:color w:val="auto"/>
          <w:sz w:val="16"/>
          <w:szCs w:val="16"/>
        </w:rPr>
        <w:t>Информация об изменениях:</w:t>
      </w:r>
    </w:p>
    <w:bookmarkEnd w:id="334"/>
    <w:p w:rsidR="00F0423D" w:rsidRPr="00BF03D7" w:rsidRDefault="00CA6165">
      <w:pPr>
        <w:pStyle w:val="a7"/>
        <w:rPr>
          <w:rFonts w:ascii="Times New Roman" w:hAnsi="Times New Roman" w:cs="Times New Roman"/>
          <w:color w:val="auto"/>
        </w:rPr>
      </w:pPr>
      <w:r w:rsidRPr="00BF03D7">
        <w:rPr>
          <w:rFonts w:ascii="Times New Roman" w:hAnsi="Times New Roman" w:cs="Times New Roman"/>
          <w:color w:val="auto"/>
        </w:rPr>
        <w:fldChar w:fldCharType="begin"/>
      </w:r>
      <w:r w:rsidR="00F0423D" w:rsidRPr="00BF03D7">
        <w:rPr>
          <w:rFonts w:ascii="Times New Roman" w:hAnsi="Times New Roman" w:cs="Times New Roman"/>
          <w:color w:val="auto"/>
        </w:rPr>
        <w:instrText>HYPERLINK "garantF1://44818098.102"</w:instrText>
      </w:r>
      <w:r w:rsidRPr="00BF03D7">
        <w:rPr>
          <w:rFonts w:ascii="Times New Roman" w:hAnsi="Times New Roman" w:cs="Times New Roman"/>
          <w:color w:val="auto"/>
        </w:rPr>
        <w:fldChar w:fldCharType="separate"/>
      </w:r>
      <w:r w:rsidR="00F0423D" w:rsidRPr="00BF03D7">
        <w:rPr>
          <w:rStyle w:val="a4"/>
          <w:rFonts w:ascii="Times New Roman" w:hAnsi="Times New Roman"/>
          <w:color w:val="auto"/>
        </w:rPr>
        <w:t>Постановлением</w:t>
      </w:r>
      <w:r w:rsidRPr="00BF03D7">
        <w:rPr>
          <w:rFonts w:ascii="Times New Roman" w:hAnsi="Times New Roman" w:cs="Times New Roman"/>
          <w:color w:val="auto"/>
        </w:rPr>
        <w:fldChar w:fldCharType="end"/>
      </w:r>
      <w:r w:rsidR="00F0423D" w:rsidRPr="00BF03D7">
        <w:rPr>
          <w:rFonts w:ascii="Times New Roman" w:hAnsi="Times New Roman" w:cs="Times New Roman"/>
          <w:color w:val="auto"/>
        </w:rPr>
        <w:t xml:space="preserve"> Правительства Республики Мордовия от 14 августа 2017 г. N 454 раздел 7 настоящей Программы дополнен проектом N 6.51.3</w:t>
      </w: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Проект N 6.51.3 "Строительство предприятия по производству яичных продуктов" ООО "ОвоТех", г. Рузаевка</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строительство в г. Рузаевке предприятия по производству яичных продуктов общей проектной мощностью 3 000 тонн сухих яичных продуктов в год с целью замещения на рынке России и стран СНГ импорта яичных продуктов.</w:t>
      </w:r>
    </w:p>
    <w:p w:rsidR="00F0423D" w:rsidRPr="00BF03D7" w:rsidRDefault="00F0423D">
      <w:pPr>
        <w:rPr>
          <w:rFonts w:ascii="Times New Roman" w:hAnsi="Times New Roman" w:cs="Times New Roman"/>
        </w:rPr>
      </w:pPr>
      <w:r w:rsidRPr="00BF03D7">
        <w:rPr>
          <w:rFonts w:ascii="Times New Roman" w:hAnsi="Times New Roman" w:cs="Times New Roman"/>
        </w:rPr>
        <w:t>Проект предполагает строительство производственного комплекса общей площадью 2 000 кв. м.</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- 400 млн. рублей, из них собственные средства - 60 млн. рублей. Среднегодовой уровень чистой прибыли в первые пять лет работы проекта - 50 млн. рублей в год. Объем налоговых поступлений в бюджеты всех уровней в первые пять лет работы проекта - 114 млн. рублей, в т. ч. в федеральный бюджет - 30 млн. рублей, в республиканский бюджет Республики Мордовия - 84 млн. рублей. Срок окупаемости проекта - 96 месяцев. Число новых рабочих мест - 25.</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35" w:name="sub_17652"/>
      <w:r w:rsidRPr="00BF03D7">
        <w:rPr>
          <w:rFonts w:ascii="Times New Roman" w:hAnsi="Times New Roman" w:cs="Times New Roman"/>
          <w:color w:val="auto"/>
        </w:rPr>
        <w:t>Проект N 6.52 "Строительство биогазовой установки мощностью 4,7 Мвт в Ромодановском районе на базе животноводческого комплекса ООО АПО МТС "Ромодановская" ООО АПО МТС "Ромодановская"</w:t>
      </w:r>
    </w:p>
    <w:bookmarkEnd w:id="335"/>
    <w:p w:rsidR="00F0423D" w:rsidRPr="00BF03D7" w:rsidRDefault="00F0423D">
      <w:pPr>
        <w:rPr>
          <w:rFonts w:ascii="Times New Roman" w:hAnsi="Times New Roman" w:cs="Times New Roman"/>
        </w:rPr>
      </w:pPr>
    </w:p>
    <w:p w:rsidR="00F0423D" w:rsidRPr="00BF03D7" w:rsidRDefault="00CA6165">
      <w:pPr>
        <w:rPr>
          <w:rFonts w:ascii="Times New Roman" w:hAnsi="Times New Roman" w:cs="Times New Roman"/>
        </w:rPr>
      </w:pPr>
      <w:hyperlink r:id="rId220" w:history="1">
        <w:r w:rsidR="00F0423D" w:rsidRPr="00BF03D7">
          <w:rPr>
            <w:rStyle w:val="a4"/>
            <w:rFonts w:ascii="Times New Roman" w:hAnsi="Times New Roman"/>
            <w:color w:val="auto"/>
          </w:rPr>
          <w:t>Утратил силу</w:t>
        </w:r>
      </w:hyperlink>
      <w:r w:rsidR="00F0423D" w:rsidRPr="00BF03D7">
        <w:rPr>
          <w:rFonts w:ascii="Times New Roman" w:hAnsi="Times New Roman" w:cs="Times New Roman"/>
        </w:rPr>
        <w:t>.</w:t>
      </w:r>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См. текст </w:t>
      </w:r>
      <w:hyperlink r:id="rId221" w:history="1">
        <w:r w:rsidRPr="00BF03D7">
          <w:rPr>
            <w:rStyle w:val="a4"/>
            <w:rFonts w:ascii="Times New Roman" w:hAnsi="Times New Roman"/>
            <w:color w:val="auto"/>
          </w:rPr>
          <w:t>проекта N 6.52</w:t>
        </w:r>
      </w:hyperlink>
    </w:p>
    <w:p w:rsidR="00F0423D" w:rsidRPr="00BF03D7" w:rsidRDefault="00F0423D">
      <w:pPr>
        <w:pStyle w:val="a7"/>
        <w:rPr>
          <w:rFonts w:ascii="Times New Roman" w:hAnsi="Times New Roman" w:cs="Times New Roman"/>
          <w:color w:val="auto"/>
        </w:rPr>
      </w:pPr>
    </w:p>
    <w:p w:rsidR="00F0423D" w:rsidRPr="00BF03D7" w:rsidRDefault="00F0423D">
      <w:pPr>
        <w:pStyle w:val="1"/>
        <w:rPr>
          <w:rFonts w:ascii="Times New Roman" w:hAnsi="Times New Roman" w:cs="Times New Roman"/>
          <w:color w:val="auto"/>
        </w:rPr>
      </w:pPr>
      <w:bookmarkStart w:id="336" w:name="sub_1770"/>
      <w:r w:rsidRPr="00BF03D7">
        <w:rPr>
          <w:rFonts w:ascii="Times New Roman" w:hAnsi="Times New Roman" w:cs="Times New Roman"/>
          <w:color w:val="auto"/>
        </w:rPr>
        <w:t>Основное мероприятие 7. "Транспорт, строительство и жилищно-коммунальное хозяйство"</w:t>
      </w:r>
    </w:p>
    <w:bookmarkEnd w:id="336"/>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37" w:name="sub_1771"/>
      <w:r w:rsidRPr="00BF03D7">
        <w:rPr>
          <w:rFonts w:ascii="Times New Roman" w:hAnsi="Times New Roman" w:cs="Times New Roman"/>
          <w:color w:val="auto"/>
        </w:rPr>
        <w:t>Проект N 7.1 "Укрепление и развитие материально-технической базы МП городского округа Саранск "Горэлектротранс" МП городского округа Саранск "Горэлектротранс", г. Саранск</w:t>
      </w:r>
    </w:p>
    <w:bookmarkEnd w:id="337"/>
    <w:p w:rsidR="00F0423D" w:rsidRPr="00BF03D7" w:rsidRDefault="00F0423D">
      <w:pPr>
        <w:rPr>
          <w:rFonts w:ascii="Times New Roman" w:hAnsi="Times New Roman" w:cs="Times New Roman"/>
        </w:rPr>
      </w:pPr>
    </w:p>
    <w:p w:rsidR="00F0423D" w:rsidRPr="00BF03D7" w:rsidRDefault="00CA6165">
      <w:pPr>
        <w:rPr>
          <w:rFonts w:ascii="Times New Roman" w:hAnsi="Times New Roman" w:cs="Times New Roman"/>
        </w:rPr>
      </w:pPr>
      <w:hyperlink r:id="rId222" w:history="1">
        <w:r w:rsidR="00F0423D" w:rsidRPr="00BF03D7">
          <w:rPr>
            <w:rStyle w:val="a4"/>
            <w:rFonts w:ascii="Times New Roman" w:hAnsi="Times New Roman"/>
            <w:color w:val="auto"/>
          </w:rPr>
          <w:t>Утратил силу</w:t>
        </w:r>
      </w:hyperlink>
      <w:r w:rsidR="00F0423D" w:rsidRPr="00BF03D7">
        <w:rPr>
          <w:rFonts w:ascii="Times New Roman" w:hAnsi="Times New Roman" w:cs="Times New Roman"/>
        </w:rPr>
        <w:t>.</w:t>
      </w:r>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См. текст </w:t>
      </w:r>
      <w:hyperlink r:id="rId223" w:history="1">
        <w:r w:rsidRPr="00BF03D7">
          <w:rPr>
            <w:rStyle w:val="a4"/>
            <w:rFonts w:ascii="Times New Roman" w:hAnsi="Times New Roman"/>
            <w:color w:val="auto"/>
          </w:rPr>
          <w:t>проекта N 7.1</w:t>
        </w:r>
      </w:hyperlink>
    </w:p>
    <w:p w:rsidR="00F0423D" w:rsidRPr="00BF03D7" w:rsidRDefault="00F0423D">
      <w:pPr>
        <w:pStyle w:val="a7"/>
        <w:rPr>
          <w:rFonts w:ascii="Times New Roman" w:hAnsi="Times New Roman" w:cs="Times New Roman"/>
          <w:color w:val="auto"/>
        </w:rPr>
      </w:pPr>
    </w:p>
    <w:bookmarkStart w:id="338" w:name="sub_1772"/>
    <w:p w:rsidR="00F0423D" w:rsidRPr="00BF03D7" w:rsidRDefault="00CA6165">
      <w:pPr>
        <w:pStyle w:val="a7"/>
        <w:rPr>
          <w:rFonts w:ascii="Times New Roman" w:hAnsi="Times New Roman" w:cs="Times New Roman"/>
          <w:color w:val="auto"/>
        </w:rPr>
      </w:pPr>
      <w:r w:rsidRPr="00BF03D7">
        <w:rPr>
          <w:rFonts w:ascii="Times New Roman" w:hAnsi="Times New Roman" w:cs="Times New Roman"/>
          <w:color w:val="auto"/>
        </w:rPr>
        <w:fldChar w:fldCharType="begin"/>
      </w:r>
      <w:r w:rsidR="00F0423D" w:rsidRPr="00BF03D7">
        <w:rPr>
          <w:rFonts w:ascii="Times New Roman" w:hAnsi="Times New Roman" w:cs="Times New Roman"/>
          <w:color w:val="auto"/>
        </w:rPr>
        <w:instrText>HYPERLINK "garantF1://44818284.102"</w:instrText>
      </w:r>
      <w:r w:rsidRPr="00BF03D7">
        <w:rPr>
          <w:rFonts w:ascii="Times New Roman" w:hAnsi="Times New Roman" w:cs="Times New Roman"/>
          <w:color w:val="auto"/>
        </w:rPr>
        <w:fldChar w:fldCharType="separate"/>
      </w:r>
      <w:r w:rsidR="00F0423D" w:rsidRPr="00BF03D7">
        <w:rPr>
          <w:rStyle w:val="a4"/>
          <w:rFonts w:ascii="Times New Roman" w:hAnsi="Times New Roman"/>
          <w:color w:val="auto"/>
        </w:rPr>
        <w:t>Постановлением</w:t>
      </w:r>
      <w:r w:rsidRPr="00BF03D7">
        <w:rPr>
          <w:rFonts w:ascii="Times New Roman" w:hAnsi="Times New Roman" w:cs="Times New Roman"/>
          <w:color w:val="auto"/>
        </w:rPr>
        <w:fldChar w:fldCharType="end"/>
      </w:r>
      <w:r w:rsidR="00F0423D" w:rsidRPr="00BF03D7">
        <w:rPr>
          <w:rFonts w:ascii="Times New Roman" w:hAnsi="Times New Roman" w:cs="Times New Roman"/>
          <w:color w:val="auto"/>
        </w:rPr>
        <w:t xml:space="preserve"> Правительства Республики Мордовия от 24 августа 2017 г. N 480 проект N 7.2 настоящей Программы изложен в новой редакции, </w:t>
      </w:r>
      <w:hyperlink r:id="rId224" w:history="1">
        <w:r w:rsidR="00F0423D" w:rsidRPr="00BF03D7">
          <w:rPr>
            <w:rStyle w:val="a4"/>
            <w:rFonts w:ascii="Times New Roman" w:hAnsi="Times New Roman"/>
            <w:color w:val="auto"/>
          </w:rPr>
          <w:t>вступающей в силу</w:t>
        </w:r>
      </w:hyperlink>
      <w:r w:rsidR="00F0423D" w:rsidRPr="00BF03D7">
        <w:rPr>
          <w:rFonts w:ascii="Times New Roman" w:hAnsi="Times New Roman" w:cs="Times New Roman"/>
          <w:color w:val="auto"/>
        </w:rPr>
        <w:t xml:space="preserve"> со дня </w:t>
      </w:r>
      <w:hyperlink r:id="rId225" w:history="1">
        <w:r w:rsidR="00F0423D" w:rsidRPr="00BF03D7">
          <w:rPr>
            <w:rStyle w:val="a4"/>
            <w:rFonts w:ascii="Times New Roman" w:hAnsi="Times New Roman"/>
            <w:color w:val="auto"/>
          </w:rPr>
          <w:t>официального опубликования</w:t>
        </w:r>
      </w:hyperlink>
      <w:r w:rsidR="00F0423D" w:rsidRPr="00BF03D7">
        <w:rPr>
          <w:rFonts w:ascii="Times New Roman" w:hAnsi="Times New Roman" w:cs="Times New Roman"/>
          <w:color w:val="auto"/>
        </w:rPr>
        <w:t xml:space="preserve"> названного постановления и </w:t>
      </w:r>
      <w:hyperlink r:id="rId226" w:history="1">
        <w:r w:rsidR="00F0423D" w:rsidRPr="00BF03D7">
          <w:rPr>
            <w:rStyle w:val="a4"/>
            <w:rFonts w:ascii="Times New Roman" w:hAnsi="Times New Roman"/>
            <w:color w:val="auto"/>
          </w:rPr>
          <w:t>распространяющей</w:t>
        </w:r>
      </w:hyperlink>
      <w:r w:rsidR="00F0423D" w:rsidRPr="00BF03D7">
        <w:rPr>
          <w:rFonts w:ascii="Times New Roman" w:hAnsi="Times New Roman" w:cs="Times New Roman"/>
          <w:color w:val="auto"/>
        </w:rPr>
        <w:t xml:space="preserve"> свое действие на правоотношения, возникшие с 9 августа 2017 г.</w:t>
      </w:r>
    </w:p>
    <w:bookmarkEnd w:id="338"/>
    <w:p w:rsidR="00F0423D" w:rsidRPr="00BF03D7" w:rsidRDefault="00CA6165">
      <w:pPr>
        <w:pStyle w:val="a7"/>
        <w:rPr>
          <w:rFonts w:ascii="Times New Roman" w:hAnsi="Times New Roman" w:cs="Times New Roman"/>
          <w:color w:val="auto"/>
        </w:rPr>
      </w:pPr>
      <w:r w:rsidRPr="00BF03D7">
        <w:rPr>
          <w:rFonts w:ascii="Times New Roman" w:hAnsi="Times New Roman" w:cs="Times New Roman"/>
          <w:color w:val="auto"/>
        </w:rPr>
        <w:fldChar w:fldCharType="begin"/>
      </w:r>
      <w:r w:rsidR="00F0423D" w:rsidRPr="00BF03D7">
        <w:rPr>
          <w:rFonts w:ascii="Times New Roman" w:hAnsi="Times New Roman" w:cs="Times New Roman"/>
          <w:color w:val="auto"/>
        </w:rPr>
        <w:instrText>HYPERLINK "garantF1://8975747.1772"</w:instrText>
      </w:r>
      <w:r w:rsidRPr="00BF03D7">
        <w:rPr>
          <w:rFonts w:ascii="Times New Roman" w:hAnsi="Times New Roman" w:cs="Times New Roman"/>
          <w:color w:val="auto"/>
        </w:rPr>
        <w:fldChar w:fldCharType="separate"/>
      </w:r>
      <w:r w:rsidR="00F0423D" w:rsidRPr="00BF03D7">
        <w:rPr>
          <w:rStyle w:val="a4"/>
          <w:rFonts w:ascii="Times New Roman" w:hAnsi="Times New Roman"/>
          <w:color w:val="auto"/>
        </w:rPr>
        <w:t>См. текст проекта в предыдущей редакции</w:t>
      </w:r>
      <w:r w:rsidRPr="00BF03D7">
        <w:rPr>
          <w:rFonts w:ascii="Times New Roman" w:hAnsi="Times New Roman" w:cs="Times New Roman"/>
          <w:color w:val="auto"/>
        </w:rPr>
        <w:fldChar w:fldCharType="end"/>
      </w: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Проект N 7.2</w:t>
      </w:r>
      <w:r w:rsidRPr="00BF03D7">
        <w:rPr>
          <w:rFonts w:ascii="Times New Roman" w:hAnsi="Times New Roman" w:cs="Times New Roman"/>
          <w:color w:val="auto"/>
        </w:rPr>
        <w:br/>
        <w:t>"Строительство, капитальный ремонт автовокзалов и автостанций Республики Мордовия (в том числе выполнение мероприятий по обеспечению транспортной безопасности)", ОАО "Объединение автовокзалов и автостанций", г. Саранск</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капитальный ремонт зданий автовокзала г. Саранска и автостанции г. Рузаевки, а также выполнение мероприятий по обеспечению транспортной безопасности.</w:t>
      </w:r>
    </w:p>
    <w:p w:rsidR="00F0423D" w:rsidRPr="00BF03D7" w:rsidRDefault="00F0423D">
      <w:pPr>
        <w:rPr>
          <w:rFonts w:ascii="Times New Roman" w:hAnsi="Times New Roman" w:cs="Times New Roman"/>
        </w:rPr>
      </w:pPr>
      <w:r w:rsidRPr="00BF03D7">
        <w:rPr>
          <w:rFonts w:ascii="Times New Roman" w:hAnsi="Times New Roman" w:cs="Times New Roman"/>
        </w:rPr>
        <w:t>В рамках реализации проекта, также будет производиться строительство стоянки для межрейсового отстоя автобусов и перрона для посадки и высадки пассажиров на Рузаевской автостанции. Общий объем финансирования работ в 2017 году - 5,4 млн. рублей.</w:t>
      </w:r>
    </w:p>
    <w:p w:rsidR="00F0423D" w:rsidRPr="00BF03D7" w:rsidRDefault="00F0423D">
      <w:pPr>
        <w:rPr>
          <w:rFonts w:ascii="Times New Roman" w:hAnsi="Times New Roman" w:cs="Times New Roman"/>
        </w:rPr>
      </w:pPr>
      <w:r w:rsidRPr="00BF03D7">
        <w:rPr>
          <w:rFonts w:ascii="Times New Roman" w:hAnsi="Times New Roman" w:cs="Times New Roman"/>
        </w:rPr>
        <w:t>Проект направлен на увеличение количества и улучшение качества обслуживания пассажиров, осуществляющих поездки по внегородским автобусным маршрутам регулярного сообщения на общественном транспорте, улучшение условий отдыха водителей во время межрейсового отстоя автобусов, повышение безопасности движения автобусов внегородских маршрутов и перемещения пассажиров в границах территорий автостанций.</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предполагает предоставление субсидий юридическим лицам, осуществляющим деятельность терминалов, на финансовое обеспечение затрат, связанных с выполнением работ по строительству, капитальному ремонту автовокзалов и автостанций Республики Мордовия (в том числе выполнение мероприятий по обеспечению транспортной безопасности), из республиканского бюджета Республики Мордовия.</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- 51,6 млн. рублей, из них собственные средства - 2,9 млн. рублей, средства республиканского бюджета Республики Мордовия - 48,7 млн. рублей. Объем налоговых поступлений в бюджеты всех уровней за год - 3,8 млн. рублей.</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39" w:name="sub_1773"/>
      <w:r w:rsidRPr="00BF03D7">
        <w:rPr>
          <w:rFonts w:ascii="Times New Roman" w:hAnsi="Times New Roman" w:cs="Times New Roman"/>
          <w:color w:val="auto"/>
        </w:rPr>
        <w:t>Проект N 7.3 "Модернизация пассажирского парка и обновление подвижного состава автотранспортных предприятий Республики Мордовия" ОАО "Кадошкинское АТП", п. г. т. Кадошкино, ОАО "Зубово-Полянское АТП", п. Зубова Поляна, ОАО "Темниковская автоколонна N 2062", г. Темников, ООО "АТП Ардатов", г. Ардатов, ОАО "Автоколонна N 1659", г. Саранск</w:t>
      </w:r>
    </w:p>
    <w:bookmarkEnd w:id="339"/>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модернизация пассажирского парка и обновление подвижного состава автотранспортных предприятий Республики Мордовия.</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приобретение новых пассажирских средств, обслуживающих маршрутные перевозки.</w:t>
      </w:r>
    </w:p>
    <w:p w:rsidR="00F0423D" w:rsidRPr="00BF03D7" w:rsidRDefault="00F0423D">
      <w:pPr>
        <w:rPr>
          <w:rFonts w:ascii="Times New Roman" w:hAnsi="Times New Roman" w:cs="Times New Roman"/>
        </w:rPr>
      </w:pPr>
      <w:r w:rsidRPr="00BF03D7">
        <w:rPr>
          <w:rFonts w:ascii="Times New Roman" w:hAnsi="Times New Roman" w:cs="Times New Roman"/>
        </w:rPr>
        <w:t xml:space="preserve">Реализация проекта позволит обеспечить потребность населения Республики Мордовия в социально-значимых перевозках, улучшить качество обслуживания пассажиров за счет внедрения в эксплуатацию подвижного состава, соответствующего требованиям текущего </w:t>
      </w:r>
      <w:r w:rsidRPr="00BF03D7">
        <w:rPr>
          <w:rFonts w:ascii="Times New Roman" w:hAnsi="Times New Roman" w:cs="Times New Roman"/>
        </w:rPr>
        <w:lastRenderedPageBreak/>
        <w:t>времени по уровню комфортности, экономической безопасности и безопасности движения, увеличить маршрутную сеть.</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- 162,17 млн. рублей, из них средства федерального бюджета - 85,0 млн. рублей; собственные средства - 31,75 млн. рублей; средства из внебюджетных источников - 23,62 млн. рублей; средства коммерческих банков - 15,0 млн. рублей. Чистая прибыль - 34,4 млн. рублей в год. Объем налоговых поступлений в бюджеты всех уровней за год - 19,58 млн. рублей. Срок окупаемости проекта - 48 месяцев. Число новых рабочих мест - 40.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40" w:name="sub_1774"/>
      <w:r w:rsidRPr="00BF03D7">
        <w:rPr>
          <w:rFonts w:ascii="Times New Roman" w:hAnsi="Times New Roman" w:cs="Times New Roman"/>
          <w:color w:val="auto"/>
        </w:rPr>
        <w:t xml:space="preserve">Проект N 7.4 "Обновление подвижного состава" </w:t>
      </w:r>
      <w:r w:rsidRPr="00BF03D7">
        <w:rPr>
          <w:rFonts w:ascii="Times New Roman" w:hAnsi="Times New Roman" w:cs="Times New Roman"/>
          <w:color w:val="auto"/>
        </w:rPr>
        <w:br/>
        <w:t>ГУП Республики Мордовия "МОРДОВАВТОТРАНС", г. Саранск</w:t>
      </w:r>
    </w:p>
    <w:bookmarkEnd w:id="340"/>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закупка (обновление) подвижного состава по лизингу и возмещение части затрат по оплате лизинговых платежей за пассажирский транспорт, приобретенный ГУП Республики Мордовия "МОРДОВАВТОТРАНС".</w:t>
      </w:r>
    </w:p>
    <w:p w:rsidR="00F0423D" w:rsidRPr="00BF03D7" w:rsidRDefault="00F0423D">
      <w:pPr>
        <w:rPr>
          <w:rFonts w:ascii="Times New Roman" w:hAnsi="Times New Roman" w:cs="Times New Roman"/>
        </w:rPr>
      </w:pPr>
      <w:r w:rsidRPr="00BF03D7">
        <w:rPr>
          <w:rFonts w:ascii="Times New Roman" w:hAnsi="Times New Roman" w:cs="Times New Roman"/>
        </w:rPr>
        <w:t>Проект позволит обеспечить потребность населения РМ в социально-значимых перевозках, улучшить качество обслуживания пассажиров за счет внедрения в эксплуатацию подвижного состава более высокого уровня комфортности.</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- 189,7 млн. рублей, из них средства республиканского бюджета РМ - 161,2 млн. рублей, собственные средства - 28,5 млн. рублей. Чистая прибыль - 6,0 млн. рублей. Объем налоговых поступлений в бюджеты всех уровней за год - 3,6 млн. рублей. Срок окупаемости проекта 72 месяца. Число новых рабочих мест - 10.</w:t>
      </w:r>
    </w:p>
    <w:p w:rsidR="00F0423D" w:rsidRPr="00BF03D7" w:rsidRDefault="00F0423D">
      <w:pPr>
        <w:rPr>
          <w:rFonts w:ascii="Times New Roman" w:hAnsi="Times New Roman" w:cs="Times New Roman"/>
        </w:rPr>
      </w:pPr>
    </w:p>
    <w:p w:rsidR="00F0423D" w:rsidRPr="00BF03D7" w:rsidRDefault="00F0423D">
      <w:pPr>
        <w:pStyle w:val="a6"/>
        <w:rPr>
          <w:rFonts w:ascii="Times New Roman" w:hAnsi="Times New Roman" w:cs="Times New Roman"/>
          <w:color w:val="auto"/>
          <w:sz w:val="16"/>
          <w:szCs w:val="16"/>
        </w:rPr>
      </w:pPr>
      <w:bookmarkStart w:id="341" w:name="sub_742"/>
      <w:r w:rsidRPr="00BF03D7">
        <w:rPr>
          <w:rFonts w:ascii="Times New Roman" w:hAnsi="Times New Roman" w:cs="Times New Roman"/>
          <w:color w:val="auto"/>
          <w:sz w:val="16"/>
          <w:szCs w:val="16"/>
        </w:rPr>
        <w:t>Информация об изменениях:</w:t>
      </w:r>
    </w:p>
    <w:bookmarkEnd w:id="341"/>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Проект N 7.4.2 изменен с 17 октября 2017 г. - </w:t>
      </w:r>
      <w:hyperlink r:id="rId227" w:history="1">
        <w:r w:rsidRPr="00BF03D7">
          <w:rPr>
            <w:rStyle w:val="a4"/>
            <w:rFonts w:ascii="Times New Roman" w:hAnsi="Times New Roman"/>
            <w:color w:val="auto"/>
          </w:rPr>
          <w:t>Постановление</w:t>
        </w:r>
      </w:hyperlink>
      <w:r w:rsidRPr="00BF03D7">
        <w:rPr>
          <w:rFonts w:ascii="Times New Roman" w:hAnsi="Times New Roman" w:cs="Times New Roman"/>
          <w:color w:val="auto"/>
        </w:rPr>
        <w:t xml:space="preserve"> Правительства Республики Мордовия от 16 октября 2017 г. N 555</w:t>
      </w:r>
    </w:p>
    <w:p w:rsidR="00F0423D" w:rsidRPr="00BF03D7" w:rsidRDefault="00CA6165">
      <w:pPr>
        <w:pStyle w:val="a7"/>
        <w:rPr>
          <w:rFonts w:ascii="Times New Roman" w:hAnsi="Times New Roman" w:cs="Times New Roman"/>
          <w:color w:val="auto"/>
        </w:rPr>
      </w:pPr>
      <w:hyperlink r:id="rId228" w:history="1">
        <w:r w:rsidR="00F0423D" w:rsidRPr="00BF03D7">
          <w:rPr>
            <w:rStyle w:val="a4"/>
            <w:rFonts w:ascii="Times New Roman" w:hAnsi="Times New Roman"/>
            <w:color w:val="auto"/>
          </w:rPr>
          <w:t>См. предыдущую редакцию</w:t>
        </w:r>
      </w:hyperlink>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Проект N 7.4.2 "Возмещение части затрат на уплату лизинговых платежей по договорам лизинга с российскими лизинговыми компаниями на приобретение пассажирского транспорта"</w:t>
      </w:r>
      <w:r w:rsidRPr="00BF03D7">
        <w:rPr>
          <w:rFonts w:ascii="Times New Roman" w:hAnsi="Times New Roman" w:cs="Times New Roman"/>
          <w:color w:val="auto"/>
        </w:rPr>
        <w:br/>
        <w:t>Государственный комитет Республики Мордовия по транспорту</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возмещение части затрат на уплату лизинговых платежей по договорам лизинга с российскими лизинговыми компаниями на приобретение пассажирского транспорта.</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- 14,81 млн. рублей, из них средства республиканского бюджета Республики Мордовия - 14,81 млн. рублей.</w:t>
      </w:r>
    </w:p>
    <w:p w:rsidR="00F0423D" w:rsidRPr="00BF03D7" w:rsidRDefault="00F0423D">
      <w:pPr>
        <w:rPr>
          <w:rFonts w:ascii="Times New Roman" w:hAnsi="Times New Roman" w:cs="Times New Roman"/>
        </w:rPr>
      </w:pPr>
    </w:p>
    <w:p w:rsidR="00F0423D" w:rsidRPr="00BF03D7" w:rsidRDefault="00F0423D">
      <w:pPr>
        <w:pStyle w:val="a6"/>
        <w:rPr>
          <w:rFonts w:ascii="Times New Roman" w:hAnsi="Times New Roman" w:cs="Times New Roman"/>
          <w:color w:val="auto"/>
          <w:sz w:val="16"/>
          <w:szCs w:val="16"/>
        </w:rPr>
      </w:pPr>
      <w:bookmarkStart w:id="342" w:name="sub_743"/>
      <w:r w:rsidRPr="00BF03D7">
        <w:rPr>
          <w:rFonts w:ascii="Times New Roman" w:hAnsi="Times New Roman" w:cs="Times New Roman"/>
          <w:color w:val="auto"/>
          <w:sz w:val="16"/>
          <w:szCs w:val="16"/>
        </w:rPr>
        <w:t>Информация об изменениях:</w:t>
      </w:r>
    </w:p>
    <w:bookmarkEnd w:id="342"/>
    <w:p w:rsidR="00F0423D" w:rsidRPr="00BF03D7" w:rsidRDefault="00CA6165">
      <w:pPr>
        <w:pStyle w:val="a7"/>
        <w:rPr>
          <w:rFonts w:ascii="Times New Roman" w:hAnsi="Times New Roman" w:cs="Times New Roman"/>
          <w:color w:val="auto"/>
        </w:rPr>
      </w:pPr>
      <w:r w:rsidRPr="00BF03D7">
        <w:rPr>
          <w:rFonts w:ascii="Times New Roman" w:hAnsi="Times New Roman" w:cs="Times New Roman"/>
          <w:color w:val="auto"/>
        </w:rPr>
        <w:fldChar w:fldCharType="begin"/>
      </w:r>
      <w:r w:rsidR="00F0423D" w:rsidRPr="00BF03D7">
        <w:rPr>
          <w:rFonts w:ascii="Times New Roman" w:hAnsi="Times New Roman" w:cs="Times New Roman"/>
          <w:color w:val="auto"/>
        </w:rPr>
        <w:instrText>HYPERLINK "garantF1://44815426.100112"</w:instrText>
      </w:r>
      <w:r w:rsidRPr="00BF03D7">
        <w:rPr>
          <w:rFonts w:ascii="Times New Roman" w:hAnsi="Times New Roman" w:cs="Times New Roman"/>
          <w:color w:val="auto"/>
        </w:rPr>
        <w:fldChar w:fldCharType="separate"/>
      </w:r>
      <w:r w:rsidR="00F0423D" w:rsidRPr="00BF03D7">
        <w:rPr>
          <w:rStyle w:val="a4"/>
          <w:rFonts w:ascii="Times New Roman" w:hAnsi="Times New Roman"/>
          <w:color w:val="auto"/>
        </w:rPr>
        <w:t>Постановлением</w:t>
      </w:r>
      <w:r w:rsidRPr="00BF03D7">
        <w:rPr>
          <w:rFonts w:ascii="Times New Roman" w:hAnsi="Times New Roman" w:cs="Times New Roman"/>
          <w:color w:val="auto"/>
        </w:rPr>
        <w:fldChar w:fldCharType="end"/>
      </w:r>
      <w:r w:rsidR="00F0423D" w:rsidRPr="00BF03D7">
        <w:rPr>
          <w:rFonts w:ascii="Times New Roman" w:hAnsi="Times New Roman" w:cs="Times New Roman"/>
          <w:color w:val="auto"/>
        </w:rPr>
        <w:t xml:space="preserve"> Правительства Республики Мордовия от 5 мая 2017 г. N 269 раздел 7 настоящей Программы дополнен проектом N 7.4.3</w:t>
      </w: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Проект N 7.4.3</w:t>
      </w:r>
      <w:r w:rsidRPr="00BF03D7">
        <w:rPr>
          <w:rFonts w:ascii="Times New Roman" w:hAnsi="Times New Roman" w:cs="Times New Roman"/>
          <w:color w:val="auto"/>
        </w:rPr>
        <w:br/>
        <w:t>"Устойчивое функционирование и развитие предприятия ГУП Республики Мордовия "Мордовавтотранс" (в целях предупреждения банкротства)"</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 xml:space="preserve">Цель инвестиционного проекта - сохранение и максимальное развитие рынка пассажирских перевозок автомобильным транспортом общего пользования в результате создания условий для устойчивого функционирования и развития предприятия ГУП РМ </w:t>
      </w:r>
      <w:r w:rsidRPr="00BF03D7">
        <w:rPr>
          <w:rFonts w:ascii="Times New Roman" w:hAnsi="Times New Roman" w:cs="Times New Roman"/>
        </w:rPr>
        <w:lastRenderedPageBreak/>
        <w:t>"МОРДОВАВТОТРАНС" с целью обеспечения потребностей населения Республики Мордовия в пассажирских перевозках, в том числе для социально значимых категорий населения и улучшение транспортной доступности широким слоям населения.</w:t>
      </w:r>
    </w:p>
    <w:p w:rsidR="00F0423D" w:rsidRPr="00BF03D7" w:rsidRDefault="00F0423D">
      <w:pPr>
        <w:rPr>
          <w:rFonts w:ascii="Times New Roman" w:hAnsi="Times New Roman" w:cs="Times New Roman"/>
        </w:rPr>
      </w:pPr>
      <w:r w:rsidRPr="00BF03D7">
        <w:rPr>
          <w:rFonts w:ascii="Times New Roman" w:hAnsi="Times New Roman" w:cs="Times New Roman"/>
        </w:rPr>
        <w:t xml:space="preserve">Реализация данного проекта позволит ГУП РМ "МОРДОВАВТОТРАНС" осуществлять свою деятельность в соответствии с </w:t>
      </w:r>
      <w:hyperlink r:id="rId229" w:history="1">
        <w:r w:rsidRPr="00BF03D7">
          <w:rPr>
            <w:rStyle w:val="a4"/>
            <w:rFonts w:ascii="Times New Roman" w:hAnsi="Times New Roman"/>
            <w:color w:val="auto"/>
          </w:rPr>
          <w:t>Федеральным законом</w:t>
        </w:r>
      </w:hyperlink>
      <w:r w:rsidRPr="00BF03D7">
        <w:rPr>
          <w:rFonts w:ascii="Times New Roman" w:hAnsi="Times New Roman" w:cs="Times New Roman"/>
        </w:rPr>
        <w:t xml:space="preserve"> от 13 июля 2015 г. N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увеличить количество перевезенных пассажиров, повысить качество предоставляемых услуг, обеспечить бесперебойную работу на закрепленных маршрутах.</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предполагает предоставление из республиканского бюджета Республики Мордовия субсидий организациям автомобильного транспорта в целях предупреждения банкротства.</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- 56,0 млн. рублей, из них средства республиканского бюджета - 56,0 млн. рублей. Объем налоговых поступлений в бюджеты всех уровней за год составит 31,4 млн. рублей, в т. ч. в федеральный бюджет - 17,5 млн. рублей, в республиканский бюджет Республики Мордовия - 13,9 млн. рублей. Социальный эффект от реализации проекта составит за год 45,0 млн. рублей. Количество перевезенных пассажиров 2,2 - млн.</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43" w:name="sub_1775"/>
      <w:r w:rsidRPr="00BF03D7">
        <w:rPr>
          <w:rFonts w:ascii="Times New Roman" w:hAnsi="Times New Roman" w:cs="Times New Roman"/>
          <w:color w:val="auto"/>
        </w:rPr>
        <w:t>Проект N 7.5 "Строительство производственно-технической базы АТП", ГУП Республики Мордовия "МОРДОВАВТОТРАНС", г. Саранск</w:t>
      </w:r>
    </w:p>
    <w:bookmarkEnd w:id="343"/>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строительство производственно-технической базы АТП, включая административно хозяйственное здание, закрытую стоянку автобусов, заправочный комплекс, помещение для проведения ремонта и техобслуживания автомашин.</w:t>
      </w:r>
    </w:p>
    <w:p w:rsidR="00F0423D" w:rsidRPr="00BF03D7" w:rsidRDefault="00F0423D">
      <w:pPr>
        <w:rPr>
          <w:rFonts w:ascii="Times New Roman" w:hAnsi="Times New Roman" w:cs="Times New Roman"/>
        </w:rPr>
      </w:pPr>
      <w:r w:rsidRPr="00BF03D7">
        <w:rPr>
          <w:rFonts w:ascii="Times New Roman" w:hAnsi="Times New Roman" w:cs="Times New Roman"/>
        </w:rPr>
        <w:t>Проект позволит увеличить объемы работ по ремонту и обслуживанию как собственных, так и сторонних транспортных средств.</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- 50,0 млн. рублей, из них средства республиканского бюджета РМ - 50,0 млн. рублей. Чистая прибыль - 2,0 млн. рублей. Объем налоговых поступлений в бюджеты всех уровней за год - 2,3 млн. рублей. Срок окупаемости проекта - 60 месяцев. Число новых рабочих мест - 6.</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44" w:name="sub_17751"/>
      <w:r w:rsidRPr="00BF03D7">
        <w:rPr>
          <w:rFonts w:ascii="Times New Roman" w:hAnsi="Times New Roman" w:cs="Times New Roman"/>
          <w:color w:val="auto"/>
        </w:rPr>
        <w:t>Проект N 7.5.1 "Использование природного газа на автотранспорте и развитие заправочной сети в Республике Мордовия" ООО "ГазОЙЛ", г. Саранск</w:t>
      </w:r>
    </w:p>
    <w:bookmarkEnd w:id="344"/>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ввод в эксплуатацию многотопливных АЗС с использованием природного газа на автотранспорте.</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предполагает строительство и ввод в эксплуатацию двух многотопливных АЗС с использованием природного газа, а также реконструкцию действующих многотопливных АЗС с вводом нового продукта "природный газ".</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- 165,0 млн. рублей, из них собственные средства - 20,0 млн. рублей, средства коммерческих банков - 145,0 млн. рублей. Чистая прибыль - 614 млн. рублей в год. Объем налоговых поступлений в бюджеты всех уровней - 463,4 млн. рублей в год. Срок окупаемости проекта - 24 месяц. Создание новых рабочих мест - 52.</w:t>
      </w:r>
    </w:p>
    <w:p w:rsidR="00F0423D" w:rsidRPr="00BF03D7" w:rsidRDefault="00F0423D">
      <w:pPr>
        <w:rPr>
          <w:rFonts w:ascii="Times New Roman" w:hAnsi="Times New Roman" w:cs="Times New Roman"/>
        </w:rPr>
      </w:pPr>
    </w:p>
    <w:p w:rsidR="00F0423D" w:rsidRPr="00BF03D7" w:rsidRDefault="00F0423D">
      <w:pPr>
        <w:pStyle w:val="a6"/>
        <w:rPr>
          <w:rFonts w:ascii="Times New Roman" w:hAnsi="Times New Roman" w:cs="Times New Roman"/>
          <w:color w:val="auto"/>
          <w:sz w:val="16"/>
          <w:szCs w:val="16"/>
        </w:rPr>
      </w:pPr>
      <w:bookmarkStart w:id="345" w:name="sub_17752"/>
      <w:r w:rsidRPr="00BF03D7">
        <w:rPr>
          <w:rFonts w:ascii="Times New Roman" w:hAnsi="Times New Roman" w:cs="Times New Roman"/>
          <w:color w:val="auto"/>
          <w:sz w:val="16"/>
          <w:szCs w:val="16"/>
        </w:rPr>
        <w:t>Информация об изменениях:</w:t>
      </w:r>
    </w:p>
    <w:bookmarkEnd w:id="345"/>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Проект N 7.5.2 изменен с 17 октября 2017 г. - </w:t>
      </w:r>
      <w:hyperlink r:id="rId230" w:history="1">
        <w:r w:rsidRPr="00BF03D7">
          <w:rPr>
            <w:rStyle w:val="a4"/>
            <w:rFonts w:ascii="Times New Roman" w:hAnsi="Times New Roman"/>
            <w:color w:val="auto"/>
          </w:rPr>
          <w:t>Постановление</w:t>
        </w:r>
      </w:hyperlink>
      <w:r w:rsidRPr="00BF03D7">
        <w:rPr>
          <w:rFonts w:ascii="Times New Roman" w:hAnsi="Times New Roman" w:cs="Times New Roman"/>
          <w:color w:val="auto"/>
        </w:rPr>
        <w:t xml:space="preserve"> Правительства Республики Мордовия от 16 октября 2017 г. N 555</w:t>
      </w:r>
    </w:p>
    <w:p w:rsidR="00F0423D" w:rsidRPr="00BF03D7" w:rsidRDefault="00CA6165">
      <w:pPr>
        <w:pStyle w:val="a7"/>
        <w:rPr>
          <w:rFonts w:ascii="Times New Roman" w:hAnsi="Times New Roman" w:cs="Times New Roman"/>
          <w:color w:val="auto"/>
        </w:rPr>
      </w:pPr>
      <w:hyperlink r:id="rId231" w:history="1">
        <w:r w:rsidR="00F0423D" w:rsidRPr="00BF03D7">
          <w:rPr>
            <w:rStyle w:val="a4"/>
            <w:rFonts w:ascii="Times New Roman" w:hAnsi="Times New Roman"/>
            <w:color w:val="auto"/>
          </w:rPr>
          <w:t>См. предыдущую редакцию</w:t>
        </w:r>
      </w:hyperlink>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Проект N 7.5.2. "Строительство автомобильной газонаполнительной компрессорной станции в г. Саранск"</w:t>
      </w:r>
      <w:r w:rsidRPr="00BF03D7">
        <w:rPr>
          <w:rFonts w:ascii="Times New Roman" w:hAnsi="Times New Roman" w:cs="Times New Roman"/>
          <w:color w:val="auto"/>
        </w:rPr>
        <w:br/>
        <w:t>ООО "Газпром газомоторное топливо", г. Саранск</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строительство автомобильной газонаполнительной компрессорной станции.</w:t>
      </w:r>
    </w:p>
    <w:p w:rsidR="00F0423D" w:rsidRPr="00BF03D7" w:rsidRDefault="00F0423D">
      <w:pPr>
        <w:rPr>
          <w:rFonts w:ascii="Times New Roman" w:hAnsi="Times New Roman" w:cs="Times New Roman"/>
        </w:rPr>
      </w:pPr>
      <w:r w:rsidRPr="00BF03D7">
        <w:rPr>
          <w:rFonts w:ascii="Times New Roman" w:hAnsi="Times New Roman" w:cs="Times New Roman"/>
        </w:rPr>
        <w:t>Ключевыми потребителями КПГ на ближайшую перспективу станут общественный транспорт, коммунальная техника, а также грузовой транспорт для внутригородских перевозок, легкий коммерческий и личный транспорт. Проектная производительность, планируемой к строительству АГНКС составит 6 570 тыс. м3/год.</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- 186,17 млн. рублей, из них собственные средства - 186,17 млн. рублей. Чистая прибыль - 19,5 млн. рублей в год. Объем налоговых поступлений в бюджеты всех уровней за год - 12,6 млн. рублей. Срок окупаемости проекта - 125 месяцев. Число новых рабочих мест - 12.</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46" w:name="sub_1776"/>
      <w:r w:rsidRPr="00BF03D7">
        <w:rPr>
          <w:rFonts w:ascii="Times New Roman" w:hAnsi="Times New Roman" w:cs="Times New Roman"/>
          <w:color w:val="auto"/>
        </w:rPr>
        <w:t>Проект N 7.6 "Модернизация парка грузовых автомобилей" ОАО "ЛАТО", Чамзинский район</w:t>
      </w:r>
    </w:p>
    <w:bookmarkEnd w:id="346"/>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модернизация парка грузовых автомобилей с целью увеличения объемов реализации и расширения географии поставок выпускаемой продукции.</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приобретение десяти седельных тягачей MANTGS 19.390 4 x 2 BLS-WW и десяти полуприцепов KOGEL SN24.</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увеличить объем реализации и расширить географию поставок выпускаемой продукции; стимулировать работу предприятия, обеспечить развитие его производственной и социальной сферы. Проектная мощность - 22,3 млн. рублей.</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- 50,0 млн. рублей, из них внебюджетные средства - 36,5 млн. рублей, собственные средства - 13,5 млн. рублей. Чистая прибыль - 1,6 млн. рублей в год. Объем налоговых поступлений в бюджеты всех уровней - 12 млн. рублей в год. Срок окупаемости проекта - 5 лет. Число новых рабочих мест - 10.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47" w:name="sub_1777"/>
      <w:r w:rsidRPr="00BF03D7">
        <w:rPr>
          <w:rFonts w:ascii="Times New Roman" w:hAnsi="Times New Roman" w:cs="Times New Roman"/>
          <w:color w:val="auto"/>
        </w:rPr>
        <w:t>Проект N 7.7 "Техническое перевооружение ООО "МАПО-ТРАНС" ООО "МАПО-ТРАНС", г. Саранск</w:t>
      </w:r>
    </w:p>
    <w:bookmarkEnd w:id="347"/>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оказание качественных и недорогих автоуслуг за счет приобретения большегрузных современных автопоездов.</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увеличить объем предоставляемых транспортных услуг, повышение рентабельности, качества и надежности автотранспортных перевозок.</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- 105,93 млн. рублей, из них собственные средства - 74,24 млн. рублей, другие внебюджетные источники - 31,69 млн. рублей. Чистая прибыль - 11,63 млн. рублей в год. Объем налоговых поступлений в бюджеты всех уровней - 22,71 млн. рублей в год. Срок окупаемости проекта - 60 месяцев. Число новых рабочих мест - 33.</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48" w:name="sub_17771"/>
      <w:r w:rsidRPr="00BF03D7">
        <w:rPr>
          <w:rFonts w:ascii="Times New Roman" w:hAnsi="Times New Roman" w:cs="Times New Roman"/>
          <w:color w:val="auto"/>
        </w:rPr>
        <w:t>Проект N 7.7.1 "Приобретение ООО "Промышленный центр" линии для непрерывного изготовления стеновых и кровельных сэндвич-панелей" ООО "Промышленный центр", г. Саранск</w:t>
      </w:r>
    </w:p>
    <w:bookmarkEnd w:id="348"/>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lastRenderedPageBreak/>
        <w:t>Цель проекта - приобретение линии для непрерывного изготовления стеновых и кровельных сэндвич-панелей из минеральной ваты и пенополистерола общей производственной мощностью до 30 000 кв. метров в месяц.</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обеспечить строительную отрасль, а также частных застройщиков республики высококачественными и относительно недорогими</w:t>
      </w:r>
      <w:hyperlink r:id="rId232" w:history="1">
        <w:r w:rsidRPr="00BF03D7">
          <w:rPr>
            <w:rStyle w:val="a4"/>
            <w:rFonts w:ascii="Times New Roman" w:hAnsi="Times New Roman"/>
            <w:color w:val="auto"/>
            <w:shd w:val="clear" w:color="auto" w:fill="F0F0F0"/>
          </w:rPr>
          <w:t>#</w:t>
        </w:r>
      </w:hyperlink>
      <w:r w:rsidRPr="00BF03D7">
        <w:rPr>
          <w:rFonts w:ascii="Times New Roman" w:hAnsi="Times New Roman" w:cs="Times New Roman"/>
        </w:rPr>
        <w:t xml:space="preserve"> отделочным материалом, а также оградить отток денежных средств, направляемых из республики на закупку аналогичной продукции в других регионах.</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- 61,37 млн. рублей, из них собственные средства - 31,83 млн. рублей, средства коммерческих банков - 23,86 млн. рублей, другие внебюджетные источники - 5,68 млн. рублей. Чистая прибыль - 11,7 млн. рублей в год. Объем налоговых поступлений в бюджеты всех уровней - 5,3 млн. рублей в год. Срок окупаемости проекта - 60 месяц. Число новых рабочих мест - 15.</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49" w:name="sub_17772"/>
      <w:r w:rsidRPr="00BF03D7">
        <w:rPr>
          <w:rFonts w:ascii="Times New Roman" w:hAnsi="Times New Roman" w:cs="Times New Roman"/>
          <w:color w:val="auto"/>
        </w:rPr>
        <w:t>Проект N 7.7.2 "Приобретение, монтаж и ввод в эксплуатацию технологической линии раскроя фиброцементных плит" ОАО "ЛАТО", Чамзинский район</w:t>
      </w:r>
    </w:p>
    <w:bookmarkEnd w:id="349"/>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создание современного строительного материала с целью расширения ассортимента выпускаемой продукции.</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предполагает приобретение и монтаж оборудования для раскроя фиброцементных плит (по заказу заказчика).</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- 12,0 млн. рублей, из них собственные средства - 3,0 млн. рублей, другие внебюджетные источники - 9,0 млн. рублей. Чистая прибыль - 1,4 млн. рублей в год. Объем налоговых поступлений в бюджеты всех уровней - 4,7 млн. рублей в год. Срок окупаемости проекта - 60 месяц. Создание новых рабочих мест - 3.</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50" w:name="sub_1778"/>
      <w:r w:rsidRPr="00BF03D7">
        <w:rPr>
          <w:rFonts w:ascii="Times New Roman" w:hAnsi="Times New Roman" w:cs="Times New Roman"/>
          <w:color w:val="auto"/>
        </w:rPr>
        <w:t>Проект N 7.8 "Повышение устойчивости и безопасности воздушных перевозок", ОАО "Авиалинии Мордовии", г. Саранск</w:t>
      </w:r>
    </w:p>
    <w:bookmarkEnd w:id="350"/>
    <w:p w:rsidR="00F0423D" w:rsidRPr="00BF03D7" w:rsidRDefault="00F0423D">
      <w:pPr>
        <w:rPr>
          <w:rFonts w:ascii="Times New Roman" w:hAnsi="Times New Roman" w:cs="Times New Roman"/>
        </w:rPr>
      </w:pPr>
    </w:p>
    <w:p w:rsidR="00F0423D" w:rsidRPr="00BF03D7" w:rsidRDefault="00CA6165">
      <w:pPr>
        <w:rPr>
          <w:rFonts w:ascii="Times New Roman" w:hAnsi="Times New Roman" w:cs="Times New Roman"/>
        </w:rPr>
      </w:pPr>
      <w:hyperlink r:id="rId233" w:history="1">
        <w:r w:rsidR="00F0423D" w:rsidRPr="00BF03D7">
          <w:rPr>
            <w:rStyle w:val="a4"/>
            <w:rFonts w:ascii="Times New Roman" w:hAnsi="Times New Roman"/>
            <w:color w:val="auto"/>
          </w:rPr>
          <w:t>Утратил силу</w:t>
        </w:r>
      </w:hyperlink>
      <w:r w:rsidR="00F0423D" w:rsidRPr="00BF03D7">
        <w:rPr>
          <w:rFonts w:ascii="Times New Roman" w:hAnsi="Times New Roman" w:cs="Times New Roman"/>
        </w:rPr>
        <w:t>.</w:t>
      </w:r>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См. текст </w:t>
      </w:r>
      <w:hyperlink r:id="rId234" w:history="1">
        <w:r w:rsidRPr="00BF03D7">
          <w:rPr>
            <w:rStyle w:val="a4"/>
            <w:rFonts w:ascii="Times New Roman" w:hAnsi="Times New Roman"/>
            <w:color w:val="auto"/>
          </w:rPr>
          <w:t>проекта N 7.8</w:t>
        </w:r>
      </w:hyperlink>
    </w:p>
    <w:p w:rsidR="00F0423D" w:rsidRPr="00BF03D7" w:rsidRDefault="00F0423D">
      <w:pPr>
        <w:pStyle w:val="a7"/>
        <w:rPr>
          <w:rFonts w:ascii="Times New Roman" w:hAnsi="Times New Roman" w:cs="Times New Roman"/>
          <w:color w:val="auto"/>
        </w:rPr>
      </w:pPr>
    </w:p>
    <w:p w:rsidR="00F0423D" w:rsidRPr="00BF03D7" w:rsidRDefault="00F0423D">
      <w:pPr>
        <w:pStyle w:val="a7"/>
        <w:rPr>
          <w:rFonts w:ascii="Times New Roman" w:hAnsi="Times New Roman" w:cs="Times New Roman"/>
          <w:color w:val="auto"/>
        </w:rPr>
      </w:pPr>
      <w:bookmarkStart w:id="351" w:name="sub_1779"/>
      <w:r w:rsidRPr="00BF03D7">
        <w:rPr>
          <w:rFonts w:ascii="Times New Roman" w:hAnsi="Times New Roman" w:cs="Times New Roman"/>
          <w:color w:val="auto"/>
        </w:rPr>
        <w:t xml:space="preserve">Проект N 7.9 изменен с 17 октября 2017 г. - </w:t>
      </w:r>
      <w:hyperlink r:id="rId235" w:history="1">
        <w:r w:rsidRPr="00BF03D7">
          <w:rPr>
            <w:rStyle w:val="a4"/>
            <w:rFonts w:ascii="Times New Roman" w:hAnsi="Times New Roman"/>
            <w:color w:val="auto"/>
          </w:rPr>
          <w:t>Постановление</w:t>
        </w:r>
      </w:hyperlink>
      <w:r w:rsidRPr="00BF03D7">
        <w:rPr>
          <w:rFonts w:ascii="Times New Roman" w:hAnsi="Times New Roman" w:cs="Times New Roman"/>
          <w:color w:val="auto"/>
        </w:rPr>
        <w:t xml:space="preserve"> Правительства Республики Мордовия от 16 октября 2017 г. N 555</w:t>
      </w:r>
    </w:p>
    <w:bookmarkEnd w:id="351"/>
    <w:p w:rsidR="00F0423D" w:rsidRPr="00BF03D7" w:rsidRDefault="00CA6165">
      <w:pPr>
        <w:pStyle w:val="a7"/>
        <w:rPr>
          <w:rFonts w:ascii="Times New Roman" w:hAnsi="Times New Roman" w:cs="Times New Roman"/>
          <w:color w:val="auto"/>
        </w:rPr>
      </w:pPr>
      <w:r w:rsidRPr="00BF03D7">
        <w:rPr>
          <w:rFonts w:ascii="Times New Roman" w:hAnsi="Times New Roman" w:cs="Times New Roman"/>
          <w:color w:val="auto"/>
        </w:rPr>
        <w:fldChar w:fldCharType="begin"/>
      </w:r>
      <w:r w:rsidR="00F0423D" w:rsidRPr="00BF03D7">
        <w:rPr>
          <w:rFonts w:ascii="Times New Roman" w:hAnsi="Times New Roman" w:cs="Times New Roman"/>
          <w:color w:val="auto"/>
        </w:rPr>
        <w:instrText>HYPERLINK "garantF1://8975956.1779"</w:instrText>
      </w:r>
      <w:r w:rsidRPr="00BF03D7">
        <w:rPr>
          <w:rFonts w:ascii="Times New Roman" w:hAnsi="Times New Roman" w:cs="Times New Roman"/>
          <w:color w:val="auto"/>
        </w:rPr>
        <w:fldChar w:fldCharType="separate"/>
      </w:r>
      <w:r w:rsidR="00F0423D" w:rsidRPr="00BF03D7">
        <w:rPr>
          <w:rStyle w:val="a4"/>
          <w:rFonts w:ascii="Times New Roman" w:hAnsi="Times New Roman"/>
          <w:color w:val="auto"/>
        </w:rPr>
        <w:t>См. предыдущую редакцию</w:t>
      </w:r>
      <w:r w:rsidRPr="00BF03D7">
        <w:rPr>
          <w:rFonts w:ascii="Times New Roman" w:hAnsi="Times New Roman" w:cs="Times New Roman"/>
          <w:color w:val="auto"/>
        </w:rPr>
        <w:fldChar w:fldCharType="end"/>
      </w: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Проект N 7.9 "Возмещение части затрат юридическим лицам по оплате лизинговых платежей на приобретение комплекта аэродромной техники на обслуживание наземной инфраструктуры аэропортового комплекса и воздушных судов на территории г. Саранска"</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закупка (обновление) наземной аэродромной техники по лизингу и возмещение затрат по оплате лизинговых платежей за наземную аэродромную технику.</w:t>
      </w:r>
    </w:p>
    <w:p w:rsidR="00F0423D" w:rsidRPr="00BF03D7" w:rsidRDefault="00F0423D">
      <w:pPr>
        <w:rPr>
          <w:rFonts w:ascii="Times New Roman" w:hAnsi="Times New Roman" w:cs="Times New Roman"/>
        </w:rPr>
      </w:pPr>
      <w:r w:rsidRPr="00BF03D7">
        <w:rPr>
          <w:rFonts w:ascii="Times New Roman" w:hAnsi="Times New Roman" w:cs="Times New Roman"/>
        </w:rPr>
        <w:t>Проект позволит обеспечить потребность населения Республики Мордовия в авиационных перевозках, улучшить качество обслуживания воздушных судов и оказания аэродромных услуг на территории г. Саранска за счет внедрения в эксплуатацию современной наземной аэродромной техники.</w:t>
      </w:r>
    </w:p>
    <w:p w:rsidR="00F0423D" w:rsidRPr="00BF03D7" w:rsidRDefault="00F0423D">
      <w:pPr>
        <w:rPr>
          <w:rFonts w:ascii="Times New Roman" w:hAnsi="Times New Roman" w:cs="Times New Roman"/>
        </w:rPr>
      </w:pPr>
      <w:r w:rsidRPr="00BF03D7">
        <w:rPr>
          <w:rFonts w:ascii="Times New Roman" w:hAnsi="Times New Roman" w:cs="Times New Roman"/>
        </w:rPr>
        <w:t xml:space="preserve">Общий объем финансирования - 318,91 млн. рублей, из них средства республиканского бюджета Республики Мордовия - 318,91 млн. рублей. Чистая прибыль - 6,0 млн. рублей. Объем </w:t>
      </w:r>
      <w:r w:rsidRPr="00BF03D7">
        <w:rPr>
          <w:rFonts w:ascii="Times New Roman" w:hAnsi="Times New Roman" w:cs="Times New Roman"/>
        </w:rPr>
        <w:lastRenderedPageBreak/>
        <w:t>налоговых поступлений в бюджеты всех уровней за год - 80 млн. рублей. Срок окупаемости проекта - 72 месяца. Число новых высокотехнологичных рабочих мест - 30.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52" w:name="sub_17710"/>
      <w:r w:rsidRPr="00BF03D7">
        <w:rPr>
          <w:rFonts w:ascii="Times New Roman" w:hAnsi="Times New Roman" w:cs="Times New Roman"/>
          <w:color w:val="auto"/>
        </w:rPr>
        <w:t xml:space="preserve">Проект N 7.10 "Реконструкция аэропортного комплекса г. Саранск (II этап реконструкции)" </w:t>
      </w:r>
      <w:r w:rsidRPr="00BF03D7">
        <w:rPr>
          <w:rFonts w:ascii="Times New Roman" w:hAnsi="Times New Roman" w:cs="Times New Roman"/>
          <w:color w:val="auto"/>
        </w:rPr>
        <w:br/>
        <w:t>ОАО "Авиалинии Мордовии", г. Саранск</w:t>
      </w:r>
    </w:p>
    <w:bookmarkEnd w:id="352"/>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Целью проекта является организация перевозок и парковки в целях повышения пропускной способности и эффективности аэропорта Саранск для проведения чемпионата мира, а также для выполнения всех требований, установленных ФИФА.</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дополнительно к существующим площадям (196,8 м2), рассчитанным на 100 пассажиров/час, построить капитальный пассажирский терминал площадью 2000 м2 с учетом размещения пограничной и таможенных зон.</w:t>
      </w:r>
    </w:p>
    <w:p w:rsidR="00F0423D" w:rsidRPr="00BF03D7" w:rsidRDefault="00F0423D">
      <w:pPr>
        <w:rPr>
          <w:rFonts w:ascii="Times New Roman" w:hAnsi="Times New Roman" w:cs="Times New Roman"/>
        </w:rPr>
      </w:pPr>
      <w:r w:rsidRPr="00BF03D7">
        <w:rPr>
          <w:rFonts w:ascii="Times New Roman" w:hAnsi="Times New Roman" w:cs="Times New Roman"/>
        </w:rPr>
        <w:t>К 2017 году предполагается довести объем перевозок до 1100 пассажиров в час. После окончания проведения чемпионата мира временный терминал будет демонтирован, а капитальное строение терминала, рассчитанное на 300 человек в час, будет функционировать в рабочем режиме.</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- 717,04 млн. рублей, из них средства федерального бюджета - 552,04 млн. рублей, средства бюджета Республики Мордовия - 165 млн. рублей. Число новых рабочих мест - 40.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53" w:name="sub_177101"/>
      <w:r w:rsidRPr="00BF03D7">
        <w:rPr>
          <w:rFonts w:ascii="Times New Roman" w:hAnsi="Times New Roman" w:cs="Times New Roman"/>
          <w:color w:val="auto"/>
        </w:rPr>
        <w:t>Проект N 7.10.1 "Строительство пассажирского терминала аэропортового комплекса г. Саранска, в том числе проектно-изыскательские работы" ГОСУКС Республики Мордовия</w:t>
      </w:r>
    </w:p>
    <w:bookmarkEnd w:id="353"/>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Целью строительства нового капитального пассажирского терминала, площадью 7000 кв. м с учетом размещения в нем пограничной и таможенных зон является предоставление услуг пассажирам, прибывающим на матчи чемпионата мира по футболу, высокого качества, в полном объеме и в соответствии с международными требованиями, установленных ФИФА.</w:t>
      </w:r>
    </w:p>
    <w:p w:rsidR="00F0423D" w:rsidRPr="00BF03D7" w:rsidRDefault="00F0423D">
      <w:pPr>
        <w:rPr>
          <w:rFonts w:ascii="Times New Roman" w:hAnsi="Times New Roman" w:cs="Times New Roman"/>
        </w:rPr>
      </w:pPr>
      <w:r w:rsidRPr="00BF03D7">
        <w:rPr>
          <w:rFonts w:ascii="Times New Roman" w:hAnsi="Times New Roman" w:cs="Times New Roman"/>
        </w:rPr>
        <w:t>С учетом существующих площадей общая пропускная способность аэропорта составит 400 пассажиров/час (300 пас./час - новый терминал и 100 пас./час - существующий терминал).</w:t>
      </w:r>
    </w:p>
    <w:p w:rsidR="00F0423D" w:rsidRPr="00BF03D7" w:rsidRDefault="00F0423D">
      <w:pPr>
        <w:rPr>
          <w:rFonts w:ascii="Times New Roman" w:hAnsi="Times New Roman" w:cs="Times New Roman"/>
        </w:rPr>
      </w:pPr>
      <w:r w:rsidRPr="00BF03D7">
        <w:rPr>
          <w:rFonts w:ascii="Times New Roman" w:hAnsi="Times New Roman" w:cs="Times New Roman"/>
        </w:rPr>
        <w:t>После проведения чемпионата мира по футболу капитальное строение нового терминала будет продолжать функционировать, что обеспечит увеличение пропускной способности аэропорта г. Саранска до 400 пассажиров в час.</w:t>
      </w:r>
    </w:p>
    <w:p w:rsidR="00F0423D" w:rsidRPr="00BF03D7" w:rsidRDefault="00F0423D">
      <w:pPr>
        <w:rPr>
          <w:rFonts w:ascii="Times New Roman" w:hAnsi="Times New Roman" w:cs="Times New Roman"/>
        </w:rPr>
      </w:pPr>
      <w:r w:rsidRPr="00BF03D7">
        <w:rPr>
          <w:rFonts w:ascii="Times New Roman" w:hAnsi="Times New Roman" w:cs="Times New Roman"/>
        </w:rPr>
        <w:t>Первоначальный объем финансирования - 70,0 млн. рублей, средства бюджета Республики Мордовия, которые будут использованы для проведения проектно-изыскательских работ.</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54" w:name="sub_17711"/>
      <w:r w:rsidRPr="00BF03D7">
        <w:rPr>
          <w:rFonts w:ascii="Times New Roman" w:hAnsi="Times New Roman" w:cs="Times New Roman"/>
          <w:color w:val="auto"/>
        </w:rPr>
        <w:t>Проект N 7.11 "Создание единой межрегиональной авиакомпании" ОАО "Авиалинии Мордовии", г. Саранск, Республика Мордовия</w:t>
      </w:r>
    </w:p>
    <w:bookmarkEnd w:id="354"/>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создание единой межрегиональной авиакомпании для активизации межрегиональных перевозок в Приволжском федеральном округе.</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объединение активов инициаторов проекта, приобретение в лизинг новых типов воздушных судов, создание в аэропорту г. Саранска Центра технического обслуживания воздушных судов.</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улучшить качество авиаперевозок.</w:t>
      </w:r>
    </w:p>
    <w:p w:rsidR="00F0423D" w:rsidRPr="00BF03D7" w:rsidRDefault="00F0423D">
      <w:pPr>
        <w:rPr>
          <w:rFonts w:ascii="Times New Roman" w:hAnsi="Times New Roman" w:cs="Times New Roman"/>
        </w:rPr>
      </w:pPr>
      <w:r w:rsidRPr="00BF03D7">
        <w:rPr>
          <w:rFonts w:ascii="Times New Roman" w:hAnsi="Times New Roman" w:cs="Times New Roman"/>
        </w:rPr>
        <w:t xml:space="preserve">Общий объем финансирования - 3 480,0 млн. рублей, из них собственные средства предприятия - 3 480,0 млн. рублей. Чистая прибыль - 100 млн. рублей в год. Объем налоговых </w:t>
      </w:r>
      <w:r w:rsidRPr="00BF03D7">
        <w:rPr>
          <w:rFonts w:ascii="Times New Roman" w:hAnsi="Times New Roman" w:cs="Times New Roman"/>
        </w:rPr>
        <w:lastRenderedPageBreak/>
        <w:t>поступлений в бюджеты всех уровней за год - 72 млн. рублей. Срок окупаемости - 84 месяца. Число новых рабочих мест - 287.</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55" w:name="sub_17712"/>
      <w:r w:rsidRPr="00BF03D7">
        <w:rPr>
          <w:rFonts w:ascii="Times New Roman" w:hAnsi="Times New Roman" w:cs="Times New Roman"/>
          <w:color w:val="auto"/>
        </w:rPr>
        <w:t>Проект N 7.12 "Модернизация участка комплектации инертными материалами ООО "Комбинат строительных материалов", г. Саранск</w:t>
      </w:r>
    </w:p>
    <w:bookmarkEnd w:id="355"/>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расширение производственных мощностей участка комплектации инертными материалами; наращивание железнодорожных поставок инертных материалов в Республику Мордовия, удовлетворение растущего спроса на услуги по погрузке-разгрузке и хранению инертных материалов.</w:t>
      </w:r>
    </w:p>
    <w:p w:rsidR="00F0423D" w:rsidRPr="00BF03D7" w:rsidRDefault="00F0423D">
      <w:pPr>
        <w:rPr>
          <w:rFonts w:ascii="Times New Roman" w:hAnsi="Times New Roman" w:cs="Times New Roman"/>
        </w:rPr>
      </w:pPr>
      <w:r w:rsidRPr="00BF03D7">
        <w:rPr>
          <w:rFonts w:ascii="Times New Roman" w:hAnsi="Times New Roman" w:cs="Times New Roman"/>
        </w:rPr>
        <w:t>Проект направлен на проведение работ по реконструкции железнодорожных путей, площадок разгрузки инертных материалов, работ по устройству дополнительных мест их хранения, приобретение специальной техники и оборудования.</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увеличить объем поставок инертных материалов на 216 тыс. тонн в год и обеспечить рост объемов производства бетона и раствора.</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- 30,0 млн. рублей, из них собственные средства - 9,0 млн. рублей, другие внебюджетные источники - 21,0 млн. рублей. Прибыль - 3,0 млн. рублей в год. Объем налоговых поступлений в бюджеты всех уровней за год - 10,5 млн. рублей. Срок окупаемости проекта - 60 месяцев. Число новых рабочих мест - 10.</w:t>
      </w:r>
    </w:p>
    <w:p w:rsidR="00F0423D" w:rsidRPr="00BF03D7" w:rsidRDefault="00F0423D">
      <w:pPr>
        <w:rPr>
          <w:rFonts w:ascii="Times New Roman" w:hAnsi="Times New Roman" w:cs="Times New Roman"/>
        </w:rPr>
      </w:pPr>
    </w:p>
    <w:p w:rsidR="00F0423D" w:rsidRPr="00BF03D7" w:rsidRDefault="00F0423D">
      <w:pPr>
        <w:pStyle w:val="a6"/>
        <w:rPr>
          <w:rFonts w:ascii="Times New Roman" w:hAnsi="Times New Roman" w:cs="Times New Roman"/>
          <w:color w:val="auto"/>
          <w:sz w:val="16"/>
          <w:szCs w:val="16"/>
        </w:rPr>
      </w:pPr>
      <w:bookmarkStart w:id="356" w:name="sub_17713"/>
      <w:r w:rsidRPr="00BF03D7">
        <w:rPr>
          <w:rFonts w:ascii="Times New Roman" w:hAnsi="Times New Roman" w:cs="Times New Roman"/>
          <w:color w:val="auto"/>
          <w:sz w:val="16"/>
          <w:szCs w:val="16"/>
        </w:rPr>
        <w:t>Информация об изменениях:</w:t>
      </w:r>
    </w:p>
    <w:bookmarkEnd w:id="356"/>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Проект N 7.13 изменен с 17 октября 2017 г. - </w:t>
      </w:r>
      <w:hyperlink r:id="rId236" w:history="1">
        <w:r w:rsidRPr="00BF03D7">
          <w:rPr>
            <w:rStyle w:val="a4"/>
            <w:rFonts w:ascii="Times New Roman" w:hAnsi="Times New Roman"/>
            <w:color w:val="auto"/>
          </w:rPr>
          <w:t>Постановление</w:t>
        </w:r>
      </w:hyperlink>
      <w:r w:rsidRPr="00BF03D7">
        <w:rPr>
          <w:rFonts w:ascii="Times New Roman" w:hAnsi="Times New Roman" w:cs="Times New Roman"/>
          <w:color w:val="auto"/>
        </w:rPr>
        <w:t xml:space="preserve"> Правительства Республики Мордовия от 16 октября 2017 г. N 555</w:t>
      </w:r>
    </w:p>
    <w:p w:rsidR="00F0423D" w:rsidRPr="00BF03D7" w:rsidRDefault="00CA6165">
      <w:pPr>
        <w:pStyle w:val="a7"/>
        <w:rPr>
          <w:rFonts w:ascii="Times New Roman" w:hAnsi="Times New Roman" w:cs="Times New Roman"/>
          <w:color w:val="auto"/>
        </w:rPr>
      </w:pPr>
      <w:hyperlink r:id="rId237" w:history="1">
        <w:r w:rsidR="00F0423D" w:rsidRPr="00BF03D7">
          <w:rPr>
            <w:rStyle w:val="a4"/>
            <w:rFonts w:ascii="Times New Roman" w:hAnsi="Times New Roman"/>
            <w:color w:val="auto"/>
          </w:rPr>
          <w:t>См. предыдущую редакцию</w:t>
        </w:r>
      </w:hyperlink>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Проект N 7.13 "Строительство жилья в Республике Мордовия"</w:t>
      </w:r>
      <w:r w:rsidRPr="00BF03D7">
        <w:rPr>
          <w:rFonts w:ascii="Times New Roman" w:hAnsi="Times New Roman" w:cs="Times New Roman"/>
          <w:color w:val="auto"/>
        </w:rPr>
        <w:br/>
        <w:t>АО "Мордовская ипотечная корпорация"</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строительство жилья и его реализация населению.</w:t>
      </w:r>
    </w:p>
    <w:p w:rsidR="00F0423D" w:rsidRPr="00BF03D7" w:rsidRDefault="00F0423D">
      <w:pPr>
        <w:rPr>
          <w:rFonts w:ascii="Times New Roman" w:hAnsi="Times New Roman" w:cs="Times New Roman"/>
        </w:rPr>
      </w:pPr>
      <w:r w:rsidRPr="00BF03D7">
        <w:rPr>
          <w:rFonts w:ascii="Times New Roman" w:hAnsi="Times New Roman" w:cs="Times New Roman"/>
        </w:rPr>
        <w:t>Проект направлен на строительство ипотечного жилья в г. Саранске в новом жилом комплексе "Юбилейный", включающий 5 жилых микрорайонов. Планируемая площадь застраиваемой территории - 135 га.</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построить, ввести в эксплуатацию и реализовать населению жилья общей площадью 462,3 тыс. кв. м.</w:t>
      </w:r>
    </w:p>
    <w:p w:rsidR="00F0423D" w:rsidRPr="00BF03D7" w:rsidRDefault="00F0423D">
      <w:pPr>
        <w:rPr>
          <w:rFonts w:ascii="Times New Roman" w:hAnsi="Times New Roman" w:cs="Times New Roman"/>
        </w:rPr>
      </w:pPr>
      <w:r w:rsidRPr="00BF03D7">
        <w:rPr>
          <w:rFonts w:ascii="Times New Roman" w:hAnsi="Times New Roman" w:cs="Times New Roman"/>
        </w:rPr>
        <w:t>На сегодняшний день построен и введен в эксплуатацию I микрорайон с количеством жилых домов - 11, с количеством квартир - 1322, общей площадью - 76,8 тыс. кв. м. Население микрорайона составляет - 3800 чел. Все квартиры микрорайона реализованы. На территории I микрорайона завершено строительство детского сада на 240 мест и торгово-развлекательного центра, общей площадью 85,7 тыс. кв. м.</w:t>
      </w:r>
    </w:p>
    <w:p w:rsidR="00F0423D" w:rsidRPr="00BF03D7" w:rsidRDefault="00F0423D">
      <w:pPr>
        <w:rPr>
          <w:rFonts w:ascii="Times New Roman" w:hAnsi="Times New Roman" w:cs="Times New Roman"/>
        </w:rPr>
      </w:pPr>
      <w:r w:rsidRPr="00BF03D7">
        <w:rPr>
          <w:rFonts w:ascii="Times New Roman" w:hAnsi="Times New Roman" w:cs="Times New Roman"/>
        </w:rPr>
        <w:t>Ведется работа по разработке проектов планировки и межевания территории III и VI микрорайонов, приблизительная расчетная площадь которых, составляет соответственно 15,17 га. и 17,67 га. Общая площадь жилья по III и VI микрорайонам составит примерно 250 тыс. кв. м. Планируемое население микрорайонов 12300 чел.</w:t>
      </w:r>
    </w:p>
    <w:p w:rsidR="00F0423D" w:rsidRPr="00BF03D7" w:rsidRDefault="00F0423D">
      <w:pPr>
        <w:rPr>
          <w:rFonts w:ascii="Times New Roman" w:hAnsi="Times New Roman" w:cs="Times New Roman"/>
        </w:rPr>
      </w:pPr>
      <w:r w:rsidRPr="00BF03D7">
        <w:rPr>
          <w:rFonts w:ascii="Times New Roman" w:hAnsi="Times New Roman" w:cs="Times New Roman"/>
        </w:rPr>
        <w:t xml:space="preserve">В V микрорайоне планируется разместить 15 жилых домов, а также детский сад на 240 мест. Общая площадь жилья по V микрорайону составит приблизительно 75,2 тыс. кв. м. в т. ч. 29,7 тыс. кв. метров общей площади жилья - по программе "Жилье для российской семьи" в рамках реализации </w:t>
      </w:r>
      <w:hyperlink r:id="rId238" w:history="1">
        <w:r w:rsidRPr="00BF03D7">
          <w:rPr>
            <w:rStyle w:val="a4"/>
            <w:rFonts w:ascii="Times New Roman" w:hAnsi="Times New Roman"/>
            <w:color w:val="auto"/>
          </w:rPr>
          <w:t>государственной программы</w:t>
        </w:r>
      </w:hyperlink>
      <w:r w:rsidRPr="00BF03D7">
        <w:rPr>
          <w:rFonts w:ascii="Times New Roman" w:hAnsi="Times New Roman" w:cs="Times New Roman"/>
        </w:rPr>
        <w:t xml:space="preserve"> Российской Федерации "Обеспечение доступным и комфортным жильем и коммунальными услугами граждан Российской Федерации". Планируемое населений 3800 человек.</w:t>
      </w:r>
    </w:p>
    <w:p w:rsidR="00F0423D" w:rsidRPr="00BF03D7" w:rsidRDefault="00F0423D">
      <w:pPr>
        <w:rPr>
          <w:rFonts w:ascii="Times New Roman" w:hAnsi="Times New Roman" w:cs="Times New Roman"/>
        </w:rPr>
      </w:pPr>
      <w:r w:rsidRPr="00BF03D7">
        <w:rPr>
          <w:rFonts w:ascii="Times New Roman" w:hAnsi="Times New Roman" w:cs="Times New Roman"/>
        </w:rPr>
        <w:lastRenderedPageBreak/>
        <w:t>В настоящее время в V микрорайоне АО "Мордовская ипотечная корпорация", ведется строительство 3-х 10-ти этажных, многоквартирных жилых домов, площадью 2,8 тыс. кв. м., введен в эксплуатацию 1 многоквартирный жилой дом, с общей площадью квартир 9,4 тыс. кв. м., в том числе для участников программы "Жилье для российской семьи".</w:t>
      </w:r>
    </w:p>
    <w:p w:rsidR="00F0423D" w:rsidRPr="00BF03D7" w:rsidRDefault="00F0423D">
      <w:pPr>
        <w:rPr>
          <w:rFonts w:ascii="Times New Roman" w:hAnsi="Times New Roman" w:cs="Times New Roman"/>
        </w:rPr>
      </w:pPr>
      <w:r w:rsidRPr="00BF03D7">
        <w:rPr>
          <w:rFonts w:ascii="Times New Roman" w:hAnsi="Times New Roman" w:cs="Times New Roman"/>
        </w:rPr>
        <w:t>Проектом планировки территории II микрорайона планируется разместить 21 многоквартирный жилой дом, с количеством квартир - 2540, с разнообразными планировками, общей площадью - 149 тыс. кв. м. Планируемое на селение микрорайона 9700 чел. Застройка II микрорайона осуществляется следующими застройщиками: АО "Мордовская ипотечная корпорация", ООО "СК Тавла", ЗАО "Городская управляющая компания N 2", ПАО "Ремстрой", ООО "Магма-Строй", ООО "Термодом". На территории II микрорайона уже построены и введены в эксплуатацию около 20,5 тыс. кв. м. жилья (в 2015 году 2 многоквартирных жилых дома, с общей площадью квартир 6,6 тыс. кв. м., в 2016 году 2 многоквартирных жилых дома, с общей площадью квартир 13,9 тыс. кв. м.).</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- 17258,13 млн. рублей, из них собственные средства - 7494,72 млн. рублей, средства коммерческих банков - 6463,3 млн. рублей, другие внебюджетные источники - 3300,11 млн. рублей. Прибыль - 200,0 млн. рублей в год. Объем налоговых поступлений в бюджеты всех уровней за год - 50,6 млн. рублей. Срок окупаемости проекта - 66 месяцев. Создание новых рабочих мест не предусмотрено.</w:t>
      </w:r>
    </w:p>
    <w:p w:rsidR="00F0423D" w:rsidRPr="00BF03D7" w:rsidRDefault="00F0423D">
      <w:pPr>
        <w:rPr>
          <w:rFonts w:ascii="Times New Roman" w:hAnsi="Times New Roman" w:cs="Times New Roman"/>
        </w:rPr>
      </w:pPr>
    </w:p>
    <w:p w:rsidR="00F0423D" w:rsidRPr="00BF03D7" w:rsidRDefault="00F0423D">
      <w:pPr>
        <w:pStyle w:val="a6"/>
        <w:rPr>
          <w:rFonts w:ascii="Times New Roman" w:hAnsi="Times New Roman" w:cs="Times New Roman"/>
          <w:color w:val="auto"/>
          <w:sz w:val="16"/>
          <w:szCs w:val="16"/>
        </w:rPr>
      </w:pPr>
      <w:bookmarkStart w:id="357" w:name="sub_177131"/>
      <w:r w:rsidRPr="00BF03D7">
        <w:rPr>
          <w:rFonts w:ascii="Times New Roman" w:hAnsi="Times New Roman" w:cs="Times New Roman"/>
          <w:color w:val="auto"/>
          <w:sz w:val="16"/>
          <w:szCs w:val="16"/>
        </w:rPr>
        <w:t>Информация об изменениях:</w:t>
      </w:r>
    </w:p>
    <w:bookmarkEnd w:id="357"/>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Проект N 7.13.1 изменен с 17 октября 2017 г. - </w:t>
      </w:r>
      <w:hyperlink r:id="rId239" w:history="1">
        <w:r w:rsidRPr="00BF03D7">
          <w:rPr>
            <w:rStyle w:val="a4"/>
            <w:rFonts w:ascii="Times New Roman" w:hAnsi="Times New Roman"/>
            <w:color w:val="auto"/>
          </w:rPr>
          <w:t>Постановление</w:t>
        </w:r>
      </w:hyperlink>
      <w:r w:rsidRPr="00BF03D7">
        <w:rPr>
          <w:rFonts w:ascii="Times New Roman" w:hAnsi="Times New Roman" w:cs="Times New Roman"/>
          <w:color w:val="auto"/>
        </w:rPr>
        <w:t xml:space="preserve"> Правительства Республики Мордовия от 16 октября 2017 г. N 555</w:t>
      </w:r>
    </w:p>
    <w:p w:rsidR="00F0423D" w:rsidRPr="00BF03D7" w:rsidRDefault="00CA6165">
      <w:pPr>
        <w:pStyle w:val="a7"/>
        <w:rPr>
          <w:rFonts w:ascii="Times New Roman" w:hAnsi="Times New Roman" w:cs="Times New Roman"/>
          <w:color w:val="auto"/>
        </w:rPr>
      </w:pPr>
      <w:hyperlink r:id="rId240" w:history="1">
        <w:r w:rsidR="00F0423D" w:rsidRPr="00BF03D7">
          <w:rPr>
            <w:rStyle w:val="a4"/>
            <w:rFonts w:ascii="Times New Roman" w:hAnsi="Times New Roman"/>
            <w:color w:val="auto"/>
          </w:rPr>
          <w:t>См. предыдущую редакцию</w:t>
        </w:r>
      </w:hyperlink>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Проект N 7.13.1 "Застройка малоэтажными жилыми домами в р. п. Луховка городского округа Саранск"</w:t>
      </w:r>
      <w:r w:rsidRPr="00BF03D7">
        <w:rPr>
          <w:rFonts w:ascii="Times New Roman" w:hAnsi="Times New Roman" w:cs="Times New Roman"/>
          <w:color w:val="auto"/>
        </w:rPr>
        <w:br/>
        <w:t>АО "Мордовская ипотечная корпорация"</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строительство 59 типовых 3-х этажных жилых домов общей площадью 70,9 тыс. кв. метров, а также строительство объектов инженерных сетей в р. п. Луховка городского округа Саранск "Малоэтажное жилищное строительство в р. п. Луховка городского округа Саранск. Инженерные сети, корректировка проекта (внутриканальные сети водопровода, канализации, газопровода высокого давления, газопровода низкого давления) "Внешние сети канализации к комплексной малоэтажной застройке в р. п. Луховка".</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w:t>
      </w:r>
    </w:p>
    <w:p w:rsidR="00F0423D" w:rsidRPr="00BF03D7" w:rsidRDefault="00F0423D">
      <w:pPr>
        <w:rPr>
          <w:rFonts w:ascii="Times New Roman" w:hAnsi="Times New Roman" w:cs="Times New Roman"/>
        </w:rPr>
      </w:pPr>
      <w:r w:rsidRPr="00BF03D7">
        <w:rPr>
          <w:rFonts w:ascii="Times New Roman" w:hAnsi="Times New Roman" w:cs="Times New Roman"/>
        </w:rPr>
        <w:t>- увеличить объемы выполнения на территории городского округа Саранск строительно-монтажных работ;</w:t>
      </w:r>
    </w:p>
    <w:p w:rsidR="00F0423D" w:rsidRPr="00BF03D7" w:rsidRDefault="00F0423D">
      <w:pPr>
        <w:rPr>
          <w:rFonts w:ascii="Times New Roman" w:hAnsi="Times New Roman" w:cs="Times New Roman"/>
        </w:rPr>
      </w:pPr>
      <w:r w:rsidRPr="00BF03D7">
        <w:rPr>
          <w:rFonts w:ascii="Times New Roman" w:hAnsi="Times New Roman" w:cs="Times New Roman"/>
        </w:rPr>
        <w:t>- ввести в эксплуатацию 70,9 тыс. кв. метров общей площади малоэтажного жилья в р. п. Луховка городского округа Саранск, в т. ч. 25,0 тыс кв. метров общей площади - по программе "Жилье для российской семьи", в том числе:</w:t>
      </w:r>
    </w:p>
    <w:p w:rsidR="00F0423D" w:rsidRPr="00BF03D7" w:rsidRDefault="00F0423D">
      <w:pPr>
        <w:rPr>
          <w:rFonts w:ascii="Times New Roman" w:hAnsi="Times New Roman" w:cs="Times New Roman"/>
        </w:rPr>
      </w:pPr>
      <w:r w:rsidRPr="00BF03D7">
        <w:rPr>
          <w:rFonts w:ascii="Times New Roman" w:hAnsi="Times New Roman" w:cs="Times New Roman"/>
        </w:rPr>
        <w:t>9,6 тыс. кв. метров - в 2015 году, в том числе по программе "Жилье для российской семьи" - 5,7 тыс. кв. метров;</w:t>
      </w:r>
    </w:p>
    <w:p w:rsidR="00F0423D" w:rsidRPr="00BF03D7" w:rsidRDefault="00F0423D">
      <w:pPr>
        <w:rPr>
          <w:rFonts w:ascii="Times New Roman" w:hAnsi="Times New Roman" w:cs="Times New Roman"/>
        </w:rPr>
      </w:pPr>
      <w:r w:rsidRPr="00BF03D7">
        <w:rPr>
          <w:rFonts w:ascii="Times New Roman" w:hAnsi="Times New Roman" w:cs="Times New Roman"/>
        </w:rPr>
        <w:t>17,0 кв. метров - в 2016 году, в том числе по программе "Жилье для российской семьи" - 12,0 тыс. кв. метров;</w:t>
      </w:r>
    </w:p>
    <w:p w:rsidR="00F0423D" w:rsidRPr="00BF03D7" w:rsidRDefault="00F0423D">
      <w:pPr>
        <w:rPr>
          <w:rFonts w:ascii="Times New Roman" w:hAnsi="Times New Roman" w:cs="Times New Roman"/>
        </w:rPr>
      </w:pPr>
      <w:r w:rsidRPr="00BF03D7">
        <w:rPr>
          <w:rFonts w:ascii="Times New Roman" w:hAnsi="Times New Roman" w:cs="Times New Roman"/>
        </w:rPr>
        <w:t>44,3 кв. метров - в 2017 году, в том числе по программе "Жилье для российской семьи" - 7,3 тыс. кв. метров.</w:t>
      </w:r>
    </w:p>
    <w:p w:rsidR="00F0423D" w:rsidRPr="00BF03D7" w:rsidRDefault="00F0423D">
      <w:pPr>
        <w:rPr>
          <w:rFonts w:ascii="Times New Roman" w:hAnsi="Times New Roman" w:cs="Times New Roman"/>
        </w:rPr>
      </w:pPr>
      <w:r w:rsidRPr="00BF03D7">
        <w:rPr>
          <w:rFonts w:ascii="Times New Roman" w:hAnsi="Times New Roman" w:cs="Times New Roman"/>
        </w:rPr>
        <w:t xml:space="preserve">Общий объем финансирования - 1253,75 млн. рублей, из них собственные средства - 316,86 млн. рублей, средства коммерческих банков - 697,32 млн. рублей другие внебюджетные источники - 239,56 млн. рублей. Чистая прибыль - 1,5 млн. рублей в год. Объем налоговых поступлений в бюджеты всех уровней - 58,6 млн. рублей в год. Срок окупаемости проекта - 36 </w:t>
      </w:r>
      <w:r w:rsidRPr="00BF03D7">
        <w:rPr>
          <w:rFonts w:ascii="Times New Roman" w:hAnsi="Times New Roman" w:cs="Times New Roman"/>
        </w:rPr>
        <w:lastRenderedPageBreak/>
        <w:t>месяцев. Создание новых рабочих мест не предусмотрено.</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58" w:name="sub_17714"/>
      <w:r w:rsidRPr="00BF03D7">
        <w:rPr>
          <w:rFonts w:ascii="Times New Roman" w:hAnsi="Times New Roman" w:cs="Times New Roman"/>
          <w:color w:val="auto"/>
        </w:rPr>
        <w:t xml:space="preserve">Проект N 7.14 "Модернизация производства блоков (автоклавного твердения)" </w:t>
      </w:r>
      <w:r w:rsidRPr="00BF03D7">
        <w:rPr>
          <w:rFonts w:ascii="Times New Roman" w:hAnsi="Times New Roman" w:cs="Times New Roman"/>
          <w:color w:val="auto"/>
        </w:rPr>
        <w:br/>
        <w:t>ОАО "Кирпич силикатный", Ковылкинский район п. Силикатный</w:t>
      </w:r>
    </w:p>
    <w:bookmarkEnd w:id="358"/>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обеспечение Республики Мордовия и сопредельных территорий мелкими стеновыми блоками из ячеистого бетона.</w:t>
      </w:r>
    </w:p>
    <w:p w:rsidR="00F0423D" w:rsidRPr="00BF03D7" w:rsidRDefault="00F0423D">
      <w:pPr>
        <w:rPr>
          <w:rFonts w:ascii="Times New Roman" w:hAnsi="Times New Roman" w:cs="Times New Roman"/>
        </w:rPr>
      </w:pPr>
      <w:r w:rsidRPr="00BF03D7">
        <w:rPr>
          <w:rFonts w:ascii="Times New Roman" w:hAnsi="Times New Roman" w:cs="Times New Roman"/>
        </w:rPr>
        <w:t>Проект направлен на модернизацию производства ОАО "Кирпич силикатный".</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увеличить производство строительных материалов в Республики Мордовия и повысить степень самообеспечения региона стеновыми материалами.</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- 69,61 млн. рублей, из них средства собственные средства предприятия - 17,31 млн. рублей, кредиты коммерческих банков - 52,30 млн. рублей. Прибыль - 23,0 млн. рублей. Объем налоговых поступлений в бюджеты всех уровней за год - 17,4 млн. рублей. Срок окупаемости проекта - 36 месяцев. Число новых рабочих мест - 26.</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59" w:name="sub_17715"/>
      <w:r w:rsidRPr="00BF03D7">
        <w:rPr>
          <w:rFonts w:ascii="Times New Roman" w:hAnsi="Times New Roman" w:cs="Times New Roman"/>
          <w:color w:val="auto"/>
        </w:rPr>
        <w:t xml:space="preserve">Проект N 7.15 "Модернизация установок наружного освещения города и внедрение автоматизированной системы управления", </w:t>
      </w:r>
      <w:r w:rsidRPr="00BF03D7">
        <w:rPr>
          <w:rFonts w:ascii="Times New Roman" w:hAnsi="Times New Roman" w:cs="Times New Roman"/>
          <w:color w:val="auto"/>
        </w:rPr>
        <w:br/>
        <w:t>МП г. о. Саранск "ГОРСВЕТ"</w:t>
      </w:r>
    </w:p>
    <w:bookmarkEnd w:id="359"/>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модернизация установок наружного освещения города и внедрение автоматизированной системы управления.</w:t>
      </w:r>
    </w:p>
    <w:p w:rsidR="00F0423D" w:rsidRPr="00BF03D7" w:rsidRDefault="00F0423D">
      <w:pPr>
        <w:rPr>
          <w:rFonts w:ascii="Times New Roman" w:hAnsi="Times New Roman" w:cs="Times New Roman"/>
        </w:rPr>
      </w:pPr>
      <w:r w:rsidRPr="00BF03D7">
        <w:rPr>
          <w:rFonts w:ascii="Times New Roman" w:hAnsi="Times New Roman" w:cs="Times New Roman"/>
        </w:rPr>
        <w:t>Проект направлен на развитие системы наружного освещения города и внедрение автоматизированной системы управления.</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увеличить уровень освещенности ночного города, улучшить экологическую обстановку в районе действия оборудования наружного освещения за счет уменьшения электромагнитного излучения и отказа от ртутьсодержащих источников света.</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- 246,55 млн. рублей, из них средства республиканского бюджета - 58,61 млн. рублей, собственные средства - 82,14 млн. рублей, средства внебюджетных источников - 105,8 млн. рублей. Чистая прибыль - 26,55 млн. рублей в год. Объем налоговых поступлений в бюджеты всех уровней за год - 32,5 млн. рублей. Срок окупаемости - 54 месяцев. Создание новых рабочих мест не предусматривается.</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60" w:name="sub_17716"/>
      <w:r w:rsidRPr="00BF03D7">
        <w:rPr>
          <w:rFonts w:ascii="Times New Roman" w:hAnsi="Times New Roman" w:cs="Times New Roman"/>
          <w:color w:val="auto"/>
        </w:rPr>
        <w:t>Проект N 7.16 "Техническое перевооружение предприятия" ОАО Трест "Мордовпромстрой", г. Саранск</w:t>
      </w:r>
    </w:p>
    <w:bookmarkEnd w:id="360"/>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увеличение объема строительно-монтажных работ за счет технического перевооружения предприятия.</w:t>
      </w:r>
    </w:p>
    <w:p w:rsidR="00F0423D" w:rsidRPr="00BF03D7" w:rsidRDefault="00F0423D">
      <w:pPr>
        <w:rPr>
          <w:rFonts w:ascii="Times New Roman" w:hAnsi="Times New Roman" w:cs="Times New Roman"/>
        </w:rPr>
      </w:pPr>
      <w:r w:rsidRPr="00BF03D7">
        <w:rPr>
          <w:rFonts w:ascii="Times New Roman" w:hAnsi="Times New Roman" w:cs="Times New Roman"/>
        </w:rPr>
        <w:t>Проект направлен на приобретение высокопроизводительной строительной техники и механизмов, средств малой механизации в целях увеличения объемов строительно-монтажных работ в Республике Мордовия, повышения производительности труда.</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увеличить объем услуг строительной техники и механизмов на территории Республики Мордовия в 2 раза в течение срока реализации проекта. Проектная мощность - 300,0 млн. рублей в год.</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- 95,84 млн. рублей, из них собственные средства - 5,84 млн. рублей, другие внебюджетные источники - 90,0 млн. рублей. Прибыль - 60,0 млн. рублей в год. Объем налоговых поступлений в бюджеты всех уровней за год - 45,0 млн. рублей. Срок окупаемости проекта - 60 месяцев. Число новых рабочих мест - 60.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61" w:name="sub_17717"/>
      <w:r w:rsidRPr="00BF03D7">
        <w:rPr>
          <w:rFonts w:ascii="Times New Roman" w:hAnsi="Times New Roman" w:cs="Times New Roman"/>
          <w:color w:val="auto"/>
        </w:rPr>
        <w:lastRenderedPageBreak/>
        <w:t xml:space="preserve">Проект N 7.17 "Реконструкция производства" </w:t>
      </w:r>
      <w:r w:rsidRPr="00BF03D7">
        <w:rPr>
          <w:rFonts w:ascii="Times New Roman" w:hAnsi="Times New Roman" w:cs="Times New Roman"/>
          <w:color w:val="auto"/>
        </w:rPr>
        <w:br/>
        <w:t>ООО "Дубенский кирпичный завод", Дубенский район, с. Дубенки</w:t>
      </w:r>
    </w:p>
    <w:bookmarkEnd w:id="361"/>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увеличение объема производства облицовочного кирпича.</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реконструкция производства ООО "Дубенский кирпичный завод".</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увеличить объем производства облицовочного кирпича до 40 млн. штук в год.</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- 1261 млн. рублей, из них средства внебюджетных фондов - 525,5 млн. рублей, собственные средства - 735,5 млн. рублей. Чистая прибыль - 111,27 млн. рублей в год. Объем налоговых поступлений в бюджеты всех уровней за год - 84,53 млн. рублей. Срок окупаемости проекта - 50,4 месяца. Число новых рабочих мест - 52.</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62" w:name="sub_17718"/>
      <w:r w:rsidRPr="00BF03D7">
        <w:rPr>
          <w:rFonts w:ascii="Times New Roman" w:hAnsi="Times New Roman" w:cs="Times New Roman"/>
          <w:color w:val="auto"/>
        </w:rPr>
        <w:t>Проект N 7.18 "Разработка и внедрение системы комплексного территориального кадастра природных ресурсов и объектов Республики Мордовия (КТКПР РМ)" ФГБОУ ВПО "Мордовский государственный университет им. Н.П. Огарева", г. Саранск</w:t>
      </w:r>
    </w:p>
    <w:bookmarkEnd w:id="362"/>
    <w:p w:rsidR="00F0423D" w:rsidRPr="00BF03D7" w:rsidRDefault="00F0423D">
      <w:pPr>
        <w:rPr>
          <w:rFonts w:ascii="Times New Roman" w:hAnsi="Times New Roman" w:cs="Times New Roman"/>
        </w:rPr>
      </w:pPr>
    </w:p>
    <w:p w:rsidR="00F0423D" w:rsidRPr="00BF03D7" w:rsidRDefault="00CA6165">
      <w:pPr>
        <w:rPr>
          <w:rFonts w:ascii="Times New Roman" w:hAnsi="Times New Roman" w:cs="Times New Roman"/>
        </w:rPr>
      </w:pPr>
      <w:hyperlink r:id="rId241" w:history="1">
        <w:r w:rsidR="00F0423D" w:rsidRPr="00BF03D7">
          <w:rPr>
            <w:rStyle w:val="a4"/>
            <w:rFonts w:ascii="Times New Roman" w:hAnsi="Times New Roman"/>
            <w:color w:val="auto"/>
          </w:rPr>
          <w:t>Утратил силу</w:t>
        </w:r>
      </w:hyperlink>
      <w:r w:rsidR="00F0423D" w:rsidRPr="00BF03D7">
        <w:rPr>
          <w:rFonts w:ascii="Times New Roman" w:hAnsi="Times New Roman" w:cs="Times New Roman"/>
        </w:rPr>
        <w:t>.</w:t>
      </w:r>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См. текст </w:t>
      </w:r>
      <w:hyperlink r:id="rId242" w:history="1">
        <w:r w:rsidRPr="00BF03D7">
          <w:rPr>
            <w:rStyle w:val="a4"/>
            <w:rFonts w:ascii="Times New Roman" w:hAnsi="Times New Roman"/>
            <w:color w:val="auto"/>
          </w:rPr>
          <w:t>проекта N 7.18</w:t>
        </w:r>
      </w:hyperlink>
    </w:p>
    <w:p w:rsidR="00F0423D" w:rsidRPr="00BF03D7" w:rsidRDefault="00F0423D">
      <w:pPr>
        <w:pStyle w:val="a7"/>
        <w:rPr>
          <w:rFonts w:ascii="Times New Roman" w:hAnsi="Times New Roman" w:cs="Times New Roman"/>
          <w:color w:val="auto"/>
        </w:rPr>
      </w:pPr>
    </w:p>
    <w:p w:rsidR="00F0423D" w:rsidRPr="00BF03D7" w:rsidRDefault="00F0423D">
      <w:pPr>
        <w:pStyle w:val="1"/>
        <w:rPr>
          <w:rFonts w:ascii="Times New Roman" w:hAnsi="Times New Roman" w:cs="Times New Roman"/>
          <w:color w:val="auto"/>
        </w:rPr>
      </w:pPr>
      <w:bookmarkStart w:id="363" w:name="sub_17719"/>
      <w:r w:rsidRPr="00BF03D7">
        <w:rPr>
          <w:rFonts w:ascii="Times New Roman" w:hAnsi="Times New Roman" w:cs="Times New Roman"/>
          <w:color w:val="auto"/>
        </w:rPr>
        <w:t xml:space="preserve">Проект N 7.19 "Инвентаризация объектов капитального строительства на территории Республики Мордовия на основе аэрокосмических снимков высокого разрешения" </w:t>
      </w:r>
      <w:r w:rsidRPr="00BF03D7">
        <w:rPr>
          <w:rFonts w:ascii="Times New Roman" w:hAnsi="Times New Roman" w:cs="Times New Roman"/>
          <w:color w:val="auto"/>
        </w:rPr>
        <w:br/>
        <w:t>ФГБОУ ВПО "Мордовский государственный университет им. Н.П. Огарева", г. Саранск</w:t>
      </w:r>
    </w:p>
    <w:bookmarkEnd w:id="363"/>
    <w:p w:rsidR="00F0423D" w:rsidRPr="00BF03D7" w:rsidRDefault="00F0423D">
      <w:pPr>
        <w:rPr>
          <w:rFonts w:ascii="Times New Roman" w:hAnsi="Times New Roman" w:cs="Times New Roman"/>
        </w:rPr>
      </w:pPr>
    </w:p>
    <w:p w:rsidR="00F0423D" w:rsidRPr="00BF03D7" w:rsidRDefault="00CA6165">
      <w:pPr>
        <w:rPr>
          <w:rFonts w:ascii="Times New Roman" w:hAnsi="Times New Roman" w:cs="Times New Roman"/>
        </w:rPr>
      </w:pPr>
      <w:hyperlink r:id="rId243" w:history="1">
        <w:r w:rsidR="00F0423D" w:rsidRPr="00BF03D7">
          <w:rPr>
            <w:rStyle w:val="a4"/>
            <w:rFonts w:ascii="Times New Roman" w:hAnsi="Times New Roman"/>
            <w:color w:val="auto"/>
          </w:rPr>
          <w:t>Утратил силу</w:t>
        </w:r>
      </w:hyperlink>
      <w:r w:rsidR="00F0423D" w:rsidRPr="00BF03D7">
        <w:rPr>
          <w:rFonts w:ascii="Times New Roman" w:hAnsi="Times New Roman" w:cs="Times New Roman"/>
        </w:rPr>
        <w:t>.</w:t>
      </w:r>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См. текст </w:t>
      </w:r>
      <w:hyperlink r:id="rId244" w:history="1">
        <w:r w:rsidRPr="00BF03D7">
          <w:rPr>
            <w:rStyle w:val="a4"/>
            <w:rFonts w:ascii="Times New Roman" w:hAnsi="Times New Roman"/>
            <w:color w:val="auto"/>
          </w:rPr>
          <w:t>проекта N 7.19</w:t>
        </w:r>
      </w:hyperlink>
    </w:p>
    <w:p w:rsidR="00F0423D" w:rsidRPr="00BF03D7" w:rsidRDefault="00F0423D">
      <w:pPr>
        <w:pStyle w:val="a7"/>
        <w:rPr>
          <w:rFonts w:ascii="Times New Roman" w:hAnsi="Times New Roman" w:cs="Times New Roman"/>
          <w:color w:val="auto"/>
        </w:rPr>
      </w:pPr>
    </w:p>
    <w:p w:rsidR="00F0423D" w:rsidRPr="00BF03D7" w:rsidRDefault="00F0423D">
      <w:pPr>
        <w:pStyle w:val="1"/>
        <w:rPr>
          <w:rFonts w:ascii="Times New Roman" w:hAnsi="Times New Roman" w:cs="Times New Roman"/>
          <w:color w:val="auto"/>
        </w:rPr>
      </w:pPr>
      <w:bookmarkStart w:id="364" w:name="sub_17720"/>
      <w:r w:rsidRPr="00BF03D7">
        <w:rPr>
          <w:rFonts w:ascii="Times New Roman" w:hAnsi="Times New Roman" w:cs="Times New Roman"/>
          <w:color w:val="auto"/>
        </w:rPr>
        <w:t xml:space="preserve">Проект N 7.20 "Создание технологического комплекса по производству строительных камней, тротуарной плитки" </w:t>
      </w:r>
      <w:r w:rsidRPr="00BF03D7">
        <w:rPr>
          <w:rFonts w:ascii="Times New Roman" w:hAnsi="Times New Roman" w:cs="Times New Roman"/>
          <w:color w:val="auto"/>
        </w:rPr>
        <w:br/>
        <w:t>ЗАО "Ельниковская ДСПМК", Ельниковский район, с. Ельники</w:t>
      </w:r>
    </w:p>
    <w:bookmarkEnd w:id="364"/>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обновление технологического оборудования с целью увеличения производства строительных материалов улучшенного качества (стеновой камень, тротуарная плитка, бордюры).</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приобретение технологической линии для производства стеновых камней, тротуарной плитки, бордюров немецкой фирмы Hess.</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обеспечить Республику Мордовия и Нижегородскую область качественными и доступными строительными материалами. Проектная мощность в год: 1440 тыс. шт. - стеновой камень, 29,4 тыс. кв. м - плитка тротуарная.</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- 21,0 млн. рублей, из них собственные средства - 4,2 млн. рублей, другие внебюджетные источники - 16,8 млн. рублей. Прибыль - 7,2 млн. рублей в год. Объем налоговых поступлений в бюджеты всех уровней за год - 14,5 млн. рублей. Срок окупаемости проекта - 36 месяцев. Число новых рабочих мест - 15.</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65" w:name="sub_17721"/>
      <w:r w:rsidRPr="00BF03D7">
        <w:rPr>
          <w:rFonts w:ascii="Times New Roman" w:hAnsi="Times New Roman" w:cs="Times New Roman"/>
          <w:color w:val="auto"/>
        </w:rPr>
        <w:lastRenderedPageBreak/>
        <w:t>Проект N 7.21 "Организация производства мелкоштучных бетонных изделий методом вибропрессования" ОАО "Завод ЖБК-1", г. Саранск</w:t>
      </w:r>
    </w:p>
    <w:bookmarkEnd w:id="365"/>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организация производства мелкоштучных бетонных изделий. Проектом предусматривается приобретение технологической линии для производства поребрика, бордюра, тротуарной плитки и камня стенового пустотелого.</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обеспечить Республику Мордовия и соседние регионы качественными и доступными строительными материалами. Проектная мощность в год: 173,6 тыс. шт. - поребрик, 39,1 тыс. шт. - бордюр, 28,7 тыс. штук - тротуарная плитка, 251,7 - камень стеновой пустотелый.</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- 20,8 млн. рублей, из них собственные средства - 10,8 млн. рублей, другие внебюджетные источники - 10 млн. рублей. Чистая прибыль - 2,8 млн. рублей в год. Объем налоговых поступлений в бюджеты всех уровней - 7,45 млн. рублей в год. Срок окупаемости проекта - 48 месяцев. Число новых рабочих мест - 14.</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66" w:name="sub_17722"/>
      <w:r w:rsidRPr="00BF03D7">
        <w:rPr>
          <w:rFonts w:ascii="Times New Roman" w:hAnsi="Times New Roman" w:cs="Times New Roman"/>
          <w:color w:val="auto"/>
        </w:rPr>
        <w:t>Проект N 7.22 "Производство каркасно-панельных домов по немецкой технологии"</w:t>
      </w:r>
      <w:r w:rsidRPr="00BF03D7">
        <w:rPr>
          <w:rFonts w:ascii="Times New Roman" w:hAnsi="Times New Roman" w:cs="Times New Roman"/>
          <w:color w:val="auto"/>
        </w:rPr>
        <w:br/>
        <w:t>ООО "ЭкоЛайф", г. Саранск</w:t>
      </w:r>
    </w:p>
    <w:bookmarkEnd w:id="366"/>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организация в Республике Мордовия производства типовых сборных панельных домов, их проектирование и монтаж, а также исполнение заказов на строительство сборно-панельных домов по индивидуальным проектам.</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обеспечить Республику Мордовия и соседние регионы качественными и доступными строительными материалами для изготовления каркасных домов по немецкой технологии. Проектная мощность в год: 30 тыс. кв. метров жилья (до 180 домокомплектов различной площади и до 90 комплектов хозяйственных построек).</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- 306,90 млн. рублей, из них собственные средства - 131,49 млн. рублей, средства коммерческих банков - 149,91 млн. рублей, другие внебюджетные источники - 25,50 млн. рублей. Чистая прибыль - 59,6 млн. рублей в год. Объем налоговых поступлений в бюджеты всех уровней - 40,72 млн. рублей в год. Срок окупаемости проекта - 52 месяца. Число новых рабочих мест - 84.</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67" w:name="sub_17723"/>
      <w:r w:rsidRPr="00BF03D7">
        <w:rPr>
          <w:rFonts w:ascii="Times New Roman" w:hAnsi="Times New Roman" w:cs="Times New Roman"/>
          <w:color w:val="auto"/>
        </w:rPr>
        <w:t>Проект N 7.23 "Строительство комфортабельного коттеджного поселка"</w:t>
      </w:r>
      <w:r w:rsidRPr="00BF03D7">
        <w:rPr>
          <w:rFonts w:ascii="Times New Roman" w:hAnsi="Times New Roman" w:cs="Times New Roman"/>
          <w:color w:val="auto"/>
        </w:rPr>
        <w:br/>
        <w:t>Агрохолдинг "Талина" г. Саранск</w:t>
      </w:r>
    </w:p>
    <w:bookmarkEnd w:id="367"/>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удовлетворение спроса населения г. Саранска в комфортном жилье путем строительства первого в Республике Мордовия коттеджного поселка с полным спектром инженерной и социальной инфраструктуры для его жителей.</w:t>
      </w:r>
    </w:p>
    <w:p w:rsidR="00F0423D" w:rsidRPr="00BF03D7" w:rsidRDefault="00F0423D">
      <w:pPr>
        <w:rPr>
          <w:rFonts w:ascii="Times New Roman" w:hAnsi="Times New Roman" w:cs="Times New Roman"/>
        </w:rPr>
      </w:pPr>
      <w:r w:rsidRPr="00BF03D7">
        <w:rPr>
          <w:rFonts w:ascii="Times New Roman" w:hAnsi="Times New Roman" w:cs="Times New Roman"/>
        </w:rPr>
        <w:t>Проект предполагает комплексную застройку территории общей площадью 26 га. Концепция развития земельного участка подразумевает строительство жилых малоэтажных домов трех типов: "Элит" - 26; "Бизнес" - 34, "Эконом" - 235, а также необходимой инфраструктуры для комфортного проживания и отдыха:</w:t>
      </w:r>
    </w:p>
    <w:p w:rsidR="00F0423D" w:rsidRPr="00BF03D7" w:rsidRDefault="00F0423D">
      <w:pPr>
        <w:rPr>
          <w:rFonts w:ascii="Times New Roman" w:hAnsi="Times New Roman" w:cs="Times New Roman"/>
        </w:rPr>
      </w:pPr>
      <w:r w:rsidRPr="00BF03D7">
        <w:rPr>
          <w:rFonts w:ascii="Times New Roman" w:hAnsi="Times New Roman" w:cs="Times New Roman"/>
        </w:rPr>
        <w:t>- бульвар с соответствующей инфраструктурой, включающей пруды, фонтаны, малые архитектурные формы;</w:t>
      </w:r>
    </w:p>
    <w:p w:rsidR="00F0423D" w:rsidRPr="00BF03D7" w:rsidRDefault="00F0423D">
      <w:pPr>
        <w:rPr>
          <w:rFonts w:ascii="Times New Roman" w:hAnsi="Times New Roman" w:cs="Times New Roman"/>
        </w:rPr>
      </w:pPr>
      <w:r w:rsidRPr="00BF03D7">
        <w:rPr>
          <w:rFonts w:ascii="Times New Roman" w:hAnsi="Times New Roman" w:cs="Times New Roman"/>
        </w:rPr>
        <w:t>- спортивно-оздоровительная зона в лесном массиве на границе участка, включающая прогулочно-беговые дорожки, спортгородок, лыжные трассы в зимний период;</w:t>
      </w:r>
    </w:p>
    <w:p w:rsidR="00F0423D" w:rsidRPr="00BF03D7" w:rsidRDefault="00F0423D">
      <w:pPr>
        <w:rPr>
          <w:rFonts w:ascii="Times New Roman" w:hAnsi="Times New Roman" w:cs="Times New Roman"/>
        </w:rPr>
      </w:pPr>
      <w:r w:rsidRPr="00BF03D7">
        <w:rPr>
          <w:rFonts w:ascii="Times New Roman" w:hAnsi="Times New Roman" w:cs="Times New Roman"/>
        </w:rPr>
        <w:t>- общественно-деловой центр, включающий продуктовый магазин, SPA-комплекс, салон красоты, прачечную, гостиницу на 25 номеров, кафе-ресторан, центр детского творчества и развития, бассейн, кабинет врача общей практики.</w:t>
      </w:r>
    </w:p>
    <w:p w:rsidR="00F0423D" w:rsidRPr="00BF03D7" w:rsidRDefault="00F0423D">
      <w:pPr>
        <w:rPr>
          <w:rFonts w:ascii="Times New Roman" w:hAnsi="Times New Roman" w:cs="Times New Roman"/>
        </w:rPr>
      </w:pPr>
      <w:r w:rsidRPr="00BF03D7">
        <w:rPr>
          <w:rFonts w:ascii="Times New Roman" w:hAnsi="Times New Roman" w:cs="Times New Roman"/>
        </w:rPr>
        <w:lastRenderedPageBreak/>
        <w:t>Общий объем финансирования за 2017 - 2024 гг. - 2 095,0 млн. рублей, из них средства инвесторов - 419,0 млн. рублей, средства коммерческих банков - 1676,0 млн. рублей. Срок реализации проекта - 2017 - 2024 гг. Проект носит инвестиционно-социальный характер и направлен на привлечение и удержание в Республике Мордовия высококвалифицированных специалистов и обеспечение их комфортабельным жильем со всей необходимой инженерной и социальной инфраструктурой. Объем налоговых поступлений в консолидированный бюджет Республики Мордовия в первые пять лет работы проекта - 10,0 млн. рублей. Число новых рабочих мест - 41. Срок окупаемости (реализации) проекта - 8 лет.</w:t>
      </w:r>
    </w:p>
    <w:p w:rsidR="00F0423D" w:rsidRPr="00BF03D7" w:rsidRDefault="00F0423D">
      <w:pPr>
        <w:rPr>
          <w:rFonts w:ascii="Times New Roman" w:hAnsi="Times New Roman" w:cs="Times New Roman"/>
        </w:rPr>
      </w:pPr>
    </w:p>
    <w:p w:rsidR="00F0423D" w:rsidRPr="00BF03D7" w:rsidRDefault="00F0423D">
      <w:pPr>
        <w:pStyle w:val="a6"/>
        <w:rPr>
          <w:rFonts w:ascii="Times New Roman" w:hAnsi="Times New Roman" w:cs="Times New Roman"/>
          <w:color w:val="auto"/>
          <w:sz w:val="16"/>
          <w:szCs w:val="16"/>
        </w:rPr>
      </w:pPr>
      <w:bookmarkStart w:id="368" w:name="sub_17724"/>
      <w:r w:rsidRPr="00BF03D7">
        <w:rPr>
          <w:rFonts w:ascii="Times New Roman" w:hAnsi="Times New Roman" w:cs="Times New Roman"/>
          <w:color w:val="auto"/>
          <w:sz w:val="16"/>
          <w:szCs w:val="16"/>
        </w:rPr>
        <w:t>Информация об изменениях:</w:t>
      </w:r>
    </w:p>
    <w:bookmarkEnd w:id="368"/>
    <w:p w:rsidR="00F0423D" w:rsidRPr="00BF03D7" w:rsidRDefault="00CA6165">
      <w:pPr>
        <w:pStyle w:val="a7"/>
        <w:rPr>
          <w:rFonts w:ascii="Times New Roman" w:hAnsi="Times New Roman" w:cs="Times New Roman"/>
          <w:color w:val="auto"/>
        </w:rPr>
      </w:pPr>
      <w:r w:rsidRPr="00BF03D7">
        <w:rPr>
          <w:rFonts w:ascii="Times New Roman" w:hAnsi="Times New Roman" w:cs="Times New Roman"/>
          <w:color w:val="auto"/>
        </w:rPr>
        <w:fldChar w:fldCharType="begin"/>
      </w:r>
      <w:r w:rsidR="00F0423D" w:rsidRPr="00BF03D7">
        <w:rPr>
          <w:rFonts w:ascii="Times New Roman" w:hAnsi="Times New Roman" w:cs="Times New Roman"/>
          <w:color w:val="auto"/>
        </w:rPr>
        <w:instrText>HYPERLINK "garantF1://44813600.104"</w:instrText>
      </w:r>
      <w:r w:rsidRPr="00BF03D7">
        <w:rPr>
          <w:rFonts w:ascii="Times New Roman" w:hAnsi="Times New Roman" w:cs="Times New Roman"/>
          <w:color w:val="auto"/>
        </w:rPr>
        <w:fldChar w:fldCharType="separate"/>
      </w:r>
      <w:r w:rsidR="00F0423D" w:rsidRPr="00BF03D7">
        <w:rPr>
          <w:rStyle w:val="a4"/>
          <w:rFonts w:ascii="Times New Roman" w:hAnsi="Times New Roman"/>
          <w:color w:val="auto"/>
        </w:rPr>
        <w:t>Постановлением</w:t>
      </w:r>
      <w:r w:rsidRPr="00BF03D7">
        <w:rPr>
          <w:rFonts w:ascii="Times New Roman" w:hAnsi="Times New Roman" w:cs="Times New Roman"/>
          <w:color w:val="auto"/>
        </w:rPr>
        <w:fldChar w:fldCharType="end"/>
      </w:r>
      <w:r w:rsidR="00F0423D" w:rsidRPr="00BF03D7">
        <w:rPr>
          <w:rFonts w:ascii="Times New Roman" w:hAnsi="Times New Roman" w:cs="Times New Roman"/>
          <w:color w:val="auto"/>
        </w:rPr>
        <w:t xml:space="preserve"> Правительства Республики Мордовия от 15 марта 2017 г. N 182 раздел 7 настоящей Программы дополнен проектом N 7.24</w:t>
      </w: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Проект N 7.24</w:t>
      </w:r>
      <w:r w:rsidRPr="00BF03D7">
        <w:rPr>
          <w:rFonts w:ascii="Times New Roman" w:hAnsi="Times New Roman" w:cs="Times New Roman"/>
          <w:color w:val="auto"/>
        </w:rPr>
        <w:br/>
        <w:t>"Организация современного предприятия в сфере транспортного обслуживания", ООО "Таксомоторный парк N 1", г. Саранск</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организация базы для современного транспортного предприятия на 130 - 150 единиц техники.</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предполагает создание крупного и современного транспортного предприятия, позволяющее охватить все сферы транспортного обслуживания: от легкового такси до транспортного аутсорсинга для предприятий, что в целом позволит повысить имидж города Саранск в рамках мероприятий по подготовке к чемпионату мира по футболу FIFA 2018.</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- 142,53 млн. рублей, из них собственные средства - 36,24 млн. рублей, средства коммерческих банков - 106,29 млн. рублей. Чистая прибыль - 8,45 млн. рублей в год. Объем налоговых поступлений в бюджеты всех уровней - 6,85 млн. рублей в год. Срок окупаемости проекта - 72 месяца. Число новых рабочих мест - 135.</w:t>
      </w:r>
    </w:p>
    <w:p w:rsidR="00F0423D" w:rsidRPr="00BF03D7" w:rsidRDefault="00F0423D">
      <w:pPr>
        <w:rPr>
          <w:rFonts w:ascii="Times New Roman" w:hAnsi="Times New Roman" w:cs="Times New Roman"/>
        </w:rPr>
      </w:pPr>
    </w:p>
    <w:p w:rsidR="00F0423D" w:rsidRPr="00BF03D7" w:rsidRDefault="00F0423D">
      <w:pPr>
        <w:pStyle w:val="a6"/>
        <w:rPr>
          <w:rFonts w:ascii="Times New Roman" w:hAnsi="Times New Roman" w:cs="Times New Roman"/>
          <w:color w:val="auto"/>
          <w:sz w:val="16"/>
          <w:szCs w:val="16"/>
        </w:rPr>
      </w:pPr>
      <w:bookmarkStart w:id="369" w:name="sub_17725"/>
      <w:r w:rsidRPr="00BF03D7">
        <w:rPr>
          <w:rFonts w:ascii="Times New Roman" w:hAnsi="Times New Roman" w:cs="Times New Roman"/>
          <w:color w:val="auto"/>
          <w:sz w:val="16"/>
          <w:szCs w:val="16"/>
        </w:rPr>
        <w:t>Информация об изменениях:</w:t>
      </w:r>
    </w:p>
    <w:bookmarkEnd w:id="369"/>
    <w:p w:rsidR="00F0423D" w:rsidRPr="00BF03D7" w:rsidRDefault="00CA6165">
      <w:pPr>
        <w:pStyle w:val="a7"/>
        <w:rPr>
          <w:rFonts w:ascii="Times New Roman" w:hAnsi="Times New Roman" w:cs="Times New Roman"/>
          <w:color w:val="auto"/>
        </w:rPr>
      </w:pPr>
      <w:r w:rsidRPr="00BF03D7">
        <w:rPr>
          <w:rFonts w:ascii="Times New Roman" w:hAnsi="Times New Roman" w:cs="Times New Roman"/>
          <w:color w:val="auto"/>
        </w:rPr>
        <w:fldChar w:fldCharType="begin"/>
      </w:r>
      <w:r w:rsidR="00F0423D" w:rsidRPr="00BF03D7">
        <w:rPr>
          <w:rFonts w:ascii="Times New Roman" w:hAnsi="Times New Roman" w:cs="Times New Roman"/>
          <w:color w:val="auto"/>
        </w:rPr>
        <w:instrText>HYPERLINK "garantF1://44818284.100111"</w:instrText>
      </w:r>
      <w:r w:rsidRPr="00BF03D7">
        <w:rPr>
          <w:rFonts w:ascii="Times New Roman" w:hAnsi="Times New Roman" w:cs="Times New Roman"/>
          <w:color w:val="auto"/>
        </w:rPr>
        <w:fldChar w:fldCharType="separate"/>
      </w:r>
      <w:r w:rsidR="00F0423D" w:rsidRPr="00BF03D7">
        <w:rPr>
          <w:rStyle w:val="a4"/>
          <w:rFonts w:ascii="Times New Roman" w:hAnsi="Times New Roman"/>
          <w:color w:val="auto"/>
        </w:rPr>
        <w:t>Постановлением</w:t>
      </w:r>
      <w:r w:rsidRPr="00BF03D7">
        <w:rPr>
          <w:rFonts w:ascii="Times New Roman" w:hAnsi="Times New Roman" w:cs="Times New Roman"/>
          <w:color w:val="auto"/>
        </w:rPr>
        <w:fldChar w:fldCharType="end"/>
      </w:r>
      <w:r w:rsidR="00F0423D" w:rsidRPr="00BF03D7">
        <w:rPr>
          <w:rFonts w:ascii="Times New Roman" w:hAnsi="Times New Roman" w:cs="Times New Roman"/>
          <w:color w:val="auto"/>
        </w:rPr>
        <w:t xml:space="preserve"> Правительства Республики Мордовия от 24 августа 2017 г. N 480 раздел 7 настоящей Программы дополнен проектом N 7.25, </w:t>
      </w:r>
      <w:hyperlink r:id="rId245" w:history="1">
        <w:r w:rsidR="00F0423D" w:rsidRPr="00BF03D7">
          <w:rPr>
            <w:rStyle w:val="a4"/>
            <w:rFonts w:ascii="Times New Roman" w:hAnsi="Times New Roman"/>
            <w:color w:val="auto"/>
          </w:rPr>
          <w:t>вступающим в силу</w:t>
        </w:r>
      </w:hyperlink>
      <w:r w:rsidR="00F0423D" w:rsidRPr="00BF03D7">
        <w:rPr>
          <w:rFonts w:ascii="Times New Roman" w:hAnsi="Times New Roman" w:cs="Times New Roman"/>
          <w:color w:val="auto"/>
        </w:rPr>
        <w:t xml:space="preserve"> со дня </w:t>
      </w:r>
      <w:hyperlink r:id="rId246" w:history="1">
        <w:r w:rsidR="00F0423D" w:rsidRPr="00BF03D7">
          <w:rPr>
            <w:rStyle w:val="a4"/>
            <w:rFonts w:ascii="Times New Roman" w:hAnsi="Times New Roman"/>
            <w:color w:val="auto"/>
          </w:rPr>
          <w:t>официального опубликования</w:t>
        </w:r>
      </w:hyperlink>
      <w:r w:rsidR="00F0423D" w:rsidRPr="00BF03D7">
        <w:rPr>
          <w:rFonts w:ascii="Times New Roman" w:hAnsi="Times New Roman" w:cs="Times New Roman"/>
          <w:color w:val="auto"/>
        </w:rPr>
        <w:t xml:space="preserve"> названного постановления и </w:t>
      </w:r>
      <w:hyperlink r:id="rId247" w:history="1">
        <w:r w:rsidR="00F0423D" w:rsidRPr="00BF03D7">
          <w:rPr>
            <w:rStyle w:val="a4"/>
            <w:rFonts w:ascii="Times New Roman" w:hAnsi="Times New Roman"/>
            <w:color w:val="auto"/>
          </w:rPr>
          <w:t>распространяющим</w:t>
        </w:r>
      </w:hyperlink>
      <w:r w:rsidR="00F0423D" w:rsidRPr="00BF03D7">
        <w:rPr>
          <w:rFonts w:ascii="Times New Roman" w:hAnsi="Times New Roman" w:cs="Times New Roman"/>
          <w:color w:val="auto"/>
        </w:rPr>
        <w:t xml:space="preserve"> свое действие на правоотношения, возникшие с 9 августа 2017 г.</w:t>
      </w: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Проект 7.25</w:t>
      </w:r>
      <w:r w:rsidRPr="00BF03D7">
        <w:rPr>
          <w:rFonts w:ascii="Times New Roman" w:hAnsi="Times New Roman" w:cs="Times New Roman"/>
          <w:color w:val="auto"/>
        </w:rPr>
        <w:br/>
        <w:t>"Выполнение работ по удлинению пассажирской платформы N 1 на железнодорожной станции Саранск"</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финансирование и проведение работ по удлинению пассажирской платформы N 1 на железнодорожной станции Саранск.</w:t>
      </w:r>
    </w:p>
    <w:p w:rsidR="00F0423D" w:rsidRPr="00BF03D7" w:rsidRDefault="00F0423D">
      <w:pPr>
        <w:rPr>
          <w:rFonts w:ascii="Times New Roman" w:hAnsi="Times New Roman" w:cs="Times New Roman"/>
        </w:rPr>
      </w:pPr>
      <w:r w:rsidRPr="00BF03D7">
        <w:rPr>
          <w:rFonts w:ascii="Times New Roman" w:hAnsi="Times New Roman" w:cs="Times New Roman"/>
        </w:rPr>
        <w:t>Проект направлен на улучшение качества обслуживания пассажиров, а также обеспечение безопасности граждан при нахождении на объекте железнодорожной инфраструктуры.</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предполагает предоставление субсидий юридическим лицам на возмещение части затрат на выполнение работ по реконструкции пассажирских платформ железнодорожных станций Республики Мордовия из республиканского бюджета Республики Мордовия.</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- 48,5 млн. рублей, из них собственные средства - 22,25 млн. рублей, средства республиканского бюджета Республики Мордовия - 22,25 млн. рублей. Финансирование мероприятия будет производиться за счет средств республиканского бюджета Республики Мордовия и ОАО "РЖД" на паритетной основе.</w:t>
      </w:r>
    </w:p>
    <w:p w:rsidR="00F0423D" w:rsidRPr="00BF03D7" w:rsidRDefault="00F0423D">
      <w:pPr>
        <w:rPr>
          <w:rFonts w:ascii="Times New Roman" w:hAnsi="Times New Roman" w:cs="Times New Roman"/>
        </w:rPr>
      </w:pPr>
    </w:p>
    <w:p w:rsidR="00F0423D" w:rsidRPr="00BF03D7" w:rsidRDefault="00F0423D">
      <w:pPr>
        <w:pStyle w:val="a6"/>
        <w:rPr>
          <w:rFonts w:ascii="Times New Roman" w:hAnsi="Times New Roman" w:cs="Times New Roman"/>
          <w:color w:val="auto"/>
          <w:sz w:val="16"/>
          <w:szCs w:val="16"/>
        </w:rPr>
      </w:pPr>
      <w:bookmarkStart w:id="370" w:name="sub_17726"/>
      <w:r w:rsidRPr="00BF03D7">
        <w:rPr>
          <w:rFonts w:ascii="Times New Roman" w:hAnsi="Times New Roman" w:cs="Times New Roman"/>
          <w:color w:val="auto"/>
          <w:sz w:val="16"/>
          <w:szCs w:val="16"/>
        </w:rPr>
        <w:t>Информация об изменениях:</w:t>
      </w:r>
    </w:p>
    <w:bookmarkEnd w:id="370"/>
    <w:p w:rsidR="00F0423D" w:rsidRPr="00BF03D7" w:rsidRDefault="00CA6165">
      <w:pPr>
        <w:pStyle w:val="a7"/>
        <w:rPr>
          <w:rFonts w:ascii="Times New Roman" w:hAnsi="Times New Roman" w:cs="Times New Roman"/>
          <w:color w:val="auto"/>
        </w:rPr>
      </w:pPr>
      <w:r w:rsidRPr="00BF03D7">
        <w:rPr>
          <w:rFonts w:ascii="Times New Roman" w:hAnsi="Times New Roman" w:cs="Times New Roman"/>
          <w:color w:val="auto"/>
        </w:rPr>
        <w:fldChar w:fldCharType="begin"/>
      </w:r>
      <w:r w:rsidR="00F0423D" w:rsidRPr="00BF03D7">
        <w:rPr>
          <w:rFonts w:ascii="Times New Roman" w:hAnsi="Times New Roman" w:cs="Times New Roman"/>
          <w:color w:val="auto"/>
        </w:rPr>
        <w:instrText>HYPERLINK "garantF1://44819126.12"</w:instrText>
      </w:r>
      <w:r w:rsidRPr="00BF03D7">
        <w:rPr>
          <w:rFonts w:ascii="Times New Roman" w:hAnsi="Times New Roman" w:cs="Times New Roman"/>
          <w:color w:val="auto"/>
        </w:rPr>
        <w:fldChar w:fldCharType="separate"/>
      </w:r>
      <w:r w:rsidR="00F0423D" w:rsidRPr="00BF03D7">
        <w:rPr>
          <w:rStyle w:val="a4"/>
          <w:rFonts w:ascii="Times New Roman" w:hAnsi="Times New Roman"/>
          <w:color w:val="auto"/>
        </w:rPr>
        <w:t>Постановлением</w:t>
      </w:r>
      <w:r w:rsidRPr="00BF03D7">
        <w:rPr>
          <w:rFonts w:ascii="Times New Roman" w:hAnsi="Times New Roman" w:cs="Times New Roman"/>
          <w:color w:val="auto"/>
        </w:rPr>
        <w:fldChar w:fldCharType="end"/>
      </w:r>
      <w:r w:rsidR="00F0423D" w:rsidRPr="00BF03D7">
        <w:rPr>
          <w:rFonts w:ascii="Times New Roman" w:hAnsi="Times New Roman" w:cs="Times New Roman"/>
          <w:color w:val="auto"/>
        </w:rPr>
        <w:t xml:space="preserve"> Правительства Республики Мордовия от 22 сентября 2017 г. N 527 раздел 7 настоящей Программы дополнен проектом 7.26</w:t>
      </w: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Проект 7.26 "Развитие региональных воздушных перевозок пассажиров на территории Российской Федерации и формирование региональной маршрутной сети"</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субсидирование региональных авиаперевозок.</w:t>
      </w:r>
    </w:p>
    <w:p w:rsidR="00F0423D" w:rsidRPr="00BF03D7" w:rsidRDefault="00F0423D">
      <w:pPr>
        <w:rPr>
          <w:rFonts w:ascii="Times New Roman" w:hAnsi="Times New Roman" w:cs="Times New Roman"/>
        </w:rPr>
      </w:pPr>
      <w:r w:rsidRPr="00BF03D7">
        <w:rPr>
          <w:rFonts w:ascii="Times New Roman" w:hAnsi="Times New Roman" w:cs="Times New Roman"/>
        </w:rPr>
        <w:t>Проект направлен улучшение транспортной доступности города Саранск, что в конечном итоге повысит туристическую и инвестиционную привлекательность Республики Мордовия.</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предполагает предоставление субсидий авиаперевозчикам на возмещение части затрат за выполнение региональных воздушных перевозок из республиканского бюджета Республики Мордовия.</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- 9,76 млн. рублей из средств республиканского бюджета Республики Мордовия. Финансирование мероприятия будет производиться за счет средств республиканского бюджета Республики Мордовия.</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71" w:name="sub_1780"/>
      <w:r w:rsidRPr="00BF03D7">
        <w:rPr>
          <w:rFonts w:ascii="Times New Roman" w:hAnsi="Times New Roman" w:cs="Times New Roman"/>
          <w:color w:val="auto"/>
        </w:rPr>
        <w:t>Основное мероприятие 8. "Строительство и реконструкция объектов социальной инфраструктуры"</w:t>
      </w:r>
    </w:p>
    <w:bookmarkEnd w:id="371"/>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72" w:name="sub_1781"/>
      <w:r w:rsidRPr="00BF03D7">
        <w:rPr>
          <w:rFonts w:ascii="Times New Roman" w:hAnsi="Times New Roman" w:cs="Times New Roman"/>
          <w:color w:val="auto"/>
        </w:rPr>
        <w:t>Проект N 8.1 "Строительство стадиона на 45000 зрительских мест, г. Саранск, в районе ул. Волгоградская"</w:t>
      </w:r>
    </w:p>
    <w:bookmarkEnd w:id="372"/>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Целью проекта является строительство стадиона к чемпионату мира по футболу 2018 года и для проведения матчей российского и международного уровней. Стадион вместимостью 45 тыс. мест станет главной футбольной ареной Республики Мордовия.</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создание ультрасовременного спортивного комплекса, рассчитанного на многофункциональное использование и включающего в себя спортивную и торгово-развлекательную инфраструктуру. Стадион будет полностью окупать себя и приносить прибыль за счет размещенных в нем офисов, кафе, ресторанов, спортивных залов, кинозалов, автосалонов и других торговых точек. Назначение этого комплекса будет универсальным: он станет спортивным, культурным, досуговым, шопинг- и бизнес-центром, одним из символов и достопримечательностей города.</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использовать футбольный стадион профессиональными и любительскими футбольными командами, привлекать детей, школьников, студентов, пенсионеров, всех жителей микрорайонов города к массовым занятиям спортом.</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- 16591,9 млн. рублей, из них средства федерального бюджета - 16516,6 млн. рублей, средства республиканского бюджета Республики Мордовия - 5,3 млн. рублей. Число новых рабочих мест - 200.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73" w:name="sub_1782"/>
      <w:r w:rsidRPr="00BF03D7">
        <w:rPr>
          <w:rFonts w:ascii="Times New Roman" w:hAnsi="Times New Roman" w:cs="Times New Roman"/>
          <w:color w:val="auto"/>
        </w:rPr>
        <w:t>Проект N 8.2 "Гостиница "Holiday Inn-Юбилейная" ОАО "Шумбрат", г. Саранск ул. Республиканская, 101</w:t>
      </w:r>
    </w:p>
    <w:bookmarkEnd w:id="373"/>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Целью проекта - реконструкция 2-го корпуса гостиницы "Мордовия" номерным фондом в 83 номера категории 4*, включая объекты культурно-досуговой группы, предприятия питания, физкультурно-оздоровительного комплекса, предприятия бытового обслуживания.</w:t>
      </w:r>
    </w:p>
    <w:p w:rsidR="00F0423D" w:rsidRPr="00BF03D7" w:rsidRDefault="00F0423D">
      <w:pPr>
        <w:rPr>
          <w:rFonts w:ascii="Times New Roman" w:hAnsi="Times New Roman" w:cs="Times New Roman"/>
        </w:rPr>
      </w:pPr>
      <w:r w:rsidRPr="00BF03D7">
        <w:rPr>
          <w:rFonts w:ascii="Times New Roman" w:hAnsi="Times New Roman" w:cs="Times New Roman"/>
        </w:rPr>
        <w:t xml:space="preserve">Реализация проекта позволит снизить остроту проблемы дефицита гостиничных мест в </w:t>
      </w:r>
      <w:r w:rsidRPr="00BF03D7">
        <w:rPr>
          <w:rFonts w:ascii="Times New Roman" w:hAnsi="Times New Roman" w:cs="Times New Roman"/>
        </w:rPr>
        <w:lastRenderedPageBreak/>
        <w:t>преддверии проведения спортивных и культурных мероприятий Республики, расширить спектр деловых услуг, что напрямую повлияло бы на активизацию внешнеэкономической деятельности, на развитие и укрепление торговых, экономических и культурных связей РМ с российскими и зарубежными партнерами, а также на инвестиционную привлекательность региона.</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- 588,04 млн. рублей, из них собственные средства - 136,63 млн. рублей, другие внебюджетные источники - 451,41 млн. рублей. Чистая прибыль - 22,7 млн. рублей в год. Объем налоговых поступлений в бюджеты всех уровней - 31,0 млн. рублей в год. Срок окупаемости проекта - 120 месяцев. Число новых рабочих мест - 88.</w:t>
      </w:r>
    </w:p>
    <w:p w:rsidR="00F0423D" w:rsidRPr="00BF03D7" w:rsidRDefault="00F0423D">
      <w:pPr>
        <w:pStyle w:val="1"/>
        <w:rPr>
          <w:rFonts w:ascii="Times New Roman" w:hAnsi="Times New Roman" w:cs="Times New Roman"/>
          <w:color w:val="auto"/>
        </w:rPr>
      </w:pPr>
      <w:bookmarkStart w:id="374" w:name="sub_1783"/>
      <w:r w:rsidRPr="00BF03D7">
        <w:rPr>
          <w:rFonts w:ascii="Times New Roman" w:hAnsi="Times New Roman" w:cs="Times New Roman"/>
          <w:color w:val="auto"/>
        </w:rPr>
        <w:t>Проект N 8.3 "Гостиница "HelioPark - Олимпия" ЗАО "Олимпия", г. Саранск ул. Титова 23а</w:t>
      </w:r>
    </w:p>
    <w:bookmarkEnd w:id="374"/>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реконструкция гостиницы "Олимпия".</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преобразование существующей гостиницы на 40 номеров в гостиницу категории 4* на 120 номеров.</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создать новый гостиничный корпус с инфраструктурой (кафе на 48 мест, ресторан вместимостью по 70 человек, зал для собраний вместимостью до 60 человек, пресс-центр с отдельным входом от гостиницы. На цокольном этаже - тренажерный зал, сауна с бассейном, массажный и медицинский кабинеты).</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- 350,0 млн. рублей, из них средства из внебюджетных источников - 350,0 млн. рублей. Чистая прибыль - 25 млн. рублей в год. Объем налоговых поступлений в бюджеты всех уровней за год - 14,5 млн. рублей. Срок окупаемости - 120 месяцев. Число новых рабочих мест - 77.</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75" w:name="sub_1784"/>
      <w:r w:rsidRPr="00BF03D7">
        <w:rPr>
          <w:rFonts w:ascii="Times New Roman" w:hAnsi="Times New Roman" w:cs="Times New Roman"/>
          <w:color w:val="auto"/>
        </w:rPr>
        <w:t>Проект N 8.4 "Гостиница "Саранск" ОАО "Гостиница "Саранск", г. Саранск, ул. Коммунистическая, 35</w:t>
      </w:r>
    </w:p>
    <w:bookmarkEnd w:id="375"/>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реконструкция гостиницы "Саранск".</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доведение уровня комфортности гостиницы "Саранск" до класса 4*, а также расширение номерного фонда до 200 номеров.</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- 200,0 млн. рублей, из них средства из внебюджетных источников - 200,0 млн. рублей. Чистая прибыль - 19,4 млн. рублей в год. Объем налоговых поступлений в бюджеты всех уровней за год - 12,3 млн. рублей. Срок окупаемости - 90 месяцев. Число новых рабочих мест - 89.</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76" w:name="sub_1785"/>
      <w:r w:rsidRPr="00BF03D7">
        <w:rPr>
          <w:rFonts w:ascii="Times New Roman" w:hAnsi="Times New Roman" w:cs="Times New Roman"/>
          <w:color w:val="auto"/>
        </w:rPr>
        <w:t>Проект N 8.5 "Строительство гостиницы "Sheraton" Фонд "Созидание", г. Саранск, ул. Кавказская</w:t>
      </w:r>
    </w:p>
    <w:bookmarkEnd w:id="376"/>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строительство гостиницы "Sheraton" в г. Саранск.</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строительство гостиницы высшей категории комфортности на 159 номеров с инфраструктурой (ресторан площадью 245 м, конференц-зал площадью более 300 м, переговорные, фитнес-центр, сауна, бассейн).</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- 927,3 млн. рублей, из них средства из внебюджетных источников - 300,0 млн. рублей, собственные средства 627,3 млн. рублей. Чистая прибыль - 36,8 млн. рублей в год. Объем налоговых поступлений в бюджеты всех уровней за год - 57,3 млн. рублей. Срок окупаемости - 108 месяцев. Число новых рабочих мест - 93.</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77" w:name="sub_1786"/>
      <w:r w:rsidRPr="00BF03D7">
        <w:rPr>
          <w:rFonts w:ascii="Times New Roman" w:hAnsi="Times New Roman" w:cs="Times New Roman"/>
          <w:color w:val="auto"/>
        </w:rPr>
        <w:t xml:space="preserve">Проект N 8.6 "Строительство гостиницы "Спортивная" ГУ ДО "Центр олимпийской </w:t>
      </w:r>
      <w:r w:rsidRPr="00BF03D7">
        <w:rPr>
          <w:rFonts w:ascii="Times New Roman" w:hAnsi="Times New Roman" w:cs="Times New Roman"/>
          <w:color w:val="auto"/>
        </w:rPr>
        <w:lastRenderedPageBreak/>
        <w:t>подготовки Республики Мордовия по спортивной ходьбе им. В.М. Чегина", г. Саранск, ул. Победы, 3</w:t>
      </w:r>
    </w:p>
    <w:bookmarkEnd w:id="377"/>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строительство гостиницы "Спортивная" в г. Саранск.</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строительство гостиницы с номерным фондом 71 номер.</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- 415,0 млн. рублей, из них средства федерального бюджета - 302,6 млн. рублей, средства республиканского бюджета Республики Мордовия - 112,4 млн. рублей. Чистая прибыль - 22,2 млн. рублей в год. Объем налоговых поступлений в бюджеты всех уровней за год - 19 млн. рублей. Срок окупаемости - 48 месяцев. Число новых рабочих мест - 58.</w:t>
      </w:r>
    </w:p>
    <w:p w:rsidR="00F0423D" w:rsidRPr="00BF03D7" w:rsidRDefault="00F0423D">
      <w:pPr>
        <w:rPr>
          <w:rFonts w:ascii="Times New Roman" w:hAnsi="Times New Roman" w:cs="Times New Roman"/>
        </w:rPr>
      </w:pPr>
    </w:p>
    <w:p w:rsidR="00F0423D" w:rsidRPr="00BF03D7" w:rsidRDefault="00F0423D">
      <w:pPr>
        <w:pStyle w:val="a6"/>
        <w:rPr>
          <w:rFonts w:ascii="Times New Roman" w:hAnsi="Times New Roman" w:cs="Times New Roman"/>
          <w:color w:val="auto"/>
          <w:sz w:val="16"/>
          <w:szCs w:val="16"/>
        </w:rPr>
      </w:pPr>
      <w:bookmarkStart w:id="378" w:name="sub_1787"/>
      <w:r w:rsidRPr="00BF03D7">
        <w:rPr>
          <w:rFonts w:ascii="Times New Roman" w:hAnsi="Times New Roman" w:cs="Times New Roman"/>
          <w:color w:val="auto"/>
          <w:sz w:val="16"/>
          <w:szCs w:val="16"/>
        </w:rPr>
        <w:t>Информация об изменениях:</w:t>
      </w:r>
    </w:p>
    <w:bookmarkEnd w:id="378"/>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Проект N 8.7 изменен с 17 октября 2017 г. - </w:t>
      </w:r>
      <w:hyperlink r:id="rId248" w:history="1">
        <w:r w:rsidRPr="00BF03D7">
          <w:rPr>
            <w:rStyle w:val="a4"/>
            <w:rFonts w:ascii="Times New Roman" w:hAnsi="Times New Roman"/>
            <w:color w:val="auto"/>
          </w:rPr>
          <w:t>Постановление</w:t>
        </w:r>
      </w:hyperlink>
      <w:r w:rsidRPr="00BF03D7">
        <w:rPr>
          <w:rFonts w:ascii="Times New Roman" w:hAnsi="Times New Roman" w:cs="Times New Roman"/>
          <w:color w:val="auto"/>
        </w:rPr>
        <w:t xml:space="preserve"> Правительства Республики Мордовия от 16 октября 2017 г. N 555</w:t>
      </w:r>
    </w:p>
    <w:p w:rsidR="00F0423D" w:rsidRPr="00BF03D7" w:rsidRDefault="00CA6165">
      <w:pPr>
        <w:pStyle w:val="a7"/>
        <w:rPr>
          <w:rFonts w:ascii="Times New Roman" w:hAnsi="Times New Roman" w:cs="Times New Roman"/>
          <w:color w:val="auto"/>
        </w:rPr>
      </w:pPr>
      <w:hyperlink r:id="rId249" w:history="1">
        <w:r w:rsidR="00F0423D" w:rsidRPr="00BF03D7">
          <w:rPr>
            <w:rStyle w:val="a4"/>
            <w:rFonts w:ascii="Times New Roman" w:hAnsi="Times New Roman"/>
            <w:color w:val="auto"/>
          </w:rPr>
          <w:t>См. предыдущую редакцию</w:t>
        </w:r>
      </w:hyperlink>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Проект N 8.7 "Строительство гостинично-жилого комплекса "Тавла", г. Саранск, в том числе 380 номеров категории "три звезды", и 470 номеров категории "четыре звезды"</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восполнение недостаточности существующего гостиничного номерного фонда г. Саранска для выполнения рекомендаций и требований Международной Федерации Футбольных Ассоциаций (FIFA), установленных в Заявочной книге "Россия - 2018" и Соглашении "Об участии в организации и проведении Кубка Мира_ ФИФА 2018, Кубка Конфедераций ФИФА 2017", заключенном между FIFA, АНО "Организационный комитет "Россия - 2018/2022" (ЛОК) и администрацией города Саранска 4 октября 2012 года.</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строительство гостинично-жилого комплекса "Тавла", включающего в себя в том числе 4 здания гостиниц на 439 номеров.</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осуществить размещение представителей FIFA, гостей FIFA, спонсоров, вещателей, представителей СМИ и болельщиков в период проведения чемпионата мира по футболу FIFA 2018_ в г. Саранске с соблюдением требований, предъявляемых к средствам размещения для присвоения им соответствующей категории в соответствии с приказом Минкультуры России от 11 июля 2014 г. N 1215 "Об утверждении порядка классификации объектов туристской индустрии, включающих гостиницы и иные средства размещения, горнолыжные трассы и пляжи, осуществляемой аккредитованными организациями". Финальной целью проекта является использование указанного комплекса (нежилых помещений номерного фонда) в рамках режима "Наследие" с предварительным переводом и реконструкцией в жилой фонд для функционирования в виде многоквартирных жилых домов (421 квартир общей площадью 25,67 тыс. кв. м), предназначенных для постоянного проживания граждан с зонированием встроенно-пристроенных помещений зданий комплекса для размещения объектов коммерческой недвижимости (полезной площадью 14,04 тыс. кв. м).</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- 4371,46 млн. рублей, из них средства коммерческих банков - 1879,58 млн. рублей, другие внебюджетные источники - 2491,88 млн. рублей. Чистая прибыль - 200,4 млн. рублей. Объем налоговых поступлений в бюджеты всех уровней - 50,1 млн. рублей. Срок окупаемости - 42 месяца. Число новых рабочих мест - 1200.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79" w:name="sub_1788"/>
      <w:r w:rsidRPr="00BF03D7">
        <w:rPr>
          <w:rFonts w:ascii="Times New Roman" w:hAnsi="Times New Roman" w:cs="Times New Roman"/>
          <w:color w:val="auto"/>
        </w:rPr>
        <w:t>Проект N 8.8 "Гостиничный комплекс "Республика" г. Саранск, ул. Грузинская</w:t>
      </w:r>
    </w:p>
    <w:bookmarkEnd w:id="379"/>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строительство гостиничного комплекса "Республика" в г. Саранск.</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строительство гостиничного комплекса с номерным фондом 250 номеров категории 3*.</w:t>
      </w:r>
    </w:p>
    <w:p w:rsidR="00F0423D" w:rsidRPr="00BF03D7" w:rsidRDefault="00F0423D">
      <w:pPr>
        <w:rPr>
          <w:rFonts w:ascii="Times New Roman" w:hAnsi="Times New Roman" w:cs="Times New Roman"/>
        </w:rPr>
      </w:pPr>
      <w:r w:rsidRPr="00BF03D7">
        <w:rPr>
          <w:rFonts w:ascii="Times New Roman" w:hAnsi="Times New Roman" w:cs="Times New Roman"/>
        </w:rPr>
        <w:lastRenderedPageBreak/>
        <w:t>Реализация проекта позволит после завершения чемпионата мира по футболу 2018 перевести номера гостиничного комплекса в жилой фонд с их последующей реализацией в рамках действующих в Республике Мордовия социальных программ по доступному жилью.</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- 350,0 млн. рублей, из них средства внебюджетных источников - 350,0 млн. рублей. Чистая прибыль - 78,2 млн. рублей в год. Объем налоговых поступлений в бюджеты всех уровней за год - 29,8 млн. рублей. Срок окупаемости - 96 месяцев. Число новых рабочих мест - 30.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80" w:name="sub_1789"/>
      <w:r w:rsidRPr="00BF03D7">
        <w:rPr>
          <w:rFonts w:ascii="Times New Roman" w:hAnsi="Times New Roman" w:cs="Times New Roman"/>
          <w:color w:val="auto"/>
        </w:rPr>
        <w:t>Проект N 8.9 "Реконструкция общежития "МГУ им. Н.П. Огарева" "МГУ им. Н.П. Огарева", г. Саранск, ул. Пролетарская, 61</w:t>
      </w:r>
    </w:p>
    <w:bookmarkEnd w:id="380"/>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реконструкция общежития "МГУ им. Н.П. Огарева".</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реконструкция общежития "МГУ им. Н.П. Огарева" с номерным фондом 106 номеров на 259 мест.</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качественно повысить условия проживания студентов, молодых ученых, преподавателей и сотрудников университета, после проведения чемпионата мира по футболу 2018.</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- 264,7 млн. рублей, из них средства федерального бюджета - 264,7 млн. рублей. Число новых рабочих мест - 20.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81" w:name="sub_17810"/>
      <w:r w:rsidRPr="00BF03D7">
        <w:rPr>
          <w:rFonts w:ascii="Times New Roman" w:hAnsi="Times New Roman" w:cs="Times New Roman"/>
          <w:color w:val="auto"/>
        </w:rPr>
        <w:t>Проект N 8.10 "Реконструкция общежития "МГУ им. Н.П. Огарева" "МГУ им. Н.П. Огарева", г. Саранск, ул. Пролетарская, 63</w:t>
      </w:r>
    </w:p>
    <w:bookmarkEnd w:id="381"/>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реконструкция общежития "МГУ им. Н.П. Огарева".</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реконструкция общежития "МГУ им. Н.П. Огарева" с номерным фондом 105 номеров на 258 мест.</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качественно повысить условия проживания студентов, молодых ученых, преподавателей и сотрудников университета, после проведения чемпионата мира по футболу 2018.</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- 816,8 млн. рублей, из них средства федерального бюджета - 816,8 млн. рублей. Число новых рабочих мест - 20.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82" w:name="sub_17811"/>
      <w:r w:rsidRPr="00BF03D7">
        <w:rPr>
          <w:rFonts w:ascii="Times New Roman" w:hAnsi="Times New Roman" w:cs="Times New Roman"/>
          <w:color w:val="auto"/>
        </w:rPr>
        <w:t>Проект N 8.11 "Реконструкция детского оздоровительного комплекса "Лесное озеро", Большеберезниковский район</w:t>
      </w:r>
    </w:p>
    <w:bookmarkEnd w:id="382"/>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реконструкция детского оздоровительного комплекса "Лесное озеро".</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реконструкция детского оздоровительного комплекса "Лесное озеро" с номерным фондом 200 номеров.</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- 250,0 млн. рублей, из них средства республиканского бюджета Республики Мордовия - 100,0 млн. рублей, средства внебюджетных источников - 150,0 млн. рублей. Число новых рабочих мест - 50.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83" w:name="sub_17812"/>
      <w:r w:rsidRPr="00BF03D7">
        <w:rPr>
          <w:rFonts w:ascii="Times New Roman" w:hAnsi="Times New Roman" w:cs="Times New Roman"/>
          <w:color w:val="auto"/>
        </w:rPr>
        <w:t>Проект N 8.12 "Реконструкция детского оздоровительного комплекса "Сура", Кочкуровский район, с. Сабаево</w:t>
      </w:r>
    </w:p>
    <w:bookmarkEnd w:id="383"/>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реконструкция детского оздоровительного комплекса "Сура".</w:t>
      </w:r>
    </w:p>
    <w:p w:rsidR="00F0423D" w:rsidRPr="00BF03D7" w:rsidRDefault="00F0423D">
      <w:pPr>
        <w:rPr>
          <w:rFonts w:ascii="Times New Roman" w:hAnsi="Times New Roman" w:cs="Times New Roman"/>
        </w:rPr>
      </w:pPr>
      <w:r w:rsidRPr="00BF03D7">
        <w:rPr>
          <w:rFonts w:ascii="Times New Roman" w:hAnsi="Times New Roman" w:cs="Times New Roman"/>
        </w:rPr>
        <w:t xml:space="preserve">Проектом предусматривается реконструкция детского оздоровительного комплекса </w:t>
      </w:r>
      <w:r w:rsidRPr="00BF03D7">
        <w:rPr>
          <w:rFonts w:ascii="Times New Roman" w:hAnsi="Times New Roman" w:cs="Times New Roman"/>
        </w:rPr>
        <w:lastRenderedPageBreak/>
        <w:t>"Сура" с номерным фондом 500 номеров.</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- 250,0 млн. рублей, из них средства республиканского бюджета Республики Мордовия - 100,0 млн. рублей, средства внебюджетных источников - 150,0 млн. рублей. Число новых рабочих мест - 50.</w:t>
      </w:r>
    </w:p>
    <w:p w:rsidR="00F0423D" w:rsidRPr="00BF03D7" w:rsidRDefault="00F0423D">
      <w:pPr>
        <w:pStyle w:val="a6"/>
        <w:rPr>
          <w:rFonts w:ascii="Times New Roman" w:hAnsi="Times New Roman" w:cs="Times New Roman"/>
          <w:color w:val="auto"/>
          <w:sz w:val="16"/>
          <w:szCs w:val="16"/>
        </w:rPr>
      </w:pPr>
      <w:bookmarkStart w:id="384" w:name="sub_17813"/>
      <w:r w:rsidRPr="00BF03D7">
        <w:rPr>
          <w:rFonts w:ascii="Times New Roman" w:hAnsi="Times New Roman" w:cs="Times New Roman"/>
          <w:color w:val="auto"/>
          <w:sz w:val="16"/>
          <w:szCs w:val="16"/>
        </w:rPr>
        <w:t>Информация об изменениях:</w:t>
      </w:r>
    </w:p>
    <w:bookmarkEnd w:id="384"/>
    <w:p w:rsidR="00F0423D" w:rsidRPr="00BF03D7" w:rsidRDefault="00CA6165">
      <w:pPr>
        <w:pStyle w:val="a7"/>
        <w:rPr>
          <w:rFonts w:ascii="Times New Roman" w:hAnsi="Times New Roman" w:cs="Times New Roman"/>
          <w:color w:val="auto"/>
        </w:rPr>
      </w:pPr>
      <w:r w:rsidRPr="00BF03D7">
        <w:rPr>
          <w:rFonts w:ascii="Times New Roman" w:hAnsi="Times New Roman" w:cs="Times New Roman"/>
          <w:color w:val="auto"/>
        </w:rPr>
        <w:fldChar w:fldCharType="begin"/>
      </w:r>
      <w:r w:rsidR="00F0423D" w:rsidRPr="00BF03D7">
        <w:rPr>
          <w:rFonts w:ascii="Times New Roman" w:hAnsi="Times New Roman" w:cs="Times New Roman"/>
          <w:color w:val="auto"/>
        </w:rPr>
        <w:instrText>HYPERLINK "garantF1://44814348.129"</w:instrText>
      </w:r>
      <w:r w:rsidRPr="00BF03D7">
        <w:rPr>
          <w:rFonts w:ascii="Times New Roman" w:hAnsi="Times New Roman" w:cs="Times New Roman"/>
          <w:color w:val="auto"/>
        </w:rPr>
        <w:fldChar w:fldCharType="separate"/>
      </w:r>
      <w:r w:rsidR="00F0423D" w:rsidRPr="00BF03D7">
        <w:rPr>
          <w:rStyle w:val="a4"/>
          <w:rFonts w:ascii="Times New Roman" w:hAnsi="Times New Roman"/>
          <w:color w:val="auto"/>
        </w:rPr>
        <w:t>Постановлением</w:t>
      </w:r>
      <w:r w:rsidRPr="00BF03D7">
        <w:rPr>
          <w:rFonts w:ascii="Times New Roman" w:hAnsi="Times New Roman" w:cs="Times New Roman"/>
          <w:color w:val="auto"/>
        </w:rPr>
        <w:fldChar w:fldCharType="end"/>
      </w:r>
      <w:r w:rsidR="00F0423D" w:rsidRPr="00BF03D7">
        <w:rPr>
          <w:rFonts w:ascii="Times New Roman" w:hAnsi="Times New Roman" w:cs="Times New Roman"/>
          <w:color w:val="auto"/>
        </w:rPr>
        <w:t xml:space="preserve"> Правительства Республики Мордовия от 10 апреля 2017 г. N 227 проект N 8.13 настоящей Программы изложен в новой редакции</w:t>
      </w:r>
    </w:p>
    <w:p w:rsidR="00F0423D" w:rsidRPr="00BF03D7" w:rsidRDefault="00CA6165">
      <w:pPr>
        <w:pStyle w:val="a7"/>
        <w:rPr>
          <w:rFonts w:ascii="Times New Roman" w:hAnsi="Times New Roman" w:cs="Times New Roman"/>
          <w:color w:val="auto"/>
        </w:rPr>
      </w:pPr>
      <w:hyperlink r:id="rId250" w:history="1">
        <w:r w:rsidR="00F0423D" w:rsidRPr="00BF03D7">
          <w:rPr>
            <w:rStyle w:val="a4"/>
            <w:rFonts w:ascii="Times New Roman" w:hAnsi="Times New Roman"/>
            <w:color w:val="auto"/>
          </w:rPr>
          <w:t>См. текст проекта в предыдущей редакции</w:t>
        </w:r>
      </w:hyperlink>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Проект N 8.13 "Реконструкция детского оздоровительного комплекса "Сивинь", Краснослободский район, с. Сивинь</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реконструкция детского оздоровительного комплекса "Сивинь".</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реконструкция детского оздоровительного комплекса "Сивинь" с номерным фондом 500 номеров.</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- 0,66 млн. рублей, из них средства республиканского бюджета Республики Мордовия - 0,66 млн. рублей. Число новых рабочих мест - 50.</w:t>
      </w:r>
    </w:p>
    <w:p w:rsidR="00F0423D" w:rsidRPr="00BF03D7" w:rsidRDefault="00F0423D">
      <w:pPr>
        <w:rPr>
          <w:rFonts w:ascii="Times New Roman" w:hAnsi="Times New Roman" w:cs="Times New Roman"/>
        </w:rPr>
      </w:pPr>
    </w:p>
    <w:p w:rsidR="00F0423D" w:rsidRPr="00BF03D7" w:rsidRDefault="00F0423D">
      <w:pPr>
        <w:pStyle w:val="a6"/>
        <w:rPr>
          <w:rFonts w:ascii="Times New Roman" w:hAnsi="Times New Roman" w:cs="Times New Roman"/>
          <w:color w:val="auto"/>
          <w:sz w:val="16"/>
          <w:szCs w:val="16"/>
        </w:rPr>
      </w:pPr>
      <w:bookmarkStart w:id="385" w:name="sub_17814"/>
      <w:r w:rsidRPr="00BF03D7">
        <w:rPr>
          <w:rFonts w:ascii="Times New Roman" w:hAnsi="Times New Roman" w:cs="Times New Roman"/>
          <w:color w:val="auto"/>
          <w:sz w:val="16"/>
          <w:szCs w:val="16"/>
        </w:rPr>
        <w:t>Информация об изменениях:</w:t>
      </w:r>
    </w:p>
    <w:bookmarkEnd w:id="385"/>
    <w:p w:rsidR="00F0423D" w:rsidRPr="00BF03D7" w:rsidRDefault="00CA6165">
      <w:pPr>
        <w:pStyle w:val="a7"/>
        <w:rPr>
          <w:rFonts w:ascii="Times New Roman" w:hAnsi="Times New Roman" w:cs="Times New Roman"/>
          <w:color w:val="auto"/>
        </w:rPr>
      </w:pPr>
      <w:r w:rsidRPr="00BF03D7">
        <w:rPr>
          <w:rFonts w:ascii="Times New Roman" w:hAnsi="Times New Roman" w:cs="Times New Roman"/>
          <w:color w:val="auto"/>
        </w:rPr>
        <w:fldChar w:fldCharType="begin"/>
      </w:r>
      <w:r w:rsidR="00F0423D" w:rsidRPr="00BF03D7">
        <w:rPr>
          <w:rFonts w:ascii="Times New Roman" w:hAnsi="Times New Roman" w:cs="Times New Roman"/>
          <w:color w:val="auto"/>
        </w:rPr>
        <w:instrText>HYPERLINK "garantF1://44814348.130"</w:instrText>
      </w:r>
      <w:r w:rsidRPr="00BF03D7">
        <w:rPr>
          <w:rFonts w:ascii="Times New Roman" w:hAnsi="Times New Roman" w:cs="Times New Roman"/>
          <w:color w:val="auto"/>
        </w:rPr>
        <w:fldChar w:fldCharType="separate"/>
      </w:r>
      <w:r w:rsidR="00F0423D" w:rsidRPr="00BF03D7">
        <w:rPr>
          <w:rStyle w:val="a4"/>
          <w:rFonts w:ascii="Times New Roman" w:hAnsi="Times New Roman"/>
          <w:color w:val="auto"/>
        </w:rPr>
        <w:t>Постановлением</w:t>
      </w:r>
      <w:r w:rsidRPr="00BF03D7">
        <w:rPr>
          <w:rFonts w:ascii="Times New Roman" w:hAnsi="Times New Roman" w:cs="Times New Roman"/>
          <w:color w:val="auto"/>
        </w:rPr>
        <w:fldChar w:fldCharType="end"/>
      </w:r>
      <w:r w:rsidR="00F0423D" w:rsidRPr="00BF03D7">
        <w:rPr>
          <w:rFonts w:ascii="Times New Roman" w:hAnsi="Times New Roman" w:cs="Times New Roman"/>
          <w:color w:val="auto"/>
        </w:rPr>
        <w:t xml:space="preserve"> Правительства Республики Мордовия от 10 апреля 2017 г. N 227 проект N 8.14 настоящей Программы изложен в новой редакции</w:t>
      </w:r>
    </w:p>
    <w:p w:rsidR="00F0423D" w:rsidRPr="00BF03D7" w:rsidRDefault="00CA6165">
      <w:pPr>
        <w:pStyle w:val="a7"/>
        <w:rPr>
          <w:rFonts w:ascii="Times New Roman" w:hAnsi="Times New Roman" w:cs="Times New Roman"/>
          <w:color w:val="auto"/>
        </w:rPr>
      </w:pPr>
      <w:hyperlink r:id="rId251" w:history="1">
        <w:r w:rsidR="00F0423D" w:rsidRPr="00BF03D7">
          <w:rPr>
            <w:rStyle w:val="a4"/>
            <w:rFonts w:ascii="Times New Roman" w:hAnsi="Times New Roman"/>
            <w:color w:val="auto"/>
          </w:rPr>
          <w:t>См. текст проекта в предыдущей редакции</w:t>
        </w:r>
      </w:hyperlink>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Проект N 8.14 "Реконструкция детского оздоровительного комплекса "Смольный", Ичалковский район, п. Смольный</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реконструкция детского оздоровительного комплекса "Смольный".</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реконструкция детского оздоровительного комплекса "Смольный" с номерным фондом 300 номеров.</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- 200,0 млн. рублей, из них средства республиканского бюджета Республики Мордовия - 50,0 млн. рублей, средства внебюджетных источников - 150,0 млн. рублей. Число новых рабочих мест - 94.</w:t>
      </w:r>
    </w:p>
    <w:p w:rsidR="00F0423D" w:rsidRPr="00BF03D7" w:rsidRDefault="00F0423D">
      <w:pPr>
        <w:rPr>
          <w:rFonts w:ascii="Times New Roman" w:hAnsi="Times New Roman" w:cs="Times New Roman"/>
        </w:rPr>
      </w:pPr>
    </w:p>
    <w:p w:rsidR="00F0423D" w:rsidRPr="00BF03D7" w:rsidRDefault="00F0423D">
      <w:pPr>
        <w:pStyle w:val="a6"/>
        <w:rPr>
          <w:rFonts w:ascii="Times New Roman" w:hAnsi="Times New Roman" w:cs="Times New Roman"/>
          <w:color w:val="auto"/>
          <w:sz w:val="16"/>
          <w:szCs w:val="16"/>
        </w:rPr>
      </w:pPr>
      <w:bookmarkStart w:id="386" w:name="sub_17815"/>
      <w:r w:rsidRPr="00BF03D7">
        <w:rPr>
          <w:rFonts w:ascii="Times New Roman" w:hAnsi="Times New Roman" w:cs="Times New Roman"/>
          <w:color w:val="auto"/>
          <w:sz w:val="16"/>
          <w:szCs w:val="16"/>
        </w:rPr>
        <w:t>Информация об изменениях:</w:t>
      </w:r>
    </w:p>
    <w:bookmarkEnd w:id="386"/>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Проект N 8.15 изменен с 17 октября 2017 г. - </w:t>
      </w:r>
      <w:hyperlink r:id="rId252" w:history="1">
        <w:r w:rsidRPr="00BF03D7">
          <w:rPr>
            <w:rStyle w:val="a4"/>
            <w:rFonts w:ascii="Times New Roman" w:hAnsi="Times New Roman"/>
            <w:color w:val="auto"/>
          </w:rPr>
          <w:t>Постановление</w:t>
        </w:r>
      </w:hyperlink>
      <w:r w:rsidRPr="00BF03D7">
        <w:rPr>
          <w:rFonts w:ascii="Times New Roman" w:hAnsi="Times New Roman" w:cs="Times New Roman"/>
          <w:color w:val="auto"/>
        </w:rPr>
        <w:t xml:space="preserve"> Правительства Республики Мордовия от 16 октября 2017 г. N 555</w:t>
      </w:r>
    </w:p>
    <w:p w:rsidR="00F0423D" w:rsidRPr="00BF03D7" w:rsidRDefault="00CA6165">
      <w:pPr>
        <w:pStyle w:val="a7"/>
        <w:rPr>
          <w:rFonts w:ascii="Times New Roman" w:hAnsi="Times New Roman" w:cs="Times New Roman"/>
          <w:color w:val="auto"/>
        </w:rPr>
      </w:pPr>
      <w:hyperlink r:id="rId253" w:history="1">
        <w:r w:rsidR="00F0423D" w:rsidRPr="00BF03D7">
          <w:rPr>
            <w:rStyle w:val="a4"/>
            <w:rFonts w:ascii="Times New Roman" w:hAnsi="Times New Roman"/>
            <w:color w:val="auto"/>
          </w:rPr>
          <w:t>См. предыдущую редакцию</w:t>
        </w:r>
      </w:hyperlink>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Проект N 8.15 "Строительство общежития на 600 мест по ул. Ульянова ФГБОУ ВО МГУ им. Н.П. Огарева", "МГУ им. Н.П. Огарева", г. Саранск</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строительство общежития МГУ им. Н.П.Огарева.</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строительство общежития с номерным фондом 266 номеров на 600 мест.</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качественно повысить условия проживания студентов, молодых ученых, преподавателей и сотрудников университета, после проведения чемпионата мира по футболу 2018.</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- 365,25 млн. рублей, из них средства федерального бюджета - 365,25 млн. рублей. Число новых рабочих мест - 20.</w:t>
      </w:r>
    </w:p>
    <w:p w:rsidR="00F0423D" w:rsidRPr="00BF03D7" w:rsidRDefault="00F0423D">
      <w:pPr>
        <w:rPr>
          <w:rFonts w:ascii="Times New Roman" w:hAnsi="Times New Roman" w:cs="Times New Roman"/>
        </w:rPr>
      </w:pPr>
    </w:p>
    <w:p w:rsidR="00F0423D" w:rsidRPr="00BF03D7" w:rsidRDefault="00F0423D">
      <w:pPr>
        <w:pStyle w:val="a6"/>
        <w:rPr>
          <w:rFonts w:ascii="Times New Roman" w:hAnsi="Times New Roman" w:cs="Times New Roman"/>
          <w:color w:val="auto"/>
          <w:sz w:val="16"/>
          <w:szCs w:val="16"/>
        </w:rPr>
      </w:pPr>
      <w:bookmarkStart w:id="387" w:name="sub_178151"/>
      <w:r w:rsidRPr="00BF03D7">
        <w:rPr>
          <w:rFonts w:ascii="Times New Roman" w:hAnsi="Times New Roman" w:cs="Times New Roman"/>
          <w:color w:val="auto"/>
          <w:sz w:val="16"/>
          <w:szCs w:val="16"/>
        </w:rPr>
        <w:t>Информация об изменениях:</w:t>
      </w:r>
    </w:p>
    <w:bookmarkEnd w:id="387"/>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Основное мероприятие 8 дополнено проектом N 8.15.1 с 17 октября 2017 г. - </w:t>
      </w:r>
      <w:hyperlink r:id="rId254" w:history="1">
        <w:r w:rsidRPr="00BF03D7">
          <w:rPr>
            <w:rStyle w:val="a4"/>
            <w:rFonts w:ascii="Times New Roman" w:hAnsi="Times New Roman"/>
            <w:color w:val="auto"/>
          </w:rPr>
          <w:t>Постановление</w:t>
        </w:r>
      </w:hyperlink>
      <w:r w:rsidRPr="00BF03D7">
        <w:rPr>
          <w:rFonts w:ascii="Times New Roman" w:hAnsi="Times New Roman" w:cs="Times New Roman"/>
          <w:color w:val="auto"/>
        </w:rPr>
        <w:t xml:space="preserve"> Правительства Республики Мордовия от 16 октября 2017 г. N 555</w:t>
      </w: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Проект N 8.15.1 "Строительство общежития на 530 мест по ул. Ворошилова ФГБОУ ВО МГУ им. Н.П. Огарева", "МГУ им. Н.П. Огарева", г. Саранск</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строительство общежития МГУ им. Н.П.Огарева.</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строительство общежития с номерным фондом 256 номеров на 530 мест.</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качественно повысить условия проживания студентов, молодых ученых, преподавателей и сотрудников университета, после проведения чемпионата мира по футболу 2018.</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- 372,69 млн. рублей, из них средства федерального бюджета - 372,69 млн. рублей.</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88" w:name="sub_17816"/>
      <w:r w:rsidRPr="00BF03D7">
        <w:rPr>
          <w:rFonts w:ascii="Times New Roman" w:hAnsi="Times New Roman" w:cs="Times New Roman"/>
          <w:color w:val="auto"/>
        </w:rPr>
        <w:t>Проект N 8.16 "Строительство общежития МГПИ им. М.Е. Евсевьева", МГПИ им. М.Е. Евсевьева г. Саранск</w:t>
      </w:r>
    </w:p>
    <w:bookmarkEnd w:id="388"/>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строительство общежития МГПИ им. М.Е. Евсевьева.</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строительство общежития с номерным фондом 266 номеров.</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качественно повысить условия проживания студентов и иных категорий граждан, нуждающихся в размещении.</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- 300,0 млн. рублей, из них средства федерального бюджета - 300,0 млн. рублей. Число новых рабочих мест - 20.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89" w:name="sub_17817"/>
      <w:r w:rsidRPr="00BF03D7">
        <w:rPr>
          <w:rFonts w:ascii="Times New Roman" w:hAnsi="Times New Roman" w:cs="Times New Roman"/>
          <w:color w:val="auto"/>
        </w:rPr>
        <w:t>Проект N 8.17 "Реконструкция 16 студенческих общежитий" МГУ им. Н.П. Огарева, МГПИ им. М.Е. Евсевьева г. Саранск</w:t>
      </w:r>
    </w:p>
    <w:bookmarkEnd w:id="389"/>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реконструкция существующих студенческих общежитий "МГУ им. Н.П. Огарева" и "МГПИ им. М.Е. Евсевьева".</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реконструкция существующих 16 студенческих общежитий с номерным фондом 2972 номеров.</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качественно повысить условия проживания студентов, молодых ученых, преподавателей и сотрудников университета, нуждающихся в размещении.</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- 880,0 млн. рублей, из них средства федерального бюджета Республики Мордовия - 880 млн. рублей. Число новых рабочих мест - 1140.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90" w:name="sub_17818"/>
      <w:r w:rsidRPr="00BF03D7">
        <w:rPr>
          <w:rFonts w:ascii="Times New Roman" w:hAnsi="Times New Roman" w:cs="Times New Roman"/>
          <w:color w:val="auto"/>
        </w:rPr>
        <w:t>Проект N 8.18 "Строительство медицинского центра спорта высоких достижений" г. Саранск, ул. Псковская, 2а</w:t>
      </w:r>
    </w:p>
    <w:bookmarkEnd w:id="390"/>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строительство медицинского центра спорта высоких достижений.</w:t>
      </w:r>
    </w:p>
    <w:p w:rsidR="00F0423D" w:rsidRPr="00BF03D7" w:rsidRDefault="00F0423D">
      <w:pPr>
        <w:rPr>
          <w:rFonts w:ascii="Times New Roman" w:hAnsi="Times New Roman" w:cs="Times New Roman"/>
        </w:rPr>
      </w:pPr>
      <w:r w:rsidRPr="00BF03D7">
        <w:rPr>
          <w:rFonts w:ascii="Times New Roman" w:hAnsi="Times New Roman" w:cs="Times New Roman"/>
        </w:rPr>
        <w:t>Проектом предусматривается строительство нового медицинского центра в г. Саранск.</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расширить возможности действующего врачебно-физкультурного диспансера в плане организационно-методической работы, в том числе по координации деятельности в подготовке к медицинскому обеспечению чемпионата мира по футболу 2018.</w:t>
      </w:r>
    </w:p>
    <w:p w:rsidR="00F0423D" w:rsidRPr="00BF03D7" w:rsidRDefault="00F0423D">
      <w:pPr>
        <w:rPr>
          <w:rFonts w:ascii="Times New Roman" w:hAnsi="Times New Roman" w:cs="Times New Roman"/>
        </w:rPr>
      </w:pPr>
      <w:r w:rsidRPr="00BF03D7">
        <w:rPr>
          <w:rFonts w:ascii="Times New Roman" w:hAnsi="Times New Roman" w:cs="Times New Roman"/>
        </w:rPr>
        <w:lastRenderedPageBreak/>
        <w:t>Общий объем финансирования - 350,0 млн. рублей, из них средства республиканского бюджета Республики Мордовия - 262,0 млн. рублей, средства внебюджетных источников - 88 млн. рублей. Число новых рабочих мест - 80.</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91" w:name="sub_17819"/>
      <w:r w:rsidRPr="00BF03D7">
        <w:rPr>
          <w:rFonts w:ascii="Times New Roman" w:hAnsi="Times New Roman" w:cs="Times New Roman"/>
          <w:color w:val="auto"/>
        </w:rPr>
        <w:t>Проект N 8.19 "Реконструкция и техническое перевооружение санатория "Саранский" ОАО "Санаторий "Саранский", г. Саранск</w:t>
      </w:r>
    </w:p>
    <w:bookmarkEnd w:id="391"/>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реализация программы реконструкции и технического переоснащения санатория "Саранский".</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создать современный объект санаторно-курортного назначения, увеличить ассортимент и качество предоставляемых услуг в регионе в сфере отдыха и санаторного лечения.</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- 126,44 млн. рублей, из них собственные средства - 25,32 млн. рублей, средства внебюджетных фондов - 101,12 млн. рублей. Чистая прибыль - 11,7 млн. рублей в год. Объем налоговых поступлений в бюджеты всех уровней за год - 8 млн. рублей. Срок окупаемости проекта - 168 месяцев. Создание новых рабочих мест не предусмотрено.</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92" w:name="sub_178191"/>
      <w:r w:rsidRPr="00BF03D7">
        <w:rPr>
          <w:rFonts w:ascii="Times New Roman" w:hAnsi="Times New Roman" w:cs="Times New Roman"/>
          <w:color w:val="auto"/>
        </w:rPr>
        <w:t>Проект N 8.19.1 "Приобретение и техническое дооснащение санатория "Надежда" ОАО "Шумбрат", г. Саранск</w:t>
      </w:r>
    </w:p>
    <w:bookmarkEnd w:id="392"/>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создание объекта санаторно-курортного назначения, отвечающего всем современным требованиям, доступного населению республики и соседних регионов.</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увеличить ассортимент и качество предоставляемых услуг в регионе в сфере отдыха и санаторного лечения.</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- 110 млн. рублей, из них собственные средства - 25 млн. рублей, другие внебюджетные источники - 85 млн. рублей. Чистая прибыль - 3,3 млн. рублей в год. Объем налоговых поступлений в бюджеты всех уровней - 6,9 млн. рублей в год. Срок окупаемости проекта - 120 месяцев. Создание новых рабочих мест не предусмотрено.</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93" w:name="sub_17820"/>
      <w:r w:rsidRPr="00BF03D7">
        <w:rPr>
          <w:rFonts w:ascii="Times New Roman" w:hAnsi="Times New Roman" w:cs="Times New Roman"/>
          <w:color w:val="auto"/>
        </w:rPr>
        <w:t>Проект N 8.20 "Строительство здания Центра ассоциации финно-угорских народов" Фонд "Созидание", г. Саранск</w:t>
      </w:r>
    </w:p>
    <w:bookmarkEnd w:id="393"/>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строительство здания Центра ассоциации финно-угорских народов с офисными помещениями, номерами для размещения гостей, конференц-залом и обеденным залом.</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создать специализированную площадку для проведения мероприятий, связанных с поддержанием и развитием связей мордовского народа и народов финно-угорской группы, располагающую местами для размещения гостей, офисными помещениями, конференц-залом, обеденным и выставочным залами. Помещения предполагается также использовать для приема гостей, прибывающих для участия в различных спортивных и культурных мероприятиях, проводимых в г. Саранске.</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- 142,29 млн. рублей, из них собственные средства - 28,46 млн. рублей, внебюджетные средства - 1 13,83 млн. рублей. Чистая прибыль - 7,9 млн. рублей в год. Объем налоговых поступлений в бюджеты всех уровней за год - 4,6 млн. рублей. Срок окупаемости проекта - 60 месяцев. Число новых рабочих мест - 26.</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94" w:name="sub_17821"/>
      <w:r w:rsidRPr="00BF03D7">
        <w:rPr>
          <w:rFonts w:ascii="Times New Roman" w:hAnsi="Times New Roman" w:cs="Times New Roman"/>
          <w:color w:val="auto"/>
        </w:rPr>
        <w:lastRenderedPageBreak/>
        <w:t>Проект N 8.21 "Строительство административного здания торгово-офисного назначения" Фонд "Созидание", г. Саранск</w:t>
      </w:r>
    </w:p>
    <w:bookmarkEnd w:id="394"/>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строительство административного здания торгово-офисного назначения для предоставления жителям города Саранска и РМ доступных офисных помещений, досуговых развлечений, шопинга, комплекса непродовольственных магазинов.</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создать крупный объект торгово-развлекательной инфраструктуры, доступный населению г. Саранск и РМ; удовлетворить спрос на качественные торговые и офисные площади.</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- 670,0 млн. рублей, из них собственные средства - 120,0 млн. рублей, средства коммерческих банков - 300,0 млн. рублей, средства внебюджетных фондов - 250,0 млн. рублей. Чистая прибыль - 91,2 млн. рублей в год. Объем налоговых поступлений в бюджеты всех уровней за год - 49,1 млн. рублей. Срок окупаемости проекта - 87 месяцев. Число новых рабочих мест - 45.</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95" w:name="sub_17822"/>
      <w:r w:rsidRPr="00BF03D7">
        <w:rPr>
          <w:rFonts w:ascii="Times New Roman" w:hAnsi="Times New Roman" w:cs="Times New Roman"/>
          <w:color w:val="auto"/>
        </w:rPr>
        <w:t>Проект N 8.22 "Строительство торгово-развлекательного комплекса "Сити-Парк" ООО "Мордовия девелопмент", г. Саранск</w:t>
      </w:r>
    </w:p>
    <w:bookmarkEnd w:id="395"/>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строительство торгово-развлекательного комплекса "Сити-Парк".</w:t>
      </w:r>
    </w:p>
    <w:p w:rsidR="00F0423D" w:rsidRPr="00BF03D7" w:rsidRDefault="00F0423D">
      <w:pPr>
        <w:rPr>
          <w:rFonts w:ascii="Times New Roman" w:hAnsi="Times New Roman" w:cs="Times New Roman"/>
        </w:rPr>
      </w:pPr>
      <w:r w:rsidRPr="00BF03D7">
        <w:rPr>
          <w:rFonts w:ascii="Times New Roman" w:hAnsi="Times New Roman" w:cs="Times New Roman"/>
        </w:rPr>
        <w:t>Проект предусматривает создание самого крупного по ассортиментному насыщению объекта торгово-развлекательной инфраструктуры, доступного населению г. Саранск, Республики Мордовия в целом, а также соседних регионов, позволяющего совмещать шопинг с приятным отдыхом, выйти на рынок торговой и развлекательной недвижимости региона, удовлетворить спрос на качественные торговые площади (34,8 тыс. кв. м).</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- 2609,73 млн. рублей, из них собственные средства - 914,12 млн. рублей, средства коммерческих банков - 1695,61 млн. рублей. Прибыль - 457,1 млн. рублей в год. Объем налоговых поступлений в бюджеты всех уровней за год - 266,3 млн. рублей, одновременно от деятельности арендаторов - 65,5 млн. рублей. Срок окупаемости проекта - 1 20 месяца. Число новых рабочих мест - 86, одновременно арендаторами торговых площадей будет создано около 2000 новых рабочих мест.</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96" w:name="sub_178221"/>
      <w:r w:rsidRPr="00BF03D7">
        <w:rPr>
          <w:rFonts w:ascii="Times New Roman" w:hAnsi="Times New Roman" w:cs="Times New Roman"/>
          <w:color w:val="auto"/>
        </w:rPr>
        <w:t>Проект N 8.22.1 "Строительство торгово-развлекательного комплекса "Эдем" ООО "Эдем", г. Рузаевка</w:t>
      </w:r>
    </w:p>
    <w:bookmarkEnd w:id="396"/>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строительство торгово-развлекательного комплекса.</w:t>
      </w:r>
    </w:p>
    <w:p w:rsidR="00F0423D" w:rsidRPr="00BF03D7" w:rsidRDefault="00F0423D">
      <w:pPr>
        <w:rPr>
          <w:rFonts w:ascii="Times New Roman" w:hAnsi="Times New Roman" w:cs="Times New Roman"/>
        </w:rPr>
      </w:pPr>
      <w:r w:rsidRPr="00BF03D7">
        <w:rPr>
          <w:rFonts w:ascii="Times New Roman" w:hAnsi="Times New Roman" w:cs="Times New Roman"/>
        </w:rPr>
        <w:t>Проект предполагает строительство многофункционального торгово-развлекательного комплекса с целью предоставления жителям города г. Рузаевки доступного продуктового супермаркета, а также комплекса досуговых развлечений.</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- 37,4 млн. рублей, из них собственные средства - 7,5 млн. рублей, другие внебюджетные источники - 29,9 млн. рублей. Среднегодовой уровень чистой прибыли - 4,0 млн. рублей в год. Объем налоговых поступлений в бюджеты всех уровней - 17,54 млн. рублей в год. Срок окупаемости проекта - 84 месяца. Число новых рабочих мест - 37.</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397" w:name="sub_17823"/>
      <w:r w:rsidRPr="00BF03D7">
        <w:rPr>
          <w:rFonts w:ascii="Times New Roman" w:hAnsi="Times New Roman" w:cs="Times New Roman"/>
          <w:color w:val="auto"/>
        </w:rPr>
        <w:t>Проект N 8.23 "Строительство гипермаркета продуктов питания и непродовольственных товаров" ООО "РБК - Инвест", г. Саранск</w:t>
      </w:r>
    </w:p>
    <w:bookmarkEnd w:id="397"/>
    <w:p w:rsidR="00F0423D" w:rsidRPr="00BF03D7" w:rsidRDefault="00F0423D">
      <w:pPr>
        <w:rPr>
          <w:rFonts w:ascii="Times New Roman" w:hAnsi="Times New Roman" w:cs="Times New Roman"/>
        </w:rPr>
      </w:pPr>
    </w:p>
    <w:p w:rsidR="00F0423D" w:rsidRPr="00BF03D7" w:rsidRDefault="00CA6165">
      <w:pPr>
        <w:rPr>
          <w:rFonts w:ascii="Times New Roman" w:hAnsi="Times New Roman" w:cs="Times New Roman"/>
        </w:rPr>
      </w:pPr>
      <w:hyperlink r:id="rId255" w:history="1">
        <w:r w:rsidR="00F0423D" w:rsidRPr="00BF03D7">
          <w:rPr>
            <w:rStyle w:val="a4"/>
            <w:rFonts w:ascii="Times New Roman" w:hAnsi="Times New Roman"/>
            <w:color w:val="auto"/>
          </w:rPr>
          <w:t>Утратил силу</w:t>
        </w:r>
      </w:hyperlink>
      <w:r w:rsidR="00F0423D" w:rsidRPr="00BF03D7">
        <w:rPr>
          <w:rFonts w:ascii="Times New Roman" w:hAnsi="Times New Roman" w:cs="Times New Roman"/>
        </w:rPr>
        <w:t>.</w:t>
      </w:r>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lastRenderedPageBreak/>
        <w:t>Информация об изменениях:</w:t>
      </w:r>
    </w:p>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См. текст </w:t>
      </w:r>
      <w:hyperlink r:id="rId256" w:history="1">
        <w:r w:rsidRPr="00BF03D7">
          <w:rPr>
            <w:rStyle w:val="a4"/>
            <w:rFonts w:ascii="Times New Roman" w:hAnsi="Times New Roman"/>
            <w:color w:val="auto"/>
          </w:rPr>
          <w:t>проекта 8.23</w:t>
        </w:r>
      </w:hyperlink>
    </w:p>
    <w:p w:rsidR="00F0423D" w:rsidRPr="00BF03D7" w:rsidRDefault="00F0423D">
      <w:pPr>
        <w:pStyle w:val="a7"/>
        <w:rPr>
          <w:rFonts w:ascii="Times New Roman" w:hAnsi="Times New Roman" w:cs="Times New Roman"/>
          <w:color w:val="auto"/>
        </w:rPr>
      </w:pPr>
    </w:p>
    <w:p w:rsidR="00F0423D" w:rsidRPr="00BF03D7" w:rsidRDefault="00F0423D">
      <w:pPr>
        <w:pStyle w:val="1"/>
        <w:rPr>
          <w:rFonts w:ascii="Times New Roman" w:hAnsi="Times New Roman" w:cs="Times New Roman"/>
          <w:color w:val="auto"/>
        </w:rPr>
      </w:pPr>
      <w:bookmarkStart w:id="398" w:name="sub_17824"/>
      <w:r w:rsidRPr="00BF03D7">
        <w:rPr>
          <w:rFonts w:ascii="Times New Roman" w:hAnsi="Times New Roman" w:cs="Times New Roman"/>
          <w:color w:val="auto"/>
        </w:rPr>
        <w:t>Проект N 8.24 "Строительство дилерского центра по продаже и обслуживанию автомобилей TOYOTA" ООО "Меридиан НН", г. Саранск</w:t>
      </w:r>
    </w:p>
    <w:bookmarkEnd w:id="398"/>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строительство первого в Республике Мордовия полноформатного официального дилерского центра по продаже и обслуживанию автомобилей марки TOYOTA.</w:t>
      </w:r>
    </w:p>
    <w:p w:rsidR="00F0423D" w:rsidRPr="00BF03D7" w:rsidRDefault="00F0423D">
      <w:pPr>
        <w:rPr>
          <w:rFonts w:ascii="Times New Roman" w:hAnsi="Times New Roman" w:cs="Times New Roman"/>
        </w:rPr>
      </w:pPr>
      <w:r w:rsidRPr="00BF03D7">
        <w:rPr>
          <w:rFonts w:ascii="Times New Roman" w:hAnsi="Times New Roman" w:cs="Times New Roman"/>
        </w:rPr>
        <w:t>Проект предполагает строительство комплекса, в состав которого войдет многоуровневое монолитное бетонное здание дилерского центра с демонстрационным шоу-румом, участком слесарного ремонта и цехом для производства кузовных работ.</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- 300 млн. рублей, из них собственные средства - 50 млн. рублей, кредиты коммерческих банков - 250 млн. рублей. Чистая прибыль - 40 млн. рублей в год. Объем налоговых поступлений в бюджеты всех уровней за год - 104 млн. рублей. Срок окупаемости проекта - 120 месяцев. Число новых рабочих мест - 80.</w:t>
      </w:r>
    </w:p>
    <w:p w:rsidR="00F0423D" w:rsidRPr="00BF03D7" w:rsidRDefault="00F0423D">
      <w:pPr>
        <w:rPr>
          <w:rFonts w:ascii="Times New Roman" w:hAnsi="Times New Roman" w:cs="Times New Roman"/>
        </w:rPr>
      </w:pPr>
    </w:p>
    <w:p w:rsidR="00F0423D" w:rsidRPr="00BF03D7" w:rsidRDefault="00F0423D">
      <w:pPr>
        <w:pStyle w:val="a6"/>
        <w:rPr>
          <w:rFonts w:ascii="Times New Roman" w:hAnsi="Times New Roman" w:cs="Times New Roman"/>
          <w:color w:val="auto"/>
          <w:sz w:val="16"/>
          <w:szCs w:val="16"/>
        </w:rPr>
      </w:pPr>
      <w:bookmarkStart w:id="399" w:name="sub_17825"/>
      <w:r w:rsidRPr="00BF03D7">
        <w:rPr>
          <w:rFonts w:ascii="Times New Roman" w:hAnsi="Times New Roman" w:cs="Times New Roman"/>
          <w:color w:val="auto"/>
          <w:sz w:val="16"/>
          <w:szCs w:val="16"/>
        </w:rPr>
        <w:t>Информация об изменениях:</w:t>
      </w:r>
    </w:p>
    <w:bookmarkEnd w:id="399"/>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Проект N 8.25 изменен с 17 октября 2017 г. - </w:t>
      </w:r>
      <w:hyperlink r:id="rId257" w:history="1">
        <w:r w:rsidRPr="00BF03D7">
          <w:rPr>
            <w:rStyle w:val="a4"/>
            <w:rFonts w:ascii="Times New Roman" w:hAnsi="Times New Roman"/>
            <w:color w:val="auto"/>
          </w:rPr>
          <w:t>Постановление</w:t>
        </w:r>
      </w:hyperlink>
      <w:r w:rsidRPr="00BF03D7">
        <w:rPr>
          <w:rFonts w:ascii="Times New Roman" w:hAnsi="Times New Roman" w:cs="Times New Roman"/>
          <w:color w:val="auto"/>
        </w:rPr>
        <w:t xml:space="preserve"> Правительства Республики Мордовия от 16 октября 2017 г. N 555</w:t>
      </w:r>
    </w:p>
    <w:p w:rsidR="00F0423D" w:rsidRPr="00BF03D7" w:rsidRDefault="00CA6165">
      <w:pPr>
        <w:pStyle w:val="a7"/>
        <w:rPr>
          <w:rFonts w:ascii="Times New Roman" w:hAnsi="Times New Roman" w:cs="Times New Roman"/>
          <w:color w:val="auto"/>
        </w:rPr>
      </w:pPr>
      <w:hyperlink r:id="rId258" w:history="1">
        <w:r w:rsidR="00F0423D" w:rsidRPr="00BF03D7">
          <w:rPr>
            <w:rStyle w:val="a4"/>
            <w:rFonts w:ascii="Times New Roman" w:hAnsi="Times New Roman"/>
            <w:color w:val="auto"/>
          </w:rPr>
          <w:t>См. предыдущую редакцию</w:t>
        </w:r>
      </w:hyperlink>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Проект N 8.25 "Строительство торгового комплекса общей площадью 5000 кв. м", ООО "Статус", г. Саранск</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строительство и введение в эксплуатацию на территории Пролетарского района г. Саранска крупного торгового центра, специализирующегося на торговле продовольственными товарами под маркой известного европейского бренда "AUCHAN".</w:t>
      </w:r>
    </w:p>
    <w:p w:rsidR="00F0423D" w:rsidRPr="00BF03D7" w:rsidRDefault="00F0423D">
      <w:pPr>
        <w:rPr>
          <w:rFonts w:ascii="Times New Roman" w:hAnsi="Times New Roman" w:cs="Times New Roman"/>
        </w:rPr>
      </w:pPr>
      <w:r w:rsidRPr="00BF03D7">
        <w:rPr>
          <w:rFonts w:ascii="Times New Roman" w:hAnsi="Times New Roman" w:cs="Times New Roman"/>
        </w:rPr>
        <w:t>Проект предполагает строительство торгового комплекса с оборудованием и внутренними коммуникациями, состоящего из помещений общей проектной площадью 5000 кв. м, предназначенных для размещения гипермаркета (магазина самообслуживания розничной торговли с универсальным ассортиментом продовольственных и непродовольственных товаров преимущественно повседневного спроса и для оказания сопутствующих услуг), состоящего из торгового зала, зоны бутиков, транзитной зоны и офиса. В рамках проекта предусмотрено строительство внешних коммуникаций, технических сооружений, необходимых для обеспечения торгового комплекса электричеством, водоснабжением, водоотведением и газоснабжением, а также подъездных путей, парковок и благоустройство территории.</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- 180,0 млн. рублей, из них собственные средства - 180,0 млн. рублей. Среднегодовой уровень чистой прибыли в первые пять лет работы проекта - 40 млн. рублей в год. Объем налоговых поступлений в бюджеты всех уровней за срок окупаемости проекта - 6,2 млн. рублей, в т. ч.: в федеральный бюджет - 3,3 млн. рублей, в республиканский бюджет - 2,9 млн. рублей. Срок окупаемости проекта - 14 месяцев.</w:t>
      </w:r>
    </w:p>
    <w:p w:rsidR="00F0423D" w:rsidRPr="00BF03D7" w:rsidRDefault="00F0423D">
      <w:pPr>
        <w:rPr>
          <w:rFonts w:ascii="Times New Roman" w:hAnsi="Times New Roman" w:cs="Times New Roman"/>
        </w:rPr>
      </w:pPr>
    </w:p>
    <w:p w:rsidR="00F0423D" w:rsidRPr="00BF03D7" w:rsidRDefault="00F0423D">
      <w:pPr>
        <w:pStyle w:val="a6"/>
        <w:rPr>
          <w:rFonts w:ascii="Times New Roman" w:hAnsi="Times New Roman" w:cs="Times New Roman"/>
          <w:color w:val="auto"/>
          <w:sz w:val="16"/>
          <w:szCs w:val="16"/>
        </w:rPr>
      </w:pPr>
      <w:bookmarkStart w:id="400" w:name="sub_17826"/>
      <w:r w:rsidRPr="00BF03D7">
        <w:rPr>
          <w:rFonts w:ascii="Times New Roman" w:hAnsi="Times New Roman" w:cs="Times New Roman"/>
          <w:color w:val="auto"/>
          <w:sz w:val="16"/>
          <w:szCs w:val="16"/>
        </w:rPr>
        <w:t>Информация об изменениях:</w:t>
      </w:r>
    </w:p>
    <w:bookmarkEnd w:id="400"/>
    <w:p w:rsidR="00F0423D" w:rsidRPr="00BF03D7" w:rsidRDefault="00CA6165">
      <w:pPr>
        <w:pStyle w:val="a7"/>
        <w:rPr>
          <w:rFonts w:ascii="Times New Roman" w:hAnsi="Times New Roman" w:cs="Times New Roman"/>
          <w:color w:val="auto"/>
        </w:rPr>
      </w:pPr>
      <w:r w:rsidRPr="00BF03D7">
        <w:rPr>
          <w:rFonts w:ascii="Times New Roman" w:hAnsi="Times New Roman" w:cs="Times New Roman"/>
          <w:color w:val="auto"/>
        </w:rPr>
        <w:fldChar w:fldCharType="begin"/>
      </w:r>
      <w:r w:rsidR="00F0423D" w:rsidRPr="00BF03D7">
        <w:rPr>
          <w:rFonts w:ascii="Times New Roman" w:hAnsi="Times New Roman" w:cs="Times New Roman"/>
          <w:color w:val="auto"/>
        </w:rPr>
        <w:instrText>HYPERLINK "garantF1://44815426.100113"</w:instrText>
      </w:r>
      <w:r w:rsidRPr="00BF03D7">
        <w:rPr>
          <w:rFonts w:ascii="Times New Roman" w:hAnsi="Times New Roman" w:cs="Times New Roman"/>
          <w:color w:val="auto"/>
        </w:rPr>
        <w:fldChar w:fldCharType="separate"/>
      </w:r>
      <w:r w:rsidR="00F0423D" w:rsidRPr="00BF03D7">
        <w:rPr>
          <w:rStyle w:val="a4"/>
          <w:rFonts w:ascii="Times New Roman" w:hAnsi="Times New Roman"/>
          <w:color w:val="auto"/>
        </w:rPr>
        <w:t>Постановлением</w:t>
      </w:r>
      <w:r w:rsidRPr="00BF03D7">
        <w:rPr>
          <w:rFonts w:ascii="Times New Roman" w:hAnsi="Times New Roman" w:cs="Times New Roman"/>
          <w:color w:val="auto"/>
        </w:rPr>
        <w:fldChar w:fldCharType="end"/>
      </w:r>
      <w:r w:rsidR="00F0423D" w:rsidRPr="00BF03D7">
        <w:rPr>
          <w:rFonts w:ascii="Times New Roman" w:hAnsi="Times New Roman" w:cs="Times New Roman"/>
          <w:color w:val="auto"/>
        </w:rPr>
        <w:t xml:space="preserve"> Правительства Республики Мордовия от 5 мая 2017 г. N 269 проект N 8.26 настоящей Программы изложен в новой редакции</w:t>
      </w:r>
    </w:p>
    <w:p w:rsidR="00F0423D" w:rsidRPr="00BF03D7" w:rsidRDefault="00CA6165">
      <w:pPr>
        <w:pStyle w:val="a7"/>
        <w:rPr>
          <w:rFonts w:ascii="Times New Roman" w:hAnsi="Times New Roman" w:cs="Times New Roman"/>
          <w:color w:val="auto"/>
        </w:rPr>
      </w:pPr>
      <w:hyperlink r:id="rId259" w:history="1">
        <w:r w:rsidR="00F0423D" w:rsidRPr="00BF03D7">
          <w:rPr>
            <w:rStyle w:val="a4"/>
            <w:rFonts w:ascii="Times New Roman" w:hAnsi="Times New Roman"/>
            <w:color w:val="auto"/>
          </w:rPr>
          <w:t>См. текст проекта в предыдущей редакции</w:t>
        </w:r>
      </w:hyperlink>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Проект 8.26</w:t>
      </w:r>
      <w:r w:rsidRPr="00BF03D7">
        <w:rPr>
          <w:rFonts w:ascii="Times New Roman" w:hAnsi="Times New Roman" w:cs="Times New Roman"/>
          <w:color w:val="auto"/>
        </w:rPr>
        <w:br/>
        <w:t xml:space="preserve">"Комбинат по производству полуфабрикатов и готовых блюд, в том числе для социального </w:t>
      </w:r>
      <w:r w:rsidRPr="00BF03D7">
        <w:rPr>
          <w:rFonts w:ascii="Times New Roman" w:hAnsi="Times New Roman" w:cs="Times New Roman"/>
          <w:color w:val="auto"/>
        </w:rPr>
        <w:lastRenderedPageBreak/>
        <w:t>питания", ООО "Внешний ресурс", г. Саранск</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организация и запуск производства полуфабриктов</w:t>
      </w:r>
      <w:hyperlink r:id="rId260" w:history="1">
        <w:r w:rsidRPr="00BF03D7">
          <w:rPr>
            <w:rStyle w:val="a4"/>
            <w:rFonts w:ascii="Times New Roman" w:hAnsi="Times New Roman"/>
            <w:color w:val="auto"/>
            <w:shd w:val="clear" w:color="auto" w:fill="F0F0F0"/>
          </w:rPr>
          <w:t>#</w:t>
        </w:r>
      </w:hyperlink>
      <w:r w:rsidRPr="00BF03D7">
        <w:rPr>
          <w:rFonts w:ascii="Times New Roman" w:hAnsi="Times New Roman" w:cs="Times New Roman"/>
        </w:rPr>
        <w:t xml:space="preserve"> и готовых блюд на территории Республики Мордовия.</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- 315 млн. рублей, из них собственные средства - 63 млн. рублей. Ежегодная прибыль - 82,5 млн. рублей. Объем налоговых поступлений в бюджеты всех уровней в год - 22,36 млн. рублей, в т. ч.: в федеральный бюджет - 2,18 млн. рублей, в республиканский бюджет Республики Мордовия - 20,18 млн. рублей.</w:t>
      </w:r>
    </w:p>
    <w:p w:rsidR="00F0423D" w:rsidRPr="00BF03D7" w:rsidRDefault="00F0423D">
      <w:pPr>
        <w:rPr>
          <w:rFonts w:ascii="Times New Roman" w:hAnsi="Times New Roman" w:cs="Times New Roman"/>
        </w:rPr>
      </w:pPr>
      <w:r w:rsidRPr="00BF03D7">
        <w:rPr>
          <w:rFonts w:ascii="Times New Roman" w:hAnsi="Times New Roman" w:cs="Times New Roman"/>
        </w:rPr>
        <w:t>Срок окупаемости проекта - 72 месяца. Число новых рабочих мест - 142.</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401" w:name="sub_17827"/>
      <w:r w:rsidRPr="00BF03D7">
        <w:rPr>
          <w:rFonts w:ascii="Times New Roman" w:hAnsi="Times New Roman" w:cs="Times New Roman"/>
          <w:color w:val="auto"/>
        </w:rPr>
        <w:t>Проект N 8.27 "Строительство здания Гостиницы по ул. Республиканская г. Саранска", Республиканский фонд поддержки социально-экономических программ "Созидание", г. Саранск</w:t>
      </w:r>
    </w:p>
    <w:bookmarkEnd w:id="401"/>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строительство и открытие гостиницы, увеличение рыночной стоимости бизнеса посредством повышения конкурентоспособности услуг.</w:t>
      </w:r>
    </w:p>
    <w:p w:rsidR="00F0423D" w:rsidRPr="00BF03D7" w:rsidRDefault="00F0423D">
      <w:pPr>
        <w:rPr>
          <w:rFonts w:ascii="Times New Roman" w:hAnsi="Times New Roman" w:cs="Times New Roman"/>
        </w:rPr>
      </w:pPr>
      <w:r w:rsidRPr="00BF03D7">
        <w:rPr>
          <w:rFonts w:ascii="Times New Roman" w:hAnsi="Times New Roman" w:cs="Times New Roman"/>
        </w:rPr>
        <w:t>Проект предполагает строительство здания гостиницы на 72 номера. В результате реализации проекта ожидается повышение уровня сервиса и услуг в гостиничном бизнесе, что особенно актуально для туроператоров, работающих в сфере делового туризма и принимающих гостей высокого уровня, во время проведения матчей чемпионата мира по футболу FIFA 2018 в городе Саранске.</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- 230,0 млн. рублей, из них собственные средства - 30,0 млн. рублей, средства внебюджетных источников - 200 млн. рублей. Чистая прибыль - 20,0 млн. рублей в год. Объем налоговых поступлений в бюджеты всех уровней за год - 6,0 млн. рублей, в т. ч.: в федеральный бюджет - 1,0 млн. рублей, в республиканский бюджет - 5,0 млн. рублей. Срок окупаемости проекта - 138 месяцев. Число новых рабочих мест - 36.</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402" w:name="sub_17828"/>
      <w:r w:rsidRPr="00BF03D7">
        <w:rPr>
          <w:rFonts w:ascii="Times New Roman" w:hAnsi="Times New Roman" w:cs="Times New Roman"/>
          <w:color w:val="auto"/>
        </w:rPr>
        <w:t>Проект N 8.28 "Строительство бассейна с водными аттракционами, комплекса спортивных и игровых площадок, с хозяйственным комплексом для обслуживания", ООО "Авто-Тех", г. Саранск</w:t>
      </w:r>
    </w:p>
    <w:bookmarkEnd w:id="402"/>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 xml:space="preserve">Утратил силу с 26 декабря 2017 г. - </w:t>
      </w:r>
      <w:hyperlink r:id="rId261" w:history="1">
        <w:r w:rsidRPr="00BF03D7">
          <w:rPr>
            <w:rStyle w:val="a4"/>
            <w:rFonts w:ascii="Times New Roman" w:hAnsi="Times New Roman"/>
            <w:color w:val="auto"/>
          </w:rPr>
          <w:t>Постановление</w:t>
        </w:r>
      </w:hyperlink>
      <w:r w:rsidRPr="00BF03D7">
        <w:rPr>
          <w:rFonts w:ascii="Times New Roman" w:hAnsi="Times New Roman" w:cs="Times New Roman"/>
        </w:rPr>
        <w:t xml:space="preserve"> Правительства Республики Мордовия от 25 декабря 2017 г. N 684</w:t>
      </w:r>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CA6165">
      <w:pPr>
        <w:pStyle w:val="a7"/>
        <w:rPr>
          <w:rFonts w:ascii="Times New Roman" w:hAnsi="Times New Roman" w:cs="Times New Roman"/>
          <w:color w:val="auto"/>
        </w:rPr>
      </w:pPr>
      <w:hyperlink r:id="rId262" w:history="1">
        <w:r w:rsidR="00F0423D" w:rsidRPr="00BF03D7">
          <w:rPr>
            <w:rStyle w:val="a4"/>
            <w:rFonts w:ascii="Times New Roman" w:hAnsi="Times New Roman"/>
            <w:color w:val="auto"/>
          </w:rPr>
          <w:t>См. предыдущую редакцию</w:t>
        </w:r>
      </w:hyperlink>
    </w:p>
    <w:p w:rsidR="00F0423D" w:rsidRPr="00BF03D7" w:rsidRDefault="00F0423D">
      <w:pPr>
        <w:pStyle w:val="a7"/>
        <w:rPr>
          <w:rFonts w:ascii="Times New Roman" w:hAnsi="Times New Roman" w:cs="Times New Roman"/>
          <w:color w:val="auto"/>
        </w:rPr>
      </w:pPr>
    </w:p>
    <w:bookmarkStart w:id="403" w:name="sub_17829"/>
    <w:p w:rsidR="00F0423D" w:rsidRPr="00BF03D7" w:rsidRDefault="00CA6165">
      <w:pPr>
        <w:pStyle w:val="a7"/>
        <w:rPr>
          <w:rFonts w:ascii="Times New Roman" w:hAnsi="Times New Roman" w:cs="Times New Roman"/>
          <w:color w:val="auto"/>
        </w:rPr>
      </w:pPr>
      <w:r w:rsidRPr="00BF03D7">
        <w:rPr>
          <w:rFonts w:ascii="Times New Roman" w:hAnsi="Times New Roman" w:cs="Times New Roman"/>
          <w:color w:val="auto"/>
        </w:rPr>
        <w:fldChar w:fldCharType="begin"/>
      </w:r>
      <w:r w:rsidR="00F0423D" w:rsidRPr="00BF03D7">
        <w:rPr>
          <w:rFonts w:ascii="Times New Roman" w:hAnsi="Times New Roman" w:cs="Times New Roman"/>
          <w:color w:val="auto"/>
        </w:rPr>
        <w:instrText>HYPERLINK "garantF1://44813600.105"</w:instrText>
      </w:r>
      <w:r w:rsidRPr="00BF03D7">
        <w:rPr>
          <w:rFonts w:ascii="Times New Roman" w:hAnsi="Times New Roman" w:cs="Times New Roman"/>
          <w:color w:val="auto"/>
        </w:rPr>
        <w:fldChar w:fldCharType="separate"/>
      </w:r>
      <w:r w:rsidR="00F0423D" w:rsidRPr="00BF03D7">
        <w:rPr>
          <w:rStyle w:val="a4"/>
          <w:rFonts w:ascii="Times New Roman" w:hAnsi="Times New Roman"/>
          <w:color w:val="auto"/>
        </w:rPr>
        <w:t>Постановлением</w:t>
      </w:r>
      <w:r w:rsidRPr="00BF03D7">
        <w:rPr>
          <w:rFonts w:ascii="Times New Roman" w:hAnsi="Times New Roman" w:cs="Times New Roman"/>
          <w:color w:val="auto"/>
        </w:rPr>
        <w:fldChar w:fldCharType="end"/>
      </w:r>
      <w:r w:rsidR="00F0423D" w:rsidRPr="00BF03D7">
        <w:rPr>
          <w:rFonts w:ascii="Times New Roman" w:hAnsi="Times New Roman" w:cs="Times New Roman"/>
          <w:color w:val="auto"/>
        </w:rPr>
        <w:t xml:space="preserve"> Правительства Республики Мордовия от 15 марта 2017 г. N 182 раздел 7 настоящей Программы дополнен проектом N 8.29</w:t>
      </w:r>
    </w:p>
    <w:bookmarkEnd w:id="403"/>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Проект N 8.29</w:t>
      </w:r>
      <w:r w:rsidRPr="00BF03D7">
        <w:rPr>
          <w:rFonts w:ascii="Times New Roman" w:hAnsi="Times New Roman" w:cs="Times New Roman"/>
          <w:color w:val="auto"/>
        </w:rPr>
        <w:br/>
        <w:t>"Объект торговли на ул. Старопосадская г. Саранска", ООО "Монте-Кристо", г. Саранск</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создание торгово-развлекательного комплекса площадью 6 000 кв. м.</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проекта позволит организовать досуговый центр нового формата для жителей г. Саранска и Республики Мордовия, обеспечить шаговую доступность товаров народного потребления, привлечь в регион новые торговые бренды, создать новые рабочие места.</w:t>
      </w:r>
    </w:p>
    <w:p w:rsidR="00F0423D" w:rsidRPr="00BF03D7" w:rsidRDefault="00F0423D">
      <w:pPr>
        <w:rPr>
          <w:rFonts w:ascii="Times New Roman" w:hAnsi="Times New Roman" w:cs="Times New Roman"/>
        </w:rPr>
      </w:pPr>
      <w:r w:rsidRPr="00BF03D7">
        <w:rPr>
          <w:rFonts w:ascii="Times New Roman" w:hAnsi="Times New Roman" w:cs="Times New Roman"/>
        </w:rPr>
        <w:t xml:space="preserve">На территории объекта торговли будут расположены следующие объекты: супермаркет, магазины электроники, магазины одежды, фитнес-клуб, ресторан быстрого питания и </w:t>
      </w:r>
      <w:r w:rsidRPr="00BF03D7">
        <w:rPr>
          <w:rFonts w:ascii="Times New Roman" w:hAnsi="Times New Roman" w:cs="Times New Roman"/>
        </w:rPr>
        <w:lastRenderedPageBreak/>
        <w:t>обслуживания и т. д.</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- 150 млн. рублей, из них собственные средства - 90 млн. рублей, средства коммерческих банков - 60 млн. рублей. Чистая прибыль - 13,44 млн. рублей. Объем налоговых поступлений в бюджеты всех уровней - 2,37 млн. рублей в год. Срок окупаемости - 84 месяца (7 лет). Число новых рабочих мест - 100.</w:t>
      </w:r>
    </w:p>
    <w:p w:rsidR="00F0423D" w:rsidRPr="00BF03D7" w:rsidRDefault="00F0423D">
      <w:pPr>
        <w:rPr>
          <w:rFonts w:ascii="Times New Roman" w:hAnsi="Times New Roman" w:cs="Times New Roman"/>
        </w:rPr>
      </w:pPr>
    </w:p>
    <w:p w:rsidR="00F0423D" w:rsidRPr="00BF03D7" w:rsidRDefault="00F0423D">
      <w:pPr>
        <w:pStyle w:val="a6"/>
        <w:rPr>
          <w:rFonts w:ascii="Times New Roman" w:hAnsi="Times New Roman" w:cs="Times New Roman"/>
          <w:color w:val="auto"/>
          <w:sz w:val="16"/>
          <w:szCs w:val="16"/>
        </w:rPr>
      </w:pPr>
      <w:bookmarkStart w:id="404" w:name="sub_17830"/>
      <w:r w:rsidRPr="00BF03D7">
        <w:rPr>
          <w:rFonts w:ascii="Times New Roman" w:hAnsi="Times New Roman" w:cs="Times New Roman"/>
          <w:color w:val="auto"/>
          <w:sz w:val="16"/>
          <w:szCs w:val="16"/>
        </w:rPr>
        <w:t>Информация об изменениях:</w:t>
      </w:r>
    </w:p>
    <w:bookmarkEnd w:id="404"/>
    <w:p w:rsidR="00F0423D" w:rsidRPr="00BF03D7" w:rsidRDefault="00CA6165">
      <w:pPr>
        <w:pStyle w:val="a7"/>
        <w:rPr>
          <w:rFonts w:ascii="Times New Roman" w:hAnsi="Times New Roman" w:cs="Times New Roman"/>
          <w:color w:val="auto"/>
        </w:rPr>
      </w:pPr>
      <w:r w:rsidRPr="00BF03D7">
        <w:rPr>
          <w:rFonts w:ascii="Times New Roman" w:hAnsi="Times New Roman" w:cs="Times New Roman"/>
          <w:color w:val="auto"/>
        </w:rPr>
        <w:fldChar w:fldCharType="begin"/>
      </w:r>
      <w:r w:rsidR="00F0423D" w:rsidRPr="00BF03D7">
        <w:rPr>
          <w:rFonts w:ascii="Times New Roman" w:hAnsi="Times New Roman" w:cs="Times New Roman"/>
          <w:color w:val="auto"/>
        </w:rPr>
        <w:instrText>HYPERLINK "garantF1://44815426.14"</w:instrText>
      </w:r>
      <w:r w:rsidRPr="00BF03D7">
        <w:rPr>
          <w:rFonts w:ascii="Times New Roman" w:hAnsi="Times New Roman" w:cs="Times New Roman"/>
          <w:color w:val="auto"/>
        </w:rPr>
        <w:fldChar w:fldCharType="separate"/>
      </w:r>
      <w:r w:rsidR="00F0423D" w:rsidRPr="00BF03D7">
        <w:rPr>
          <w:rStyle w:val="a4"/>
          <w:rFonts w:ascii="Times New Roman" w:hAnsi="Times New Roman"/>
          <w:color w:val="auto"/>
        </w:rPr>
        <w:t>Постановлением</w:t>
      </w:r>
      <w:r w:rsidRPr="00BF03D7">
        <w:rPr>
          <w:rFonts w:ascii="Times New Roman" w:hAnsi="Times New Roman" w:cs="Times New Roman"/>
          <w:color w:val="auto"/>
        </w:rPr>
        <w:fldChar w:fldCharType="end"/>
      </w:r>
      <w:r w:rsidR="00F0423D" w:rsidRPr="00BF03D7">
        <w:rPr>
          <w:rFonts w:ascii="Times New Roman" w:hAnsi="Times New Roman" w:cs="Times New Roman"/>
          <w:color w:val="auto"/>
        </w:rPr>
        <w:t xml:space="preserve"> Правительства Республики Мордовия от 5 мая 2017 г. N 269 раздел 7 настоящей Программы дополнен проектом N 8.30</w:t>
      </w: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Проект N 8.30</w:t>
      </w:r>
      <w:r w:rsidRPr="00BF03D7">
        <w:rPr>
          <w:rFonts w:ascii="Times New Roman" w:hAnsi="Times New Roman" w:cs="Times New Roman"/>
          <w:color w:val="auto"/>
        </w:rPr>
        <w:br/>
        <w:t>"Фабрика - кухня "Комбинат социального питания", ООО "Феникс Групп", г. Саранск</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создание фабрики - кухни "Комбинат социального питания" по выпуску мясных, рыбных, овощных, фруктовых, мучных полуфабрикатов мощностью 2040 тонн продуктов питания в год для обеспечения продуктами питания потребностей республиканских и муниципальных учреждений.</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- 150 млн. рублей, из них собственные средства - 50 млн. рублей. Чистая прибыль - 85 млн. рублей в год. Объем налоговых поступлений в бюджеты всех уровней за год - 36,9 млн. рублей. Срок окупаемости проекта - 60 месяцев. Число новых рабочих мест - 142.</w:t>
      </w:r>
    </w:p>
    <w:p w:rsidR="00F0423D" w:rsidRPr="00BF03D7" w:rsidRDefault="00F0423D">
      <w:pPr>
        <w:rPr>
          <w:rFonts w:ascii="Times New Roman" w:hAnsi="Times New Roman" w:cs="Times New Roman"/>
        </w:rPr>
      </w:pPr>
    </w:p>
    <w:p w:rsidR="00F0423D" w:rsidRPr="00BF03D7" w:rsidRDefault="00F0423D">
      <w:pPr>
        <w:pStyle w:val="a6"/>
        <w:rPr>
          <w:rFonts w:ascii="Times New Roman" w:hAnsi="Times New Roman" w:cs="Times New Roman"/>
          <w:color w:val="auto"/>
          <w:sz w:val="16"/>
          <w:szCs w:val="16"/>
        </w:rPr>
      </w:pPr>
      <w:bookmarkStart w:id="405" w:name="sub_17831"/>
      <w:r w:rsidRPr="00BF03D7">
        <w:rPr>
          <w:rFonts w:ascii="Times New Roman" w:hAnsi="Times New Roman" w:cs="Times New Roman"/>
          <w:color w:val="auto"/>
          <w:sz w:val="16"/>
          <w:szCs w:val="16"/>
        </w:rPr>
        <w:t>Информация об изменениях:</w:t>
      </w:r>
    </w:p>
    <w:bookmarkEnd w:id="405"/>
    <w:p w:rsidR="00F0423D" w:rsidRPr="00BF03D7" w:rsidRDefault="00CA6165">
      <w:pPr>
        <w:pStyle w:val="a7"/>
        <w:rPr>
          <w:rFonts w:ascii="Times New Roman" w:hAnsi="Times New Roman" w:cs="Times New Roman"/>
          <w:color w:val="auto"/>
        </w:rPr>
      </w:pPr>
      <w:r w:rsidRPr="00BF03D7">
        <w:rPr>
          <w:rFonts w:ascii="Times New Roman" w:hAnsi="Times New Roman" w:cs="Times New Roman"/>
          <w:color w:val="auto"/>
        </w:rPr>
        <w:fldChar w:fldCharType="begin"/>
      </w:r>
      <w:r w:rsidR="00F0423D" w:rsidRPr="00BF03D7">
        <w:rPr>
          <w:rFonts w:ascii="Times New Roman" w:hAnsi="Times New Roman" w:cs="Times New Roman"/>
          <w:color w:val="auto"/>
        </w:rPr>
        <w:instrText>HYPERLINK "garantF1://44815426.14"</w:instrText>
      </w:r>
      <w:r w:rsidRPr="00BF03D7">
        <w:rPr>
          <w:rFonts w:ascii="Times New Roman" w:hAnsi="Times New Roman" w:cs="Times New Roman"/>
          <w:color w:val="auto"/>
        </w:rPr>
        <w:fldChar w:fldCharType="separate"/>
      </w:r>
      <w:r w:rsidR="00F0423D" w:rsidRPr="00BF03D7">
        <w:rPr>
          <w:rStyle w:val="a4"/>
          <w:rFonts w:ascii="Times New Roman" w:hAnsi="Times New Roman"/>
          <w:color w:val="auto"/>
        </w:rPr>
        <w:t>Постановлением</w:t>
      </w:r>
      <w:r w:rsidRPr="00BF03D7">
        <w:rPr>
          <w:rFonts w:ascii="Times New Roman" w:hAnsi="Times New Roman" w:cs="Times New Roman"/>
          <w:color w:val="auto"/>
        </w:rPr>
        <w:fldChar w:fldCharType="end"/>
      </w:r>
      <w:r w:rsidR="00F0423D" w:rsidRPr="00BF03D7">
        <w:rPr>
          <w:rFonts w:ascii="Times New Roman" w:hAnsi="Times New Roman" w:cs="Times New Roman"/>
          <w:color w:val="auto"/>
        </w:rPr>
        <w:t xml:space="preserve"> Правительства Республики Мордовия от 5 мая 2017 г. N 269 раздел 7 настоящей Программы дополнен проектом N 8.31</w:t>
      </w: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Проект N 8.31</w:t>
      </w:r>
      <w:r w:rsidRPr="00BF03D7">
        <w:rPr>
          <w:rFonts w:ascii="Times New Roman" w:hAnsi="Times New Roman" w:cs="Times New Roman"/>
          <w:color w:val="auto"/>
        </w:rPr>
        <w:br/>
        <w:t>"Строительство торгового центра "ЛЕРУА МЕРЛЕН", ООО "ЛЕРУА МЕРЛЕН ВОСТОК", г. Саранск</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Цель проекта - строительство в Республике Мордовия полноформатного торгового центра "ЛЕРУА МЕРЛЕН" (Франция, группа компаний ADEO) по продаже строительных материалов и товаров для дома общей площадью 13060 кв. м с организацией парковочных мест 821 машино-мест на земельном участке общей площадью 6,2 га.</w:t>
      </w:r>
    </w:p>
    <w:p w:rsidR="00F0423D" w:rsidRPr="00BF03D7" w:rsidRDefault="00F0423D">
      <w:pPr>
        <w:rPr>
          <w:rFonts w:ascii="Times New Roman" w:hAnsi="Times New Roman" w:cs="Times New Roman"/>
        </w:rPr>
      </w:pPr>
      <w:r w:rsidRPr="00BF03D7">
        <w:rPr>
          <w:rFonts w:ascii="Times New Roman" w:hAnsi="Times New Roman" w:cs="Times New Roman"/>
        </w:rPr>
        <w:t>Общий объем финансирования - 1 208,50 млн. рублей, из них собственные средства - 1 208,5 млн. рублей. Чистая прибыль - 115 млн. рублей в год. Объем налоговых поступлений в бюджеты всех уровней за год - 67,6 млн. рублей. Срок окупаемости проекта - 72 месяца. Число новых рабочих мест - 200.</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406" w:name="sub_1701"/>
      <w:r w:rsidRPr="00BF03D7">
        <w:rPr>
          <w:rFonts w:ascii="Times New Roman" w:hAnsi="Times New Roman" w:cs="Times New Roman"/>
        </w:rPr>
        <w:t>*(1) Проект реализуется в рамках ФЦП</w:t>
      </w:r>
    </w:p>
    <w:p w:rsidR="00F0423D" w:rsidRPr="00BF03D7" w:rsidRDefault="00F0423D">
      <w:pPr>
        <w:rPr>
          <w:rFonts w:ascii="Times New Roman" w:hAnsi="Times New Roman" w:cs="Times New Roman"/>
        </w:rPr>
      </w:pPr>
      <w:bookmarkStart w:id="407" w:name="sub_1702"/>
      <w:bookmarkEnd w:id="406"/>
      <w:r w:rsidRPr="00BF03D7">
        <w:rPr>
          <w:rFonts w:ascii="Times New Roman" w:hAnsi="Times New Roman" w:cs="Times New Roman"/>
        </w:rPr>
        <w:t>*(2) Проект реализуется в рамках ФЦП</w:t>
      </w:r>
    </w:p>
    <w:p w:rsidR="00F0423D" w:rsidRPr="00BF03D7" w:rsidRDefault="00F0423D">
      <w:pPr>
        <w:rPr>
          <w:rFonts w:ascii="Times New Roman" w:hAnsi="Times New Roman" w:cs="Times New Roman"/>
        </w:rPr>
      </w:pPr>
      <w:bookmarkStart w:id="408" w:name="sub_1703"/>
      <w:bookmarkEnd w:id="407"/>
      <w:r w:rsidRPr="00BF03D7">
        <w:rPr>
          <w:rFonts w:ascii="Times New Roman" w:hAnsi="Times New Roman" w:cs="Times New Roman"/>
        </w:rPr>
        <w:t>*(3) шифр "Гетероструктура-Электро" (соисполнительский договор) в рамках государственного контракта Министерства промышленности и торговли РФ с ФГУП "НПП "Исток"</w:t>
      </w:r>
    </w:p>
    <w:bookmarkEnd w:id="408"/>
    <w:p w:rsidR="00F0423D" w:rsidRPr="00BF03D7" w:rsidRDefault="00F0423D">
      <w:pPr>
        <w:rPr>
          <w:rFonts w:ascii="Times New Roman" w:hAnsi="Times New Roman" w:cs="Times New Roman"/>
        </w:rPr>
      </w:pPr>
      <w:r w:rsidRPr="00BF03D7">
        <w:rPr>
          <w:rFonts w:ascii="Times New Roman" w:hAnsi="Times New Roman" w:cs="Times New Roman"/>
        </w:rPr>
        <w:t>*(4) В рамках ФЦП, Минобнауки РФ</w:t>
      </w:r>
    </w:p>
    <w:p w:rsidR="00F0423D" w:rsidRPr="00BF03D7" w:rsidRDefault="00F0423D">
      <w:pPr>
        <w:rPr>
          <w:rFonts w:ascii="Times New Roman" w:hAnsi="Times New Roman" w:cs="Times New Roman"/>
        </w:rPr>
      </w:pPr>
    </w:p>
    <w:p w:rsidR="00F0423D" w:rsidRPr="00BF03D7" w:rsidRDefault="00F0423D">
      <w:pPr>
        <w:pStyle w:val="a6"/>
        <w:rPr>
          <w:rFonts w:ascii="Times New Roman" w:hAnsi="Times New Roman" w:cs="Times New Roman"/>
          <w:color w:val="auto"/>
          <w:sz w:val="16"/>
          <w:szCs w:val="16"/>
        </w:rPr>
      </w:pPr>
      <w:bookmarkStart w:id="409" w:name="sub_1800"/>
      <w:r w:rsidRPr="00BF03D7">
        <w:rPr>
          <w:rFonts w:ascii="Times New Roman" w:hAnsi="Times New Roman" w:cs="Times New Roman"/>
          <w:color w:val="auto"/>
          <w:sz w:val="16"/>
          <w:szCs w:val="16"/>
        </w:rPr>
        <w:t>Информация об изменениях:</w:t>
      </w:r>
    </w:p>
    <w:bookmarkEnd w:id="409"/>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Раздел 8 изменен с 17 октября 2017 г. - </w:t>
      </w:r>
      <w:hyperlink r:id="rId263" w:history="1">
        <w:r w:rsidRPr="00BF03D7">
          <w:rPr>
            <w:rStyle w:val="a4"/>
            <w:rFonts w:ascii="Times New Roman" w:hAnsi="Times New Roman"/>
            <w:color w:val="auto"/>
          </w:rPr>
          <w:t>Постановление</w:t>
        </w:r>
      </w:hyperlink>
      <w:r w:rsidRPr="00BF03D7">
        <w:rPr>
          <w:rFonts w:ascii="Times New Roman" w:hAnsi="Times New Roman" w:cs="Times New Roman"/>
          <w:color w:val="auto"/>
        </w:rPr>
        <w:t xml:space="preserve"> Правительства Республики Мордовия от 16 октября 2017 г. N 555</w:t>
      </w:r>
    </w:p>
    <w:p w:rsidR="00F0423D" w:rsidRPr="00BF03D7" w:rsidRDefault="00CA6165">
      <w:pPr>
        <w:pStyle w:val="a7"/>
        <w:rPr>
          <w:rFonts w:ascii="Times New Roman" w:hAnsi="Times New Roman" w:cs="Times New Roman"/>
          <w:color w:val="auto"/>
        </w:rPr>
      </w:pPr>
      <w:hyperlink r:id="rId264" w:history="1">
        <w:r w:rsidR="00F0423D" w:rsidRPr="00BF03D7">
          <w:rPr>
            <w:rStyle w:val="a4"/>
            <w:rFonts w:ascii="Times New Roman" w:hAnsi="Times New Roman"/>
            <w:color w:val="auto"/>
          </w:rPr>
          <w:t>См. предыдущую редакцию</w:t>
        </w:r>
      </w:hyperlink>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lastRenderedPageBreak/>
        <w:t>Раздел 8. Механизмы реализации программы</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Механизмы реализации Программы направлены на достижение поставленных целей и задач с учетом основополагающих принципов социально-экономического развития региона: устойчивость, кластеризация, диверсифицированность, сбалансированность интересов, экономическая и социальная эффективность.</w:t>
      </w:r>
    </w:p>
    <w:p w:rsidR="00F0423D" w:rsidRPr="00BF03D7" w:rsidRDefault="00F0423D">
      <w:pPr>
        <w:rPr>
          <w:rFonts w:ascii="Times New Roman" w:hAnsi="Times New Roman" w:cs="Times New Roman"/>
        </w:rPr>
      </w:pPr>
      <w:r w:rsidRPr="00BF03D7">
        <w:rPr>
          <w:rFonts w:ascii="Times New Roman" w:hAnsi="Times New Roman" w:cs="Times New Roman"/>
        </w:rPr>
        <w:t>Механизмы реализации Программы включает следующие способы решения поставленных задач:</w:t>
      </w:r>
    </w:p>
    <w:p w:rsidR="00F0423D" w:rsidRPr="00BF03D7" w:rsidRDefault="00F0423D">
      <w:pPr>
        <w:rPr>
          <w:rFonts w:ascii="Times New Roman" w:hAnsi="Times New Roman" w:cs="Times New Roman"/>
        </w:rPr>
      </w:pPr>
      <w:r w:rsidRPr="00BF03D7">
        <w:rPr>
          <w:rFonts w:ascii="Times New Roman" w:hAnsi="Times New Roman" w:cs="Times New Roman"/>
        </w:rPr>
        <w:t>- мониторинг, анализ и диагностику изменения факторов внешней и внутренней среды региона;</w:t>
      </w:r>
    </w:p>
    <w:p w:rsidR="00F0423D" w:rsidRPr="00BF03D7" w:rsidRDefault="00F0423D">
      <w:pPr>
        <w:rPr>
          <w:rFonts w:ascii="Times New Roman" w:hAnsi="Times New Roman" w:cs="Times New Roman"/>
        </w:rPr>
      </w:pPr>
      <w:r w:rsidRPr="00BF03D7">
        <w:rPr>
          <w:rFonts w:ascii="Times New Roman" w:hAnsi="Times New Roman" w:cs="Times New Roman"/>
        </w:rPr>
        <w:t>- среднесрочное планирование и прогнозирование социально-экономического развития республики;</w:t>
      </w:r>
    </w:p>
    <w:p w:rsidR="00F0423D" w:rsidRPr="00BF03D7" w:rsidRDefault="00F0423D">
      <w:pPr>
        <w:rPr>
          <w:rFonts w:ascii="Times New Roman" w:hAnsi="Times New Roman" w:cs="Times New Roman"/>
        </w:rPr>
      </w:pPr>
      <w:r w:rsidRPr="00BF03D7">
        <w:rPr>
          <w:rFonts w:ascii="Times New Roman" w:hAnsi="Times New Roman" w:cs="Times New Roman"/>
        </w:rPr>
        <w:t>- экономические методы и инструменты, направленные на структурные преобразования экономики посредством ее кластеризации, диверсификации, повышения инвестиционной привлекательности и устойчивости;</w:t>
      </w:r>
    </w:p>
    <w:p w:rsidR="00F0423D" w:rsidRPr="00BF03D7" w:rsidRDefault="00F0423D">
      <w:pPr>
        <w:rPr>
          <w:rFonts w:ascii="Times New Roman" w:hAnsi="Times New Roman" w:cs="Times New Roman"/>
        </w:rPr>
      </w:pPr>
      <w:r w:rsidRPr="00BF03D7">
        <w:rPr>
          <w:rFonts w:ascii="Times New Roman" w:hAnsi="Times New Roman" w:cs="Times New Roman"/>
        </w:rPr>
        <w:t>- формирование организационной структуры управления программой, обеспечивающей координацию и регулирование процессов взаимодействия участников программы;</w:t>
      </w:r>
    </w:p>
    <w:p w:rsidR="00F0423D" w:rsidRPr="00BF03D7" w:rsidRDefault="00F0423D">
      <w:pPr>
        <w:rPr>
          <w:rFonts w:ascii="Times New Roman" w:hAnsi="Times New Roman" w:cs="Times New Roman"/>
        </w:rPr>
      </w:pPr>
      <w:r w:rsidRPr="00BF03D7">
        <w:rPr>
          <w:rFonts w:ascii="Times New Roman" w:hAnsi="Times New Roman" w:cs="Times New Roman"/>
        </w:rPr>
        <w:t>- мобилизация и эффективное использование всех видов финансовых ресурсов, направляемых на реализацию программных мероприятий.</w:t>
      </w:r>
    </w:p>
    <w:p w:rsidR="00F0423D" w:rsidRPr="00BF03D7" w:rsidRDefault="00F0423D">
      <w:pPr>
        <w:rPr>
          <w:rFonts w:ascii="Times New Roman" w:hAnsi="Times New Roman" w:cs="Times New Roman"/>
        </w:rPr>
      </w:pPr>
      <w:r w:rsidRPr="00BF03D7">
        <w:rPr>
          <w:rFonts w:ascii="Times New Roman" w:hAnsi="Times New Roman" w:cs="Times New Roman"/>
        </w:rPr>
        <w:t>В условиях вступления России в ВТО при формировании механизмов реализации Программы необходимо особое внимание уделить методам и инструментам повышения конкурентоспособности продукции, предприятий региона, финансовой поддержке импортозамещающих и ресурсосберегающих производств.</w:t>
      </w:r>
    </w:p>
    <w:p w:rsidR="00F0423D" w:rsidRPr="00BF03D7" w:rsidRDefault="00F0423D">
      <w:pPr>
        <w:rPr>
          <w:rFonts w:ascii="Times New Roman" w:hAnsi="Times New Roman" w:cs="Times New Roman"/>
        </w:rPr>
      </w:pPr>
      <w:r w:rsidRPr="00BF03D7">
        <w:rPr>
          <w:rFonts w:ascii="Times New Roman" w:hAnsi="Times New Roman" w:cs="Times New Roman"/>
        </w:rPr>
        <w:t>Обеспечение устойчивости социально-экономического развития республики требует мониторинга факторов, нарушающих экологическое равновесие и безопасность жизнедеятельности населения и принятия управленческих решений, направленных на своевременное предотвращение внешних угроз, что потребует соответствующего финансирования и инвестирования.</w:t>
      </w:r>
    </w:p>
    <w:p w:rsidR="00F0423D" w:rsidRPr="00BF03D7" w:rsidRDefault="00F0423D">
      <w:pPr>
        <w:rPr>
          <w:rFonts w:ascii="Times New Roman" w:hAnsi="Times New Roman" w:cs="Times New Roman"/>
        </w:rPr>
      </w:pPr>
      <w:r w:rsidRPr="00BF03D7">
        <w:rPr>
          <w:rFonts w:ascii="Times New Roman" w:hAnsi="Times New Roman" w:cs="Times New Roman"/>
        </w:rPr>
        <w:t>Для решения задач, связанных с формированием широкого среднего слоя населения, необходимо разработать механизмы снижения чрезмерной дифференциации и стратификации населения республики. Они должны обеспечивать наиболее полную эффективную занятость трудоспособного населения, повышение уровня реальных доходов и социальной защищенности наиболее социально уязвимых слоев населения.</w:t>
      </w:r>
    </w:p>
    <w:p w:rsidR="00F0423D" w:rsidRPr="00BF03D7" w:rsidRDefault="00F0423D">
      <w:pPr>
        <w:rPr>
          <w:rFonts w:ascii="Times New Roman" w:hAnsi="Times New Roman" w:cs="Times New Roman"/>
        </w:rPr>
      </w:pPr>
      <w:bookmarkStart w:id="410" w:name="sub_181"/>
      <w:r w:rsidRPr="00BF03D7">
        <w:rPr>
          <w:rFonts w:ascii="Times New Roman" w:hAnsi="Times New Roman" w:cs="Times New Roman"/>
        </w:rPr>
        <w:t>Порядок и критерии отбора инвестиционных проектов Республики Мордовия, подлежащих включению в Программу, утверждаются Министерством экономики, торговли и предпринимательства Республики Мордовия.</w:t>
      </w:r>
    </w:p>
    <w:bookmarkEnd w:id="410"/>
    <w:p w:rsidR="00F0423D" w:rsidRPr="00BF03D7" w:rsidRDefault="00F0423D">
      <w:pPr>
        <w:rPr>
          <w:rFonts w:ascii="Times New Roman" w:hAnsi="Times New Roman" w:cs="Times New Roman"/>
        </w:rPr>
      </w:pPr>
    </w:p>
    <w:p w:rsidR="00F0423D" w:rsidRPr="00BF03D7" w:rsidRDefault="00F0423D">
      <w:pPr>
        <w:pStyle w:val="a6"/>
        <w:rPr>
          <w:rFonts w:ascii="Times New Roman" w:hAnsi="Times New Roman" w:cs="Times New Roman"/>
          <w:color w:val="auto"/>
          <w:sz w:val="16"/>
          <w:szCs w:val="16"/>
        </w:rPr>
      </w:pPr>
      <w:bookmarkStart w:id="411" w:name="sub_1900"/>
      <w:r w:rsidRPr="00BF03D7">
        <w:rPr>
          <w:rFonts w:ascii="Times New Roman" w:hAnsi="Times New Roman" w:cs="Times New Roman"/>
          <w:color w:val="auto"/>
          <w:sz w:val="16"/>
          <w:szCs w:val="16"/>
        </w:rPr>
        <w:t>Информация об изменениях:</w:t>
      </w:r>
    </w:p>
    <w:bookmarkEnd w:id="411"/>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Раздел 9 изменен с 26 декабря 2017 г. - </w:t>
      </w:r>
      <w:hyperlink r:id="rId265" w:history="1">
        <w:r w:rsidRPr="00BF03D7">
          <w:rPr>
            <w:rStyle w:val="a4"/>
            <w:rFonts w:ascii="Times New Roman" w:hAnsi="Times New Roman"/>
            <w:color w:val="auto"/>
          </w:rPr>
          <w:t>Постановление</w:t>
        </w:r>
      </w:hyperlink>
      <w:r w:rsidRPr="00BF03D7">
        <w:rPr>
          <w:rFonts w:ascii="Times New Roman" w:hAnsi="Times New Roman" w:cs="Times New Roman"/>
          <w:color w:val="auto"/>
        </w:rPr>
        <w:t xml:space="preserve"> Правительства Республики Мордовия от 25 декабря 2017 г. N 684</w:t>
      </w:r>
    </w:p>
    <w:p w:rsidR="00F0423D" w:rsidRPr="00BF03D7" w:rsidRDefault="00CA6165">
      <w:pPr>
        <w:pStyle w:val="a7"/>
        <w:rPr>
          <w:rFonts w:ascii="Times New Roman" w:hAnsi="Times New Roman" w:cs="Times New Roman"/>
          <w:color w:val="auto"/>
        </w:rPr>
      </w:pPr>
      <w:hyperlink r:id="rId266" w:history="1">
        <w:r w:rsidR="00F0423D" w:rsidRPr="00BF03D7">
          <w:rPr>
            <w:rStyle w:val="a4"/>
            <w:rFonts w:ascii="Times New Roman" w:hAnsi="Times New Roman"/>
            <w:color w:val="auto"/>
          </w:rPr>
          <w:t>См. предыдущую редакцию</w:t>
        </w:r>
      </w:hyperlink>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Раздел 9. Ресурсное обеспечение Программы</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412" w:name="sub_191"/>
      <w:r w:rsidRPr="00BF03D7">
        <w:rPr>
          <w:rFonts w:ascii="Times New Roman" w:hAnsi="Times New Roman" w:cs="Times New Roman"/>
        </w:rPr>
        <w:t xml:space="preserve">Общий объем финансирования Республиканской целевой программы развития Республики Мордовия на 2013 - 2020 годы составляет 154 657,12 млн. рублей. Структура объемов и источников финансирования Программы по разделам, учитывающая временные параметры финансирования отдельных мероприятий, отражена в </w:t>
      </w:r>
      <w:hyperlink w:anchor="sub_31000" w:history="1">
        <w:r w:rsidRPr="00BF03D7">
          <w:rPr>
            <w:rStyle w:val="a4"/>
            <w:rFonts w:ascii="Times New Roman" w:hAnsi="Times New Roman"/>
            <w:color w:val="auto"/>
          </w:rPr>
          <w:t>приложении 31</w:t>
        </w:r>
      </w:hyperlink>
      <w:r w:rsidRPr="00BF03D7">
        <w:rPr>
          <w:rFonts w:ascii="Times New Roman" w:hAnsi="Times New Roman" w:cs="Times New Roman"/>
        </w:rPr>
        <w:t>.</w:t>
      </w:r>
    </w:p>
    <w:bookmarkEnd w:id="412"/>
    <w:p w:rsidR="00F0423D" w:rsidRPr="00BF03D7" w:rsidRDefault="00F0423D">
      <w:pPr>
        <w:rPr>
          <w:rFonts w:ascii="Times New Roman" w:hAnsi="Times New Roman" w:cs="Times New Roman"/>
        </w:rPr>
      </w:pPr>
      <w:r w:rsidRPr="00BF03D7">
        <w:rPr>
          <w:rFonts w:ascii="Times New Roman" w:hAnsi="Times New Roman" w:cs="Times New Roman"/>
        </w:rPr>
        <w:t xml:space="preserve">Суммарный объем финансирования Программы в 2013 - 2020 годах (в среднегодовых </w:t>
      </w:r>
      <w:r w:rsidRPr="00BF03D7">
        <w:rPr>
          <w:rFonts w:ascii="Times New Roman" w:hAnsi="Times New Roman" w:cs="Times New Roman"/>
        </w:rPr>
        <w:lastRenderedPageBreak/>
        <w:t>ценах 2012 года) - 154 657,12 млн. рублей.</w:t>
      </w:r>
    </w:p>
    <w:p w:rsidR="00F0423D" w:rsidRPr="00BF03D7" w:rsidRDefault="00F0423D">
      <w:pPr>
        <w:rPr>
          <w:rFonts w:ascii="Times New Roman" w:hAnsi="Times New Roman" w:cs="Times New Roman"/>
        </w:rPr>
      </w:pPr>
      <w:r w:rsidRPr="00BF03D7">
        <w:rPr>
          <w:rFonts w:ascii="Times New Roman" w:hAnsi="Times New Roman" w:cs="Times New Roman"/>
        </w:rPr>
        <w:t>Источниками финансирования Программных мероприятий являются:</w:t>
      </w:r>
    </w:p>
    <w:p w:rsidR="00F0423D" w:rsidRPr="00BF03D7" w:rsidRDefault="00F0423D">
      <w:pPr>
        <w:rPr>
          <w:rFonts w:ascii="Times New Roman" w:hAnsi="Times New Roman" w:cs="Times New Roman"/>
        </w:rPr>
      </w:pPr>
      <w:r w:rsidRPr="00BF03D7">
        <w:rPr>
          <w:rFonts w:ascii="Times New Roman" w:hAnsi="Times New Roman" w:cs="Times New Roman"/>
        </w:rPr>
        <w:t>средства федерального бюджета, выделяемые на безвозвратной основе - 24 794,51 млн. рублей (16,03%);</w:t>
      </w:r>
    </w:p>
    <w:p w:rsidR="00F0423D" w:rsidRPr="00BF03D7" w:rsidRDefault="00F0423D">
      <w:pPr>
        <w:rPr>
          <w:rFonts w:ascii="Times New Roman" w:hAnsi="Times New Roman" w:cs="Times New Roman"/>
        </w:rPr>
      </w:pPr>
      <w:r w:rsidRPr="00BF03D7">
        <w:rPr>
          <w:rFonts w:ascii="Times New Roman" w:hAnsi="Times New Roman" w:cs="Times New Roman"/>
        </w:rPr>
        <w:t>средства республиканского бюджета - 5 133,94 млн. рублей (3,32%);</w:t>
      </w:r>
    </w:p>
    <w:p w:rsidR="00F0423D" w:rsidRPr="00BF03D7" w:rsidRDefault="00F0423D">
      <w:pPr>
        <w:rPr>
          <w:rFonts w:ascii="Times New Roman" w:hAnsi="Times New Roman" w:cs="Times New Roman"/>
        </w:rPr>
      </w:pPr>
      <w:r w:rsidRPr="00BF03D7">
        <w:rPr>
          <w:rFonts w:ascii="Times New Roman" w:hAnsi="Times New Roman" w:cs="Times New Roman"/>
        </w:rPr>
        <w:t>собственные средства участников Программы - 47 602,27 млн. рублей (30,78%);</w:t>
      </w:r>
    </w:p>
    <w:p w:rsidR="00F0423D" w:rsidRPr="00BF03D7" w:rsidRDefault="00F0423D">
      <w:pPr>
        <w:rPr>
          <w:rFonts w:ascii="Times New Roman" w:hAnsi="Times New Roman" w:cs="Times New Roman"/>
        </w:rPr>
      </w:pPr>
      <w:r w:rsidRPr="00BF03D7">
        <w:rPr>
          <w:rFonts w:ascii="Times New Roman" w:hAnsi="Times New Roman" w:cs="Times New Roman"/>
        </w:rPr>
        <w:t>кредиты коммерческих банков - 46 516,75 млн. рублей (30,08%);</w:t>
      </w:r>
    </w:p>
    <w:p w:rsidR="00F0423D" w:rsidRPr="00BF03D7" w:rsidRDefault="00F0423D">
      <w:pPr>
        <w:rPr>
          <w:rFonts w:ascii="Times New Roman" w:hAnsi="Times New Roman" w:cs="Times New Roman"/>
        </w:rPr>
      </w:pPr>
      <w:r w:rsidRPr="00BF03D7">
        <w:rPr>
          <w:rFonts w:ascii="Times New Roman" w:hAnsi="Times New Roman" w:cs="Times New Roman"/>
        </w:rPr>
        <w:t>другие внебюджетные источники - 30 609,65 млн. рублей (19,79%).</w:t>
      </w:r>
    </w:p>
    <w:p w:rsidR="00F0423D" w:rsidRPr="00BF03D7" w:rsidRDefault="00F0423D">
      <w:pPr>
        <w:rPr>
          <w:rFonts w:ascii="Times New Roman" w:hAnsi="Times New Roman" w:cs="Times New Roman"/>
        </w:rPr>
      </w:pPr>
    </w:p>
    <w:p w:rsidR="00F0423D" w:rsidRPr="00BF03D7" w:rsidRDefault="00F0423D">
      <w:pPr>
        <w:ind w:firstLine="0"/>
        <w:jc w:val="left"/>
        <w:rPr>
          <w:rFonts w:ascii="Times New Roman" w:hAnsi="Times New Roman" w:cs="Times New Roman"/>
        </w:rPr>
        <w:sectPr w:rsidR="00F0423D" w:rsidRPr="00BF03D7">
          <w:pgSz w:w="11905" w:h="16837"/>
          <w:pgMar w:top="1440" w:right="800" w:bottom="1440" w:left="1100" w:header="720" w:footer="720" w:gutter="0"/>
          <w:cols w:space="720"/>
          <w:noEndnote/>
        </w:sectPr>
      </w:pPr>
    </w:p>
    <w:p w:rsidR="00F0423D" w:rsidRPr="00BF03D7" w:rsidRDefault="00F0423D">
      <w:pPr>
        <w:pStyle w:val="a6"/>
        <w:rPr>
          <w:rFonts w:ascii="Times New Roman" w:hAnsi="Times New Roman" w:cs="Times New Roman"/>
          <w:color w:val="auto"/>
          <w:sz w:val="16"/>
          <w:szCs w:val="16"/>
        </w:rPr>
      </w:pPr>
      <w:bookmarkStart w:id="413" w:name="sub_10010"/>
      <w:r w:rsidRPr="00BF03D7">
        <w:rPr>
          <w:rFonts w:ascii="Times New Roman" w:hAnsi="Times New Roman" w:cs="Times New Roman"/>
          <w:color w:val="auto"/>
          <w:sz w:val="16"/>
          <w:szCs w:val="16"/>
        </w:rPr>
        <w:lastRenderedPageBreak/>
        <w:t>Информация об изменениях:</w:t>
      </w:r>
    </w:p>
    <w:bookmarkEnd w:id="413"/>
    <w:p w:rsidR="00F0423D" w:rsidRPr="00BF03D7" w:rsidRDefault="00CA6165">
      <w:pPr>
        <w:pStyle w:val="a7"/>
        <w:rPr>
          <w:rFonts w:ascii="Times New Roman" w:hAnsi="Times New Roman" w:cs="Times New Roman"/>
          <w:color w:val="auto"/>
        </w:rPr>
      </w:pPr>
      <w:r w:rsidRPr="00BF03D7">
        <w:rPr>
          <w:rFonts w:ascii="Times New Roman" w:hAnsi="Times New Roman" w:cs="Times New Roman"/>
          <w:color w:val="auto"/>
        </w:rPr>
        <w:fldChar w:fldCharType="begin"/>
      </w:r>
      <w:r w:rsidR="00F0423D" w:rsidRPr="00BF03D7">
        <w:rPr>
          <w:rFonts w:ascii="Times New Roman" w:hAnsi="Times New Roman" w:cs="Times New Roman"/>
          <w:color w:val="auto"/>
        </w:rPr>
        <w:instrText>HYPERLINK "garantF1://44814348.132"</w:instrText>
      </w:r>
      <w:r w:rsidRPr="00BF03D7">
        <w:rPr>
          <w:rFonts w:ascii="Times New Roman" w:hAnsi="Times New Roman" w:cs="Times New Roman"/>
          <w:color w:val="auto"/>
        </w:rPr>
        <w:fldChar w:fldCharType="separate"/>
      </w:r>
      <w:r w:rsidR="00F0423D" w:rsidRPr="00BF03D7">
        <w:rPr>
          <w:rStyle w:val="a4"/>
          <w:rFonts w:ascii="Times New Roman" w:hAnsi="Times New Roman"/>
          <w:color w:val="auto"/>
        </w:rPr>
        <w:t>Постановлением</w:t>
      </w:r>
      <w:r w:rsidRPr="00BF03D7">
        <w:rPr>
          <w:rFonts w:ascii="Times New Roman" w:hAnsi="Times New Roman" w:cs="Times New Roman"/>
          <w:color w:val="auto"/>
        </w:rPr>
        <w:fldChar w:fldCharType="end"/>
      </w:r>
      <w:r w:rsidR="00F0423D" w:rsidRPr="00BF03D7">
        <w:rPr>
          <w:rFonts w:ascii="Times New Roman" w:hAnsi="Times New Roman" w:cs="Times New Roman"/>
          <w:color w:val="auto"/>
        </w:rPr>
        <w:t xml:space="preserve"> Правительства Республики Мордовия от 10 апреля 2017 г. N 227 в раздел 10 настоящей Программы внесены изменения</w:t>
      </w:r>
    </w:p>
    <w:p w:rsidR="00F0423D" w:rsidRPr="00BF03D7" w:rsidRDefault="00CA6165">
      <w:pPr>
        <w:pStyle w:val="a7"/>
        <w:rPr>
          <w:rFonts w:ascii="Times New Roman" w:hAnsi="Times New Roman" w:cs="Times New Roman"/>
          <w:color w:val="auto"/>
        </w:rPr>
      </w:pPr>
      <w:hyperlink r:id="rId267" w:history="1">
        <w:r w:rsidR="00F0423D" w:rsidRPr="00BF03D7">
          <w:rPr>
            <w:rStyle w:val="a4"/>
            <w:rFonts w:ascii="Times New Roman" w:hAnsi="Times New Roman"/>
            <w:color w:val="auto"/>
          </w:rPr>
          <w:t>См. текст раздела в предыдущей редакции</w:t>
        </w:r>
      </w:hyperlink>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Раздел 10. Ожидаемые количественные результаты (показатели и индикаторы) реализации среднесрочной программы и их связь с планируемыми мероприятиями</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r w:rsidRPr="00BF03D7">
        <w:rPr>
          <w:rFonts w:ascii="Times New Roman" w:hAnsi="Times New Roman" w:cs="Times New Roman"/>
        </w:rPr>
        <w:t>В соответствии с целью Программы на период до 2018 года намечается создание условий для роста благосостояния и повышения качества жизни населения на основе перевода экономики на инновационный тип развития, обеспечивающий повышение ее конкурентоспособности и устойчивости в условиях динамично развивающейся внешней среды.</w:t>
      </w:r>
    </w:p>
    <w:p w:rsidR="00F0423D" w:rsidRPr="00BF03D7" w:rsidRDefault="00F0423D">
      <w:pPr>
        <w:rPr>
          <w:rFonts w:ascii="Times New Roman" w:hAnsi="Times New Roman" w:cs="Times New Roman"/>
        </w:rPr>
      </w:pPr>
      <w:bookmarkStart w:id="414" w:name="sub_1002"/>
      <w:r w:rsidRPr="00BF03D7">
        <w:rPr>
          <w:rFonts w:ascii="Times New Roman" w:hAnsi="Times New Roman" w:cs="Times New Roman"/>
        </w:rPr>
        <w:t>Система программных мероприятий, включает 225 проектов, реализуется на 91 производственном предприятии, в АУ "Технопарк Мордовия", 3 научно-исследовательских организациях, а также администрациями муниципальных районов республики и организациями социально-культурной сферы.</w:t>
      </w:r>
    </w:p>
    <w:bookmarkEnd w:id="414"/>
    <w:p w:rsidR="00F0423D" w:rsidRPr="00BF03D7" w:rsidRDefault="00F0423D">
      <w:pPr>
        <w:rPr>
          <w:rFonts w:ascii="Times New Roman" w:hAnsi="Times New Roman" w:cs="Times New Roman"/>
        </w:rPr>
      </w:pPr>
      <w:r w:rsidRPr="00BF03D7">
        <w:rPr>
          <w:rFonts w:ascii="Times New Roman" w:hAnsi="Times New Roman" w:cs="Times New Roman"/>
        </w:rPr>
        <w:t>Для характеристики эффектов от реализации Программы использовались показатели бюджетного, коммерческого и социального эффектов, которые определялись следующим образом:</w:t>
      </w:r>
    </w:p>
    <w:p w:rsidR="00F0423D" w:rsidRPr="00BF03D7" w:rsidRDefault="00F0423D">
      <w:pPr>
        <w:rPr>
          <w:rFonts w:ascii="Times New Roman" w:hAnsi="Times New Roman" w:cs="Times New Roman"/>
        </w:rPr>
      </w:pPr>
      <w:r w:rsidRPr="00BF03D7">
        <w:rPr>
          <w:rStyle w:val="a3"/>
          <w:rFonts w:ascii="Times New Roman" w:hAnsi="Times New Roman" w:cs="Times New Roman"/>
          <w:bCs/>
          <w:color w:val="auto"/>
        </w:rPr>
        <w:t>Коммерческий эффект</w:t>
      </w:r>
      <w:r w:rsidRPr="00BF03D7">
        <w:rPr>
          <w:rFonts w:ascii="Times New Roman" w:hAnsi="Times New Roman" w:cs="Times New Roman"/>
        </w:rPr>
        <w:t xml:space="preserve"> определялся как разность между доходами предприятия и его расходами (включая выплату процента по заемным средствам).</w:t>
      </w:r>
    </w:p>
    <w:p w:rsidR="00F0423D" w:rsidRPr="00BF03D7" w:rsidRDefault="00F0423D">
      <w:pPr>
        <w:rPr>
          <w:rFonts w:ascii="Times New Roman" w:hAnsi="Times New Roman" w:cs="Times New Roman"/>
        </w:rPr>
      </w:pPr>
      <w:r w:rsidRPr="00BF03D7">
        <w:rPr>
          <w:rStyle w:val="a3"/>
          <w:rFonts w:ascii="Times New Roman" w:hAnsi="Times New Roman" w:cs="Times New Roman"/>
          <w:bCs/>
          <w:color w:val="auto"/>
        </w:rPr>
        <w:t>Бюджетный эффект</w:t>
      </w:r>
      <w:r w:rsidRPr="00BF03D7">
        <w:rPr>
          <w:rFonts w:ascii="Times New Roman" w:hAnsi="Times New Roman" w:cs="Times New Roman"/>
        </w:rPr>
        <w:t xml:space="preserve"> федерального (республиканского) бюджета определялся как разность между доходами и расходами соответствующего бюджета, при этом гарантии бюджета учитываются в доходах в момент возврата кредита, а в расходах - в момент его выделения.</w:t>
      </w:r>
    </w:p>
    <w:p w:rsidR="00F0423D" w:rsidRPr="00BF03D7" w:rsidRDefault="00F0423D">
      <w:pPr>
        <w:rPr>
          <w:rFonts w:ascii="Times New Roman" w:hAnsi="Times New Roman" w:cs="Times New Roman"/>
        </w:rPr>
      </w:pPr>
      <w:r w:rsidRPr="00BF03D7">
        <w:rPr>
          <w:rStyle w:val="a3"/>
          <w:rFonts w:ascii="Times New Roman" w:hAnsi="Times New Roman" w:cs="Times New Roman"/>
          <w:bCs/>
          <w:color w:val="auto"/>
        </w:rPr>
        <w:t>Социальный эффект</w:t>
      </w:r>
      <w:r w:rsidRPr="00BF03D7">
        <w:rPr>
          <w:rFonts w:ascii="Times New Roman" w:hAnsi="Times New Roman" w:cs="Times New Roman"/>
        </w:rPr>
        <w:t xml:space="preserve"> определялся как сумма фонда заработной платы сохраненных и вновь принятых сотрудников предприятий (включая отчисления в социальные фонды).</w:t>
      </w:r>
    </w:p>
    <w:p w:rsidR="00F0423D" w:rsidRPr="00BF03D7" w:rsidRDefault="00F0423D">
      <w:pPr>
        <w:rPr>
          <w:rFonts w:ascii="Times New Roman" w:hAnsi="Times New Roman" w:cs="Times New Roman"/>
        </w:rPr>
      </w:pPr>
      <w:r w:rsidRPr="00BF03D7">
        <w:rPr>
          <w:rFonts w:ascii="Times New Roman" w:hAnsi="Times New Roman" w:cs="Times New Roman"/>
        </w:rPr>
        <w:t>При выходе на полную мощность реализуемые проекты позволят получить чистый коммерческий эффект в размере 18371,74 млн. руб. в год. Коммерческая эффективность таким образом составит 0,72 руб. на 1 рубль среднегодовых затрат на реализацию проектов программы (</w:t>
      </w:r>
      <w:hyperlink w:anchor="sub_10101" w:history="1">
        <w:r w:rsidRPr="00BF03D7">
          <w:rPr>
            <w:rStyle w:val="a4"/>
            <w:rFonts w:ascii="Times New Roman" w:hAnsi="Times New Roman"/>
            <w:color w:val="auto"/>
          </w:rPr>
          <w:t>табл. 10.1</w:t>
        </w:r>
      </w:hyperlink>
      <w:r w:rsidRPr="00BF03D7">
        <w:rPr>
          <w:rFonts w:ascii="Times New Roman" w:hAnsi="Times New Roman" w:cs="Times New Roman"/>
        </w:rPr>
        <w:t>).</w:t>
      </w:r>
    </w:p>
    <w:p w:rsidR="00F0423D" w:rsidRPr="00BF03D7" w:rsidRDefault="00F0423D">
      <w:pPr>
        <w:rPr>
          <w:rFonts w:ascii="Times New Roman" w:hAnsi="Times New Roman" w:cs="Times New Roman"/>
        </w:rPr>
      </w:pPr>
      <w:r w:rsidRPr="00BF03D7">
        <w:rPr>
          <w:rFonts w:ascii="Times New Roman" w:hAnsi="Times New Roman" w:cs="Times New Roman"/>
        </w:rPr>
        <w:t>При выходе проектов на полную мощность общая сумма налоговых отчислений в бюджеты всех уровней составит 14784,55 млн. руб. в год, из которых 9721,25 млн. руб. - платежи в федеральный бюджет, 5063,30 млн. руб. - в консолидированный бюджет Республики Мордовия. Общий объем бюджетных средств, привлекаемых к реализации Программы - 19111,31 млн. рублей. Бюджетная эффективность к концу 2018 года достигнет 3,87 рубля на 1 рубль среднегодовых бюджетных инвестиций.</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мероприятий Программы в период с 2013 по 2018 год даст прямой социальный эффект за счет сохранения и создания 33,91 тыс. рабочих мест (в т. ч. новых - 23,22 тыс.). Социальный эффект Программы составит 10876,38 млн. руб. в год., или 0,43 руб. на 1 рубль среднегодовых капитальных затрат.</w:t>
      </w:r>
    </w:p>
    <w:p w:rsidR="00F0423D" w:rsidRPr="00BF03D7" w:rsidRDefault="00F0423D">
      <w:pPr>
        <w:rPr>
          <w:rFonts w:ascii="Times New Roman" w:hAnsi="Times New Roman" w:cs="Times New Roman"/>
        </w:rPr>
      </w:pPr>
      <w:r w:rsidRPr="00BF03D7">
        <w:rPr>
          <w:rFonts w:ascii="Times New Roman" w:hAnsi="Times New Roman" w:cs="Times New Roman"/>
        </w:rPr>
        <w:t>Проекты, реализуемые в рамках Программы, позволят к концу 2018 года увеличить долю населения среднего класса за счет роста среднего размера оплаты труда более чем в 1,5 раза в сравнении с аналогичным показателем, сложившимся в Республике Мордовия в 2011 году.</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415" w:name="sub_10101"/>
      <w:r w:rsidRPr="00BF03D7">
        <w:rPr>
          <w:rFonts w:ascii="Times New Roman" w:hAnsi="Times New Roman" w:cs="Times New Roman"/>
          <w:color w:val="auto"/>
        </w:rPr>
        <w:t>Таблица 10.1 - Показатели эффективности реализации мероприятий Программы</w:t>
      </w:r>
    </w:p>
    <w:bookmarkEnd w:id="415"/>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0"/>
        <w:gridCol w:w="3312"/>
        <w:gridCol w:w="892"/>
        <w:gridCol w:w="892"/>
        <w:gridCol w:w="1147"/>
        <w:gridCol w:w="1147"/>
        <w:gridCol w:w="1274"/>
        <w:gridCol w:w="1147"/>
      </w:tblGrid>
      <w:tr w:rsidR="00F0423D" w:rsidRPr="00BF03D7">
        <w:tc>
          <w:tcPr>
            <w:tcW w:w="510" w:type="dxa"/>
            <w:vMerge w:val="restart"/>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 xml:space="preserve">Номер </w:t>
            </w:r>
            <w:r w:rsidRPr="00BF03D7">
              <w:rPr>
                <w:rFonts w:ascii="Times New Roman" w:hAnsi="Times New Roman" w:cs="Times New Roman"/>
                <w:sz w:val="22"/>
                <w:szCs w:val="22"/>
              </w:rPr>
              <w:lastRenderedPageBreak/>
              <w:t>раздела</w:t>
            </w:r>
          </w:p>
        </w:tc>
        <w:tc>
          <w:tcPr>
            <w:tcW w:w="3312" w:type="dxa"/>
            <w:vMerge w:val="restart"/>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bookmarkStart w:id="416" w:name="sub_1101"/>
            <w:r w:rsidRPr="00BF03D7">
              <w:rPr>
                <w:rFonts w:ascii="Times New Roman" w:hAnsi="Times New Roman" w:cs="Times New Roman"/>
                <w:sz w:val="22"/>
                <w:szCs w:val="22"/>
              </w:rPr>
              <w:lastRenderedPageBreak/>
              <w:t>Раздел системы программных</w:t>
            </w:r>
            <w:bookmarkEnd w:id="416"/>
          </w:p>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мероприятий</w:t>
            </w:r>
          </w:p>
        </w:tc>
        <w:tc>
          <w:tcPr>
            <w:tcW w:w="1784"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Число рабочих мест</w:t>
            </w:r>
          </w:p>
        </w:tc>
        <w:tc>
          <w:tcPr>
            <w:tcW w:w="2293"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Платежи в бюджет</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(в год)</w:t>
            </w:r>
          </w:p>
        </w:tc>
        <w:tc>
          <w:tcPr>
            <w:tcW w:w="1274" w:type="dxa"/>
            <w:vMerge w:val="restart"/>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Прибыль в год, млн. рублей</w:t>
            </w:r>
          </w:p>
        </w:tc>
        <w:tc>
          <w:tcPr>
            <w:tcW w:w="1147" w:type="dxa"/>
            <w:vMerge w:val="restart"/>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Социальный</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 xml:space="preserve">эффект, </w:t>
            </w:r>
            <w:r w:rsidRPr="00BF03D7">
              <w:rPr>
                <w:rFonts w:ascii="Times New Roman" w:hAnsi="Times New Roman" w:cs="Times New Roman"/>
                <w:sz w:val="22"/>
                <w:szCs w:val="22"/>
              </w:rPr>
              <w:lastRenderedPageBreak/>
              <w:t>млн. рублей</w:t>
            </w:r>
          </w:p>
        </w:tc>
      </w:tr>
      <w:tr w:rsidR="00F0423D" w:rsidRPr="00BF03D7">
        <w:tc>
          <w:tcPr>
            <w:tcW w:w="510" w:type="dxa"/>
            <w:vMerge/>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3312" w:type="dxa"/>
            <w:vMerge/>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8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всего</w:t>
            </w:r>
          </w:p>
        </w:tc>
        <w:tc>
          <w:tcPr>
            <w:tcW w:w="8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новых</w:t>
            </w:r>
          </w:p>
        </w:tc>
        <w:tc>
          <w:tcPr>
            <w:tcW w:w="11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федераль</w:t>
            </w:r>
            <w:r w:rsidRPr="00BF03D7">
              <w:rPr>
                <w:rFonts w:ascii="Times New Roman" w:hAnsi="Times New Roman" w:cs="Times New Roman"/>
                <w:sz w:val="22"/>
                <w:szCs w:val="22"/>
              </w:rPr>
              <w:lastRenderedPageBreak/>
              <w:t>ный</w:t>
            </w:r>
          </w:p>
        </w:tc>
        <w:tc>
          <w:tcPr>
            <w:tcW w:w="11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lastRenderedPageBreak/>
              <w:t>республи</w:t>
            </w:r>
            <w:r w:rsidRPr="00BF03D7">
              <w:rPr>
                <w:rFonts w:ascii="Times New Roman" w:hAnsi="Times New Roman" w:cs="Times New Roman"/>
                <w:sz w:val="22"/>
                <w:szCs w:val="22"/>
              </w:rPr>
              <w:lastRenderedPageBreak/>
              <w:t>канский</w:t>
            </w:r>
            <w:hyperlink w:anchor="sub_100101" w:history="1">
              <w:r w:rsidRPr="00BF03D7">
                <w:rPr>
                  <w:rStyle w:val="a4"/>
                  <w:rFonts w:ascii="Times New Roman" w:hAnsi="Times New Roman"/>
                  <w:color w:val="auto"/>
                  <w:sz w:val="22"/>
                  <w:szCs w:val="22"/>
                </w:rPr>
                <w:t>*</w:t>
              </w:r>
            </w:hyperlink>
          </w:p>
        </w:tc>
        <w:tc>
          <w:tcPr>
            <w:tcW w:w="1274" w:type="dxa"/>
            <w:vMerge/>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47" w:type="dxa"/>
            <w:vMerge/>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510" w:type="dxa"/>
            <w:vMerge/>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3312" w:type="dxa"/>
            <w:vMerge/>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784"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человек</w:t>
            </w:r>
          </w:p>
        </w:tc>
        <w:tc>
          <w:tcPr>
            <w:tcW w:w="2293"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млн. рублей</w:t>
            </w:r>
          </w:p>
        </w:tc>
        <w:tc>
          <w:tcPr>
            <w:tcW w:w="1274" w:type="dxa"/>
            <w:vMerge/>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47" w:type="dxa"/>
            <w:vMerge/>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51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331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sz w:val="22"/>
                <w:szCs w:val="22"/>
              </w:rPr>
              <w:t>Всего по Программе</w:t>
            </w:r>
          </w:p>
        </w:tc>
        <w:tc>
          <w:tcPr>
            <w:tcW w:w="8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33905</w:t>
            </w:r>
          </w:p>
        </w:tc>
        <w:tc>
          <w:tcPr>
            <w:tcW w:w="8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23218</w:t>
            </w:r>
          </w:p>
        </w:tc>
        <w:tc>
          <w:tcPr>
            <w:tcW w:w="11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9721,25</w:t>
            </w:r>
          </w:p>
        </w:tc>
        <w:tc>
          <w:tcPr>
            <w:tcW w:w="11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5063,30</w:t>
            </w:r>
          </w:p>
        </w:tc>
        <w:tc>
          <w:tcPr>
            <w:tcW w:w="127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18371,74</w:t>
            </w:r>
          </w:p>
        </w:tc>
        <w:tc>
          <w:tcPr>
            <w:tcW w:w="114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10876,38</w:t>
            </w:r>
          </w:p>
        </w:tc>
      </w:tr>
      <w:tr w:rsidR="00F0423D" w:rsidRPr="00BF03D7">
        <w:tc>
          <w:tcPr>
            <w:tcW w:w="51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w:t>
            </w:r>
          </w:p>
        </w:tc>
        <w:tc>
          <w:tcPr>
            <w:tcW w:w="331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sz w:val="22"/>
                <w:szCs w:val="22"/>
              </w:rPr>
              <w:t>Основное мероприятие 1. "Технопарк в сфере высоких технологий"</w:t>
            </w:r>
          </w:p>
        </w:tc>
        <w:tc>
          <w:tcPr>
            <w:tcW w:w="8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3915</w:t>
            </w:r>
          </w:p>
        </w:tc>
        <w:tc>
          <w:tcPr>
            <w:tcW w:w="8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3915</w:t>
            </w:r>
          </w:p>
        </w:tc>
        <w:tc>
          <w:tcPr>
            <w:tcW w:w="11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296,29</w:t>
            </w:r>
          </w:p>
        </w:tc>
        <w:tc>
          <w:tcPr>
            <w:tcW w:w="11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242,41</w:t>
            </w:r>
          </w:p>
        </w:tc>
        <w:tc>
          <w:tcPr>
            <w:tcW w:w="127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58,10</w:t>
            </w:r>
          </w:p>
        </w:tc>
        <w:tc>
          <w:tcPr>
            <w:tcW w:w="114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1051,32</w:t>
            </w:r>
          </w:p>
        </w:tc>
      </w:tr>
      <w:tr w:rsidR="00F0423D" w:rsidRPr="00BF03D7">
        <w:tc>
          <w:tcPr>
            <w:tcW w:w="51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2</w:t>
            </w:r>
          </w:p>
        </w:tc>
        <w:tc>
          <w:tcPr>
            <w:tcW w:w="331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sz w:val="22"/>
                <w:szCs w:val="22"/>
              </w:rPr>
              <w:t>Основное мероприятие 2. "Инновационный территориальный кластер "Светотехника и оптоэлектронное приборостроение"</w:t>
            </w:r>
          </w:p>
        </w:tc>
        <w:tc>
          <w:tcPr>
            <w:tcW w:w="8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6913</w:t>
            </w:r>
          </w:p>
        </w:tc>
        <w:tc>
          <w:tcPr>
            <w:tcW w:w="8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4884</w:t>
            </w:r>
          </w:p>
        </w:tc>
        <w:tc>
          <w:tcPr>
            <w:tcW w:w="11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2541,56</w:t>
            </w:r>
          </w:p>
        </w:tc>
        <w:tc>
          <w:tcPr>
            <w:tcW w:w="11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1246,28</w:t>
            </w:r>
          </w:p>
        </w:tc>
        <w:tc>
          <w:tcPr>
            <w:tcW w:w="127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4232,51</w:t>
            </w:r>
          </w:p>
        </w:tc>
        <w:tc>
          <w:tcPr>
            <w:tcW w:w="114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3556,54</w:t>
            </w:r>
          </w:p>
        </w:tc>
      </w:tr>
      <w:tr w:rsidR="00F0423D" w:rsidRPr="00BF03D7">
        <w:tc>
          <w:tcPr>
            <w:tcW w:w="51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3</w:t>
            </w:r>
          </w:p>
        </w:tc>
        <w:tc>
          <w:tcPr>
            <w:tcW w:w="331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sz w:val="22"/>
                <w:szCs w:val="22"/>
              </w:rPr>
              <w:t>Основное мероприятие 3. "Инновационный территориальный кластер "Транспортное и сельскохозяйственное машиностроение"</w:t>
            </w:r>
          </w:p>
        </w:tc>
        <w:tc>
          <w:tcPr>
            <w:tcW w:w="8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3786</w:t>
            </w:r>
          </w:p>
        </w:tc>
        <w:tc>
          <w:tcPr>
            <w:tcW w:w="8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942</w:t>
            </w:r>
          </w:p>
        </w:tc>
        <w:tc>
          <w:tcPr>
            <w:tcW w:w="11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632,75</w:t>
            </w:r>
          </w:p>
        </w:tc>
        <w:tc>
          <w:tcPr>
            <w:tcW w:w="11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604,35</w:t>
            </w:r>
          </w:p>
        </w:tc>
        <w:tc>
          <w:tcPr>
            <w:tcW w:w="127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2422,71</w:t>
            </w:r>
          </w:p>
        </w:tc>
        <w:tc>
          <w:tcPr>
            <w:tcW w:w="114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1406,69</w:t>
            </w:r>
          </w:p>
        </w:tc>
      </w:tr>
      <w:tr w:rsidR="00F0423D" w:rsidRPr="00BF03D7">
        <w:tc>
          <w:tcPr>
            <w:tcW w:w="51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4</w:t>
            </w:r>
          </w:p>
        </w:tc>
        <w:tc>
          <w:tcPr>
            <w:tcW w:w="331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sz w:val="22"/>
                <w:szCs w:val="22"/>
              </w:rPr>
              <w:t>Основное мероприятие 4. "Инновационный территориальный кластер "Электротехника и приборостроение"</w:t>
            </w:r>
          </w:p>
        </w:tc>
        <w:tc>
          <w:tcPr>
            <w:tcW w:w="8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3311</w:t>
            </w:r>
          </w:p>
        </w:tc>
        <w:tc>
          <w:tcPr>
            <w:tcW w:w="8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2109</w:t>
            </w:r>
          </w:p>
        </w:tc>
        <w:tc>
          <w:tcPr>
            <w:tcW w:w="11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4054,05</w:t>
            </w:r>
          </w:p>
        </w:tc>
        <w:tc>
          <w:tcPr>
            <w:tcW w:w="11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1064,52</w:t>
            </w:r>
          </w:p>
        </w:tc>
        <w:tc>
          <w:tcPr>
            <w:tcW w:w="127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3898,73</w:t>
            </w:r>
          </w:p>
        </w:tc>
        <w:tc>
          <w:tcPr>
            <w:tcW w:w="114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1181,20</w:t>
            </w:r>
          </w:p>
        </w:tc>
      </w:tr>
      <w:tr w:rsidR="00F0423D" w:rsidRPr="00BF03D7">
        <w:tc>
          <w:tcPr>
            <w:tcW w:w="51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5</w:t>
            </w:r>
          </w:p>
        </w:tc>
        <w:tc>
          <w:tcPr>
            <w:tcW w:w="331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sz w:val="22"/>
                <w:szCs w:val="22"/>
              </w:rPr>
              <w:t>Основное мероприятие 5. "Прочие производственные проекты"</w:t>
            </w:r>
          </w:p>
        </w:tc>
        <w:tc>
          <w:tcPr>
            <w:tcW w:w="8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2440</w:t>
            </w:r>
          </w:p>
        </w:tc>
        <w:tc>
          <w:tcPr>
            <w:tcW w:w="8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1805</w:t>
            </w:r>
          </w:p>
        </w:tc>
        <w:tc>
          <w:tcPr>
            <w:tcW w:w="11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935,22</w:t>
            </w:r>
          </w:p>
        </w:tc>
        <w:tc>
          <w:tcPr>
            <w:tcW w:w="11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639,17</w:t>
            </w:r>
          </w:p>
        </w:tc>
        <w:tc>
          <w:tcPr>
            <w:tcW w:w="127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2377,33</w:t>
            </w:r>
          </w:p>
        </w:tc>
        <w:tc>
          <w:tcPr>
            <w:tcW w:w="114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494,58</w:t>
            </w:r>
          </w:p>
        </w:tc>
      </w:tr>
      <w:tr w:rsidR="00F0423D" w:rsidRPr="00BF03D7">
        <w:tc>
          <w:tcPr>
            <w:tcW w:w="51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6</w:t>
            </w:r>
          </w:p>
        </w:tc>
        <w:tc>
          <w:tcPr>
            <w:tcW w:w="331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sz w:val="22"/>
                <w:szCs w:val="22"/>
              </w:rPr>
              <w:t>Основное мероприятие 6. "Агропромышленный кластер (Молочное скотоводство, Свиноводство, Мясное скотоводство, Рыбоводство, Птицеводство, Переработка и хранение, Производство тепличной продукции)"</w:t>
            </w:r>
          </w:p>
        </w:tc>
        <w:tc>
          <w:tcPr>
            <w:tcW w:w="8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6727</w:t>
            </w:r>
          </w:p>
        </w:tc>
        <w:tc>
          <w:tcPr>
            <w:tcW w:w="8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5733</w:t>
            </w:r>
          </w:p>
        </w:tc>
        <w:tc>
          <w:tcPr>
            <w:tcW w:w="11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859,08</w:t>
            </w:r>
          </w:p>
        </w:tc>
        <w:tc>
          <w:tcPr>
            <w:tcW w:w="11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889,21</w:t>
            </w:r>
          </w:p>
        </w:tc>
        <w:tc>
          <w:tcPr>
            <w:tcW w:w="127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3804,85</w:t>
            </w:r>
          </w:p>
        </w:tc>
        <w:tc>
          <w:tcPr>
            <w:tcW w:w="114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1538,64</w:t>
            </w:r>
          </w:p>
        </w:tc>
      </w:tr>
      <w:tr w:rsidR="00F0423D" w:rsidRPr="00BF03D7">
        <w:tc>
          <w:tcPr>
            <w:tcW w:w="51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7</w:t>
            </w:r>
          </w:p>
        </w:tc>
        <w:tc>
          <w:tcPr>
            <w:tcW w:w="331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sz w:val="22"/>
                <w:szCs w:val="22"/>
              </w:rPr>
              <w:t>Основное мероприятие 7. "Транспорт, строительство и жилищно-коммунальное хозяйство"</w:t>
            </w:r>
          </w:p>
        </w:tc>
        <w:tc>
          <w:tcPr>
            <w:tcW w:w="8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3601</w:t>
            </w:r>
          </w:p>
        </w:tc>
        <w:tc>
          <w:tcPr>
            <w:tcW w:w="8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748</w:t>
            </w:r>
          </w:p>
        </w:tc>
        <w:tc>
          <w:tcPr>
            <w:tcW w:w="11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210,06</w:t>
            </w:r>
          </w:p>
        </w:tc>
        <w:tc>
          <w:tcPr>
            <w:tcW w:w="11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221,76</w:t>
            </w:r>
          </w:p>
        </w:tc>
        <w:tc>
          <w:tcPr>
            <w:tcW w:w="127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649,13</w:t>
            </w:r>
          </w:p>
        </w:tc>
        <w:tc>
          <w:tcPr>
            <w:tcW w:w="114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879,76</w:t>
            </w:r>
          </w:p>
        </w:tc>
      </w:tr>
      <w:tr w:rsidR="00F0423D" w:rsidRPr="00BF03D7">
        <w:tc>
          <w:tcPr>
            <w:tcW w:w="51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8</w:t>
            </w:r>
          </w:p>
        </w:tc>
        <w:tc>
          <w:tcPr>
            <w:tcW w:w="331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sz w:val="22"/>
                <w:szCs w:val="22"/>
              </w:rPr>
              <w:t>Основное мероприятие 8. "Строительство и реконструкция объектов социальной инфраструктуры"</w:t>
            </w:r>
          </w:p>
        </w:tc>
        <w:tc>
          <w:tcPr>
            <w:tcW w:w="8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3212</w:t>
            </w:r>
          </w:p>
        </w:tc>
        <w:tc>
          <w:tcPr>
            <w:tcW w:w="8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3082</w:t>
            </w:r>
          </w:p>
        </w:tc>
        <w:tc>
          <w:tcPr>
            <w:tcW w:w="11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192,24</w:t>
            </w:r>
          </w:p>
        </w:tc>
        <w:tc>
          <w:tcPr>
            <w:tcW w:w="11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155,60</w:t>
            </w:r>
          </w:p>
        </w:tc>
        <w:tc>
          <w:tcPr>
            <w:tcW w:w="127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928,38</w:t>
            </w:r>
          </w:p>
        </w:tc>
        <w:tc>
          <w:tcPr>
            <w:tcW w:w="114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767,65</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417" w:name="sub_100101"/>
      <w:r w:rsidRPr="00BF03D7">
        <w:rPr>
          <w:rFonts w:ascii="Times New Roman" w:hAnsi="Times New Roman" w:cs="Times New Roman"/>
        </w:rPr>
        <w:t>* - Республиканский и местный</w:t>
      </w:r>
    </w:p>
    <w:bookmarkEnd w:id="417"/>
    <w:p w:rsidR="00F0423D" w:rsidRPr="00BF03D7" w:rsidRDefault="00F0423D">
      <w:pPr>
        <w:rPr>
          <w:rFonts w:ascii="Times New Roman" w:hAnsi="Times New Roman" w:cs="Times New Roman"/>
        </w:rPr>
      </w:pPr>
      <w:r w:rsidRPr="00BF03D7">
        <w:rPr>
          <w:rFonts w:ascii="Times New Roman" w:hAnsi="Times New Roman" w:cs="Times New Roman"/>
        </w:rPr>
        <w:t>Использование кластерного подхода при реализации Программы позволит обеспечить пропорциональность структуры используемых ресурсов и получаемых эффектов от развития хозяйственного комплекса республики в среднесрочной перспективе (</w:t>
      </w:r>
      <w:hyperlink w:anchor="sub_10102" w:history="1">
        <w:r w:rsidRPr="00BF03D7">
          <w:rPr>
            <w:rStyle w:val="a4"/>
            <w:rFonts w:ascii="Times New Roman" w:hAnsi="Times New Roman"/>
            <w:color w:val="auto"/>
          </w:rPr>
          <w:t>таблица 10.2</w:t>
        </w:r>
      </w:hyperlink>
      <w:r w:rsidRPr="00BF03D7">
        <w:rPr>
          <w:rFonts w:ascii="Times New Roman" w:hAnsi="Times New Roman" w:cs="Times New Roman"/>
        </w:rPr>
        <w:t>).</w:t>
      </w:r>
    </w:p>
    <w:p w:rsidR="00F0423D" w:rsidRPr="00BF03D7" w:rsidRDefault="00F0423D">
      <w:pPr>
        <w:rPr>
          <w:rFonts w:ascii="Times New Roman" w:hAnsi="Times New Roman" w:cs="Times New Roman"/>
        </w:rPr>
      </w:pPr>
      <w:bookmarkStart w:id="418" w:name="sub_1012"/>
      <w:r w:rsidRPr="00BF03D7">
        <w:rPr>
          <w:rFonts w:ascii="Times New Roman" w:hAnsi="Times New Roman" w:cs="Times New Roman"/>
        </w:rPr>
        <w:t xml:space="preserve">Существенный коммерческий, бюджетный и социальный эффект будет достигнут за счет разработки и коммерциализации новейших технологий в рамках проекта по созданию Технопарка в сфере высоких технологий в Республике Мордовия. Общая величина экономического эффекта от реализации инновационных проектов Технопарка составит 1648,12 млн. руб. в год, или 3,44 </w:t>
      </w:r>
      <w:r w:rsidRPr="00BF03D7">
        <w:rPr>
          <w:rFonts w:ascii="Times New Roman" w:hAnsi="Times New Roman" w:cs="Times New Roman"/>
        </w:rPr>
        <w:lastRenderedPageBreak/>
        <w:t>рубля на 1 рубль среднегодовых затрат на их реализацию. Совокупный коммерческий эффект ожидается в размере 58,10 млн. руб. в год, бюджетный эффект - 538,70 млн. руб. в год, социальный эффект - 1051,32 млн. руб. в год. Развитие Технопарка позволит создать 3915 новых рабочих мест.</w:t>
      </w:r>
    </w:p>
    <w:bookmarkEnd w:id="418"/>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419" w:name="sub_10102"/>
      <w:r w:rsidRPr="00BF03D7">
        <w:rPr>
          <w:rFonts w:ascii="Times New Roman" w:hAnsi="Times New Roman" w:cs="Times New Roman"/>
          <w:color w:val="auto"/>
        </w:rPr>
        <w:t>Таблица 10.2 - Структура эффектов и ресурсного обеспечения программы по кластерам</w:t>
      </w:r>
    </w:p>
    <w:bookmarkEnd w:id="419"/>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26"/>
        <w:gridCol w:w="3287"/>
        <w:gridCol w:w="1095"/>
        <w:gridCol w:w="1095"/>
        <w:gridCol w:w="1096"/>
        <w:gridCol w:w="1082"/>
        <w:gridCol w:w="15"/>
        <w:gridCol w:w="1080"/>
        <w:gridCol w:w="15"/>
        <w:gridCol w:w="967"/>
        <w:gridCol w:w="15"/>
      </w:tblGrid>
      <w:tr w:rsidR="00F0423D" w:rsidRPr="00BF03D7">
        <w:tc>
          <w:tcPr>
            <w:tcW w:w="626" w:type="dxa"/>
            <w:vMerge w:val="restart"/>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Номер раздела</w:t>
            </w:r>
          </w:p>
        </w:tc>
        <w:tc>
          <w:tcPr>
            <w:tcW w:w="3287" w:type="dxa"/>
            <w:vMerge w:val="restart"/>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420" w:name="sub_10002"/>
            <w:r w:rsidRPr="00BF03D7">
              <w:rPr>
                <w:rFonts w:ascii="Times New Roman" w:hAnsi="Times New Roman" w:cs="Times New Roman"/>
              </w:rPr>
              <w:t>Раздел системы программных мероприятий</w:t>
            </w:r>
            <w:bookmarkEnd w:id="420"/>
          </w:p>
        </w:tc>
        <w:tc>
          <w:tcPr>
            <w:tcW w:w="1095" w:type="dxa"/>
            <w:vMerge w:val="restart"/>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Структура ресурсного обеспечения</w:t>
            </w:r>
          </w:p>
        </w:tc>
        <w:tc>
          <w:tcPr>
            <w:tcW w:w="1095" w:type="dxa"/>
            <w:vMerge w:val="restart"/>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Структура</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новых</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рабочих мест</w:t>
            </w:r>
          </w:p>
        </w:tc>
        <w:tc>
          <w:tcPr>
            <w:tcW w:w="2193" w:type="dxa"/>
            <w:gridSpan w:val="3"/>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Структура</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платежей в бюджет,</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 год</w:t>
            </w:r>
          </w:p>
        </w:tc>
        <w:tc>
          <w:tcPr>
            <w:tcW w:w="1095" w:type="dxa"/>
            <w:gridSpan w:val="2"/>
            <w:vMerge w:val="restart"/>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Прибыль в год</w:t>
            </w:r>
          </w:p>
        </w:tc>
        <w:tc>
          <w:tcPr>
            <w:tcW w:w="982" w:type="dxa"/>
            <w:gridSpan w:val="2"/>
            <w:vMerge w:val="restart"/>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Социальный</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эффект</w:t>
            </w:r>
          </w:p>
        </w:tc>
      </w:tr>
      <w:tr w:rsidR="00F0423D" w:rsidRPr="00BF03D7">
        <w:trPr>
          <w:gridAfter w:val="1"/>
          <w:wAfter w:w="15" w:type="dxa"/>
        </w:trPr>
        <w:tc>
          <w:tcPr>
            <w:tcW w:w="626" w:type="dxa"/>
            <w:vMerge/>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3287" w:type="dxa"/>
            <w:vMerge/>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095" w:type="dxa"/>
            <w:vMerge/>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095" w:type="dxa"/>
            <w:vMerge/>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0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федеральный</w:t>
            </w:r>
          </w:p>
        </w:tc>
        <w:tc>
          <w:tcPr>
            <w:tcW w:w="108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республиканский</w:t>
            </w:r>
          </w:p>
        </w:tc>
        <w:tc>
          <w:tcPr>
            <w:tcW w:w="1095" w:type="dxa"/>
            <w:gridSpan w:val="2"/>
            <w:vMerge/>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982" w:type="dxa"/>
            <w:gridSpan w:val="2"/>
            <w:vMerge/>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rPr>
          <w:gridAfter w:val="1"/>
          <w:wAfter w:w="15" w:type="dxa"/>
        </w:trPr>
        <w:tc>
          <w:tcPr>
            <w:tcW w:w="626"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32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bookmarkStart w:id="421" w:name="sub_3206122"/>
            <w:r w:rsidRPr="00BF03D7">
              <w:rPr>
                <w:rFonts w:ascii="Times New Roman" w:hAnsi="Times New Roman" w:cs="Times New Roman"/>
              </w:rPr>
              <w:t>Всего по Программе, % в том числе:</w:t>
            </w:r>
            <w:bookmarkEnd w:id="421"/>
          </w:p>
        </w:tc>
        <w:tc>
          <w:tcPr>
            <w:tcW w:w="109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09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0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08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095"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982" w:type="dxa"/>
            <w:gridSpan w:val="2"/>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r>
      <w:tr w:rsidR="00F0423D" w:rsidRPr="00BF03D7">
        <w:trPr>
          <w:gridAfter w:val="1"/>
          <w:wAfter w:w="15" w:type="dxa"/>
        </w:trPr>
        <w:tc>
          <w:tcPr>
            <w:tcW w:w="626"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w:t>
            </w:r>
          </w:p>
        </w:tc>
        <w:tc>
          <w:tcPr>
            <w:tcW w:w="32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Основное мероприятие 1. "Технопарк в сфере высоких технологий"</w:t>
            </w:r>
          </w:p>
        </w:tc>
        <w:tc>
          <w:tcPr>
            <w:tcW w:w="109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1,88</w:t>
            </w:r>
          </w:p>
        </w:tc>
        <w:tc>
          <w:tcPr>
            <w:tcW w:w="109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16,86</w:t>
            </w:r>
          </w:p>
        </w:tc>
        <w:tc>
          <w:tcPr>
            <w:tcW w:w="10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3,05</w:t>
            </w:r>
          </w:p>
        </w:tc>
        <w:tc>
          <w:tcPr>
            <w:tcW w:w="108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4,80</w:t>
            </w:r>
          </w:p>
        </w:tc>
        <w:tc>
          <w:tcPr>
            <w:tcW w:w="1095"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0,32</w:t>
            </w:r>
          </w:p>
        </w:tc>
        <w:tc>
          <w:tcPr>
            <w:tcW w:w="982" w:type="dxa"/>
            <w:gridSpan w:val="2"/>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9,67</w:t>
            </w:r>
          </w:p>
        </w:tc>
      </w:tr>
      <w:tr w:rsidR="00F0423D" w:rsidRPr="00BF03D7">
        <w:trPr>
          <w:gridAfter w:val="1"/>
          <w:wAfter w:w="15" w:type="dxa"/>
        </w:trPr>
        <w:tc>
          <w:tcPr>
            <w:tcW w:w="626"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w:t>
            </w:r>
          </w:p>
        </w:tc>
        <w:tc>
          <w:tcPr>
            <w:tcW w:w="32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Основное мероприятие 2. "Инновационный территориальный кластер "Светотехника и оптоэлектронное приборостроение"</w:t>
            </w:r>
          </w:p>
        </w:tc>
        <w:tc>
          <w:tcPr>
            <w:tcW w:w="109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11,43</w:t>
            </w:r>
          </w:p>
        </w:tc>
        <w:tc>
          <w:tcPr>
            <w:tcW w:w="109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21,04</w:t>
            </w:r>
          </w:p>
        </w:tc>
        <w:tc>
          <w:tcPr>
            <w:tcW w:w="10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26,14</w:t>
            </w:r>
          </w:p>
        </w:tc>
        <w:tc>
          <w:tcPr>
            <w:tcW w:w="108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24,61</w:t>
            </w:r>
          </w:p>
        </w:tc>
        <w:tc>
          <w:tcPr>
            <w:tcW w:w="1095"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23,04</w:t>
            </w:r>
          </w:p>
        </w:tc>
        <w:tc>
          <w:tcPr>
            <w:tcW w:w="982" w:type="dxa"/>
            <w:gridSpan w:val="2"/>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32,69</w:t>
            </w:r>
          </w:p>
        </w:tc>
      </w:tr>
      <w:tr w:rsidR="00F0423D" w:rsidRPr="00BF03D7">
        <w:trPr>
          <w:gridAfter w:val="1"/>
          <w:wAfter w:w="15" w:type="dxa"/>
        </w:trPr>
        <w:tc>
          <w:tcPr>
            <w:tcW w:w="626"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w:t>
            </w:r>
          </w:p>
        </w:tc>
        <w:tc>
          <w:tcPr>
            <w:tcW w:w="32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Основное мероприятие 3. "Инновационный территориальный кластер "Транспортное и сельскохозяйственное машиностроение"</w:t>
            </w:r>
          </w:p>
        </w:tc>
        <w:tc>
          <w:tcPr>
            <w:tcW w:w="109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3,65</w:t>
            </w:r>
          </w:p>
        </w:tc>
        <w:tc>
          <w:tcPr>
            <w:tcW w:w="109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4,06</w:t>
            </w:r>
          </w:p>
        </w:tc>
        <w:tc>
          <w:tcPr>
            <w:tcW w:w="10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6,51</w:t>
            </w:r>
          </w:p>
        </w:tc>
        <w:tc>
          <w:tcPr>
            <w:tcW w:w="108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11,94</w:t>
            </w:r>
          </w:p>
        </w:tc>
        <w:tc>
          <w:tcPr>
            <w:tcW w:w="1095"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13,19</w:t>
            </w:r>
          </w:p>
        </w:tc>
        <w:tc>
          <w:tcPr>
            <w:tcW w:w="982" w:type="dxa"/>
            <w:gridSpan w:val="2"/>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12,93</w:t>
            </w:r>
          </w:p>
        </w:tc>
      </w:tr>
      <w:tr w:rsidR="00F0423D" w:rsidRPr="00BF03D7">
        <w:trPr>
          <w:gridAfter w:val="1"/>
          <w:wAfter w:w="15" w:type="dxa"/>
        </w:trPr>
        <w:tc>
          <w:tcPr>
            <w:tcW w:w="626"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w:t>
            </w:r>
          </w:p>
        </w:tc>
        <w:tc>
          <w:tcPr>
            <w:tcW w:w="32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Основное мероприятие 4. "Инновационный территориальный кластер "Электротехника и приборостроение"</w:t>
            </w:r>
          </w:p>
        </w:tc>
        <w:tc>
          <w:tcPr>
            <w:tcW w:w="109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9,46</w:t>
            </w:r>
          </w:p>
        </w:tc>
        <w:tc>
          <w:tcPr>
            <w:tcW w:w="109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9,09</w:t>
            </w:r>
          </w:p>
        </w:tc>
        <w:tc>
          <w:tcPr>
            <w:tcW w:w="10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41,70</w:t>
            </w:r>
          </w:p>
        </w:tc>
        <w:tc>
          <w:tcPr>
            <w:tcW w:w="108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21,02</w:t>
            </w:r>
          </w:p>
        </w:tc>
        <w:tc>
          <w:tcPr>
            <w:tcW w:w="1095"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21,22</w:t>
            </w:r>
          </w:p>
        </w:tc>
        <w:tc>
          <w:tcPr>
            <w:tcW w:w="982" w:type="dxa"/>
            <w:gridSpan w:val="2"/>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10,86</w:t>
            </w:r>
          </w:p>
        </w:tc>
      </w:tr>
      <w:tr w:rsidR="00F0423D" w:rsidRPr="00BF03D7">
        <w:trPr>
          <w:gridAfter w:val="1"/>
          <w:wAfter w:w="15" w:type="dxa"/>
        </w:trPr>
        <w:tc>
          <w:tcPr>
            <w:tcW w:w="626"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w:t>
            </w:r>
          </w:p>
        </w:tc>
        <w:tc>
          <w:tcPr>
            <w:tcW w:w="32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Основное мероприятие 5. "Прочие производственные проекты"</w:t>
            </w:r>
          </w:p>
        </w:tc>
        <w:tc>
          <w:tcPr>
            <w:tcW w:w="109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7,11</w:t>
            </w:r>
          </w:p>
        </w:tc>
        <w:tc>
          <w:tcPr>
            <w:tcW w:w="109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7,77</w:t>
            </w:r>
          </w:p>
        </w:tc>
        <w:tc>
          <w:tcPr>
            <w:tcW w:w="10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9,62</w:t>
            </w:r>
          </w:p>
        </w:tc>
        <w:tc>
          <w:tcPr>
            <w:tcW w:w="108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12,62</w:t>
            </w:r>
          </w:p>
        </w:tc>
        <w:tc>
          <w:tcPr>
            <w:tcW w:w="1095"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12,94</w:t>
            </w:r>
          </w:p>
        </w:tc>
        <w:tc>
          <w:tcPr>
            <w:tcW w:w="982" w:type="dxa"/>
            <w:gridSpan w:val="2"/>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4,55</w:t>
            </w:r>
          </w:p>
        </w:tc>
      </w:tr>
      <w:tr w:rsidR="00F0423D" w:rsidRPr="00BF03D7">
        <w:trPr>
          <w:gridAfter w:val="1"/>
          <w:wAfter w:w="15" w:type="dxa"/>
        </w:trPr>
        <w:tc>
          <w:tcPr>
            <w:tcW w:w="626"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w:t>
            </w:r>
          </w:p>
        </w:tc>
        <w:tc>
          <w:tcPr>
            <w:tcW w:w="32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Основное мероприятие 6. "Агропромышленный кластер (Молочное скотоводство, Свиноводство, Мясное скотоводство, Рыбоводство, Птицеводство, Переработка и хранение, Производство тепличной продукции)"</w:t>
            </w:r>
          </w:p>
        </w:tc>
        <w:tc>
          <w:tcPr>
            <w:tcW w:w="109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35,32</w:t>
            </w:r>
          </w:p>
        </w:tc>
        <w:tc>
          <w:tcPr>
            <w:tcW w:w="109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24,69</w:t>
            </w:r>
          </w:p>
        </w:tc>
        <w:tc>
          <w:tcPr>
            <w:tcW w:w="10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8,84</w:t>
            </w:r>
          </w:p>
        </w:tc>
        <w:tc>
          <w:tcPr>
            <w:tcW w:w="108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17,56</w:t>
            </w:r>
          </w:p>
        </w:tc>
        <w:tc>
          <w:tcPr>
            <w:tcW w:w="1095"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20,71</w:t>
            </w:r>
          </w:p>
        </w:tc>
        <w:tc>
          <w:tcPr>
            <w:tcW w:w="982" w:type="dxa"/>
            <w:gridSpan w:val="2"/>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14,15</w:t>
            </w:r>
          </w:p>
        </w:tc>
      </w:tr>
      <w:tr w:rsidR="00F0423D" w:rsidRPr="00BF03D7">
        <w:trPr>
          <w:gridAfter w:val="1"/>
          <w:wAfter w:w="15" w:type="dxa"/>
        </w:trPr>
        <w:tc>
          <w:tcPr>
            <w:tcW w:w="626"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w:t>
            </w:r>
          </w:p>
        </w:tc>
        <w:tc>
          <w:tcPr>
            <w:tcW w:w="32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 xml:space="preserve">Основное мероприятие 7. </w:t>
            </w:r>
            <w:r w:rsidRPr="00BF03D7">
              <w:rPr>
                <w:rFonts w:ascii="Times New Roman" w:hAnsi="Times New Roman" w:cs="Times New Roman"/>
              </w:rPr>
              <w:lastRenderedPageBreak/>
              <w:t>"Транспорт, строительство и жилищно-коммунальное хозяйство"</w:t>
            </w:r>
          </w:p>
        </w:tc>
        <w:tc>
          <w:tcPr>
            <w:tcW w:w="109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16,84</w:t>
            </w:r>
          </w:p>
        </w:tc>
        <w:tc>
          <w:tcPr>
            <w:tcW w:w="109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3,22</w:t>
            </w:r>
          </w:p>
        </w:tc>
        <w:tc>
          <w:tcPr>
            <w:tcW w:w="10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2,16</w:t>
            </w:r>
          </w:p>
        </w:tc>
        <w:tc>
          <w:tcPr>
            <w:tcW w:w="108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4,38</w:t>
            </w:r>
          </w:p>
        </w:tc>
        <w:tc>
          <w:tcPr>
            <w:tcW w:w="1095"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3,53</w:t>
            </w:r>
          </w:p>
        </w:tc>
        <w:tc>
          <w:tcPr>
            <w:tcW w:w="982" w:type="dxa"/>
            <w:gridSpan w:val="2"/>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8,09</w:t>
            </w:r>
          </w:p>
        </w:tc>
      </w:tr>
      <w:tr w:rsidR="00F0423D" w:rsidRPr="00BF03D7">
        <w:trPr>
          <w:gridAfter w:val="1"/>
          <w:wAfter w:w="15" w:type="dxa"/>
        </w:trPr>
        <w:tc>
          <w:tcPr>
            <w:tcW w:w="626"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8</w:t>
            </w:r>
          </w:p>
        </w:tc>
        <w:tc>
          <w:tcPr>
            <w:tcW w:w="32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Основное мероприятие 8. "Строительство и реконструкция объектов социальной инфраструктуры"</w:t>
            </w:r>
          </w:p>
        </w:tc>
        <w:tc>
          <w:tcPr>
            <w:tcW w:w="109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14,31</w:t>
            </w:r>
          </w:p>
        </w:tc>
        <w:tc>
          <w:tcPr>
            <w:tcW w:w="109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13,27</w:t>
            </w:r>
          </w:p>
        </w:tc>
        <w:tc>
          <w:tcPr>
            <w:tcW w:w="10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1,98</w:t>
            </w:r>
          </w:p>
        </w:tc>
        <w:tc>
          <w:tcPr>
            <w:tcW w:w="108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3,07</w:t>
            </w:r>
          </w:p>
        </w:tc>
        <w:tc>
          <w:tcPr>
            <w:tcW w:w="1095"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5,05</w:t>
            </w:r>
          </w:p>
        </w:tc>
        <w:tc>
          <w:tcPr>
            <w:tcW w:w="982" w:type="dxa"/>
            <w:gridSpan w:val="2"/>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7,06</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422" w:name="sub_710"/>
      <w:r w:rsidRPr="00BF03D7">
        <w:rPr>
          <w:rFonts w:ascii="Times New Roman" w:hAnsi="Times New Roman" w:cs="Times New Roman"/>
        </w:rPr>
        <w:t>Общая величина экономического эффекта от реализации проектов Основного мероприятия 2. "Инновационный территориальный кластер "Энергоэффективная светотехника и интеллектуальные системы управления освещением" составит 11576,89 млн. руб. в год, или 3,97 рубля на 1 рубль среднегодовых затрат на их реализацию.</w:t>
      </w:r>
    </w:p>
    <w:bookmarkEnd w:id="422"/>
    <w:p w:rsidR="00F0423D" w:rsidRPr="00BF03D7" w:rsidRDefault="00F0423D">
      <w:pPr>
        <w:rPr>
          <w:rFonts w:ascii="Times New Roman" w:hAnsi="Times New Roman" w:cs="Times New Roman"/>
        </w:rPr>
      </w:pPr>
      <w:r w:rsidRPr="00BF03D7">
        <w:rPr>
          <w:rFonts w:ascii="Times New Roman" w:hAnsi="Times New Roman" w:cs="Times New Roman"/>
        </w:rPr>
        <w:t>К числу наиболее прибыльных относятся проекты: "Создание инфраструктуры индустриального парка в г. Саранске" (сумма прибыли 1050,00 млн. руб. в год), "Организация комплексного производства светодиодов по технологии нитрида галлия на кремние (GaN-on-Si)" в ОАО "Инвест-Альянс" (734,00 млн. руб.), "Организация производства высокоэффективных светодиодов на основе нанотехнологий" в ОАО "Электровыпрямитель" (517,00 млн. руб.), "Разработка технологии и организация производства элементной базы силовой электроники на основе p-i-n AlGaAs гетероэпитаксиальных структур" в ОАО "Орбита" (399,00 млн. руб.), "Подготовка и освоение производства монокристаллического карбида кремния (SiC), высоковольтных быстродействующих полупроводниковых приборов нового поколения на SiC и мощных малогабаритных энергосберегающих преобразователей на их основе" в ЗАО НПК "Электровыпрямитель" (200,00 млн. руб.), "Разработка технологии производства безртутных плазменных ламп с разрядным безэлектродным излучателем белого цвета световой отдачей 110 - 160 лм/Вт" в ГУП РМ "НИИС им. А.Н. Лодыгина" (120,00 млн. руб.), совместный проект ГУП РМ "НИИС им. А.Н. Лодыгина" и ООО "Волга-Свет" (г. Саратов) "Разработка и создание производства экологически чистых энергосберегающих катодо-люминисцентных</w:t>
      </w:r>
      <w:hyperlink r:id="rId268" w:history="1">
        <w:r w:rsidRPr="00BF03D7">
          <w:rPr>
            <w:rStyle w:val="a4"/>
            <w:rFonts w:ascii="Times New Roman" w:hAnsi="Times New Roman"/>
            <w:color w:val="auto"/>
            <w:shd w:val="clear" w:color="auto" w:fill="F0F0F0"/>
          </w:rPr>
          <w:t>#</w:t>
        </w:r>
      </w:hyperlink>
      <w:r w:rsidRPr="00BF03D7">
        <w:rPr>
          <w:rFonts w:ascii="Times New Roman" w:hAnsi="Times New Roman" w:cs="Times New Roman"/>
        </w:rPr>
        <w:t xml:space="preserve"> ламп" (110 млн. рублей).</w:t>
      </w:r>
    </w:p>
    <w:p w:rsidR="00F0423D" w:rsidRPr="00BF03D7" w:rsidRDefault="00F0423D">
      <w:pPr>
        <w:rPr>
          <w:rFonts w:ascii="Times New Roman" w:hAnsi="Times New Roman" w:cs="Times New Roman"/>
        </w:rPr>
      </w:pPr>
      <w:bookmarkStart w:id="423" w:name="sub_712"/>
      <w:r w:rsidRPr="00BF03D7">
        <w:rPr>
          <w:rFonts w:ascii="Times New Roman" w:hAnsi="Times New Roman" w:cs="Times New Roman"/>
        </w:rPr>
        <w:t>Высокую бюджетную и социальную значимость имеет проект создания инфраструктуры индустриального парка в г. Саранске (1260,00 млн. руб. налоговых платежей в год; 3000 новых рабочих мест), а также инновационные проекты ОАО "Электровыпрямитель" (744,50 млн. руб. в год; 326 рабочих мест), ОАО "Инвест-Альянс" (668,00 млн. руб.), ОАО "Орбита" (329 млн. руб.), ООО "Ксенон" (156,9 млн. руб.; 218 рабочих мест), ЗАО НПК "Электровыпрямитель" (513 рабочих мест).</w:t>
      </w:r>
    </w:p>
    <w:p w:rsidR="00F0423D" w:rsidRPr="00BF03D7" w:rsidRDefault="00F0423D">
      <w:pPr>
        <w:rPr>
          <w:rFonts w:ascii="Times New Roman" w:hAnsi="Times New Roman" w:cs="Times New Roman"/>
        </w:rPr>
      </w:pPr>
      <w:bookmarkStart w:id="424" w:name="sub_1103"/>
      <w:bookmarkEnd w:id="423"/>
      <w:r w:rsidRPr="00BF03D7">
        <w:rPr>
          <w:rFonts w:ascii="Times New Roman" w:hAnsi="Times New Roman" w:cs="Times New Roman"/>
        </w:rPr>
        <w:t>Значительный коммерческий эффект (в сумме 2422,71 млн. руб. в год) ожидается от реализации проектов Основного мероприятия 3. "Инновационный территориальный кластер "Транспортное и сельскохозяйственное машиностроение". Наибольшую прибыль принесут проекты ОАО "САРЭКС" (825,3 млн. руб. в год), ООО "ВКМ-СТАЛЬ" (517,20 млн. руб.), ОАО "Рузхиммаш" (483,20 млн. руб.), ОАО "Саранский Вагоноремонтный завод" (286,00 млн. руб.), ООО "УК холдинга РТКМ" (144,20 млн. руб.). Общая величина экономического эффекта от внедрения инноваций на предприятиях кластера составит 5066,50 млн. руб. в год, в том числе социальный эффект - 1406,69 млн. руб., бюджетный эффект - 1237,10 млн. руб. Показатель экономической эффективности достигнет 5,44 рубля на 1 рубль среднегодовых капитальных затрат на реализацию проектов кластера.</w:t>
      </w:r>
    </w:p>
    <w:p w:rsidR="00F0423D" w:rsidRPr="00BF03D7" w:rsidRDefault="00F0423D">
      <w:pPr>
        <w:rPr>
          <w:rFonts w:ascii="Times New Roman" w:hAnsi="Times New Roman" w:cs="Times New Roman"/>
        </w:rPr>
      </w:pPr>
      <w:bookmarkStart w:id="425" w:name="sub_1104"/>
      <w:bookmarkEnd w:id="424"/>
      <w:r w:rsidRPr="00BF03D7">
        <w:rPr>
          <w:rFonts w:ascii="Times New Roman" w:hAnsi="Times New Roman" w:cs="Times New Roman"/>
        </w:rPr>
        <w:t xml:space="preserve">Реализация инновационных проектов Основного мероприятия 4. "Инновационный территориальный кластер "Электротехника и приборостроение" позволит обеспечить высокий экономических эффект - 10198,50 млн. руб. в год, или 4,23 рубля на 1 рубль среднегодовых инвестиций в развитие предприятий кластера. Основные суммы прибыли и отчислений в бюджеты всех уровней будут получены от осуществления проектов крупных электротехнических предприятий: компании ASLM, Inc. (1528,57 млн. руб. прибыли и 1375,30 млн. руб. налоговых </w:t>
      </w:r>
      <w:r w:rsidRPr="00BF03D7">
        <w:rPr>
          <w:rFonts w:ascii="Times New Roman" w:hAnsi="Times New Roman" w:cs="Times New Roman"/>
        </w:rPr>
        <w:lastRenderedPageBreak/>
        <w:t>платежей в год), ЗАО "Оптиковолоконные системы" (430,00 и 498,5 млн. руб. соответственно), совместного предприятия с компанией Weihai TSE Technology (428,00 и 472,00 млн. руб.), совместного предприятия с компанией Kokam Co. Ltd (355,00 и 460,00 млн. руб.), ООО "Оптикэнерго" (338 и 906,78 млн. руб.), АУ "Технопарк Мордовии" (121,00 и 423,00 млн. руб.), ЗАО "Конвертор" (190,90 и 336,13 млн. руб.) и ОАО "Электровыпрямитель" (160,19 и 146,88 млн. руб.). Развитие электротехники и приборостроения обеспечит дополнительный социальный эффект в сумме 1181,20 млн. руб. в год за счет создания 2109 новых рабочих мест.</w:t>
      </w:r>
    </w:p>
    <w:bookmarkEnd w:id="425"/>
    <w:p w:rsidR="00F0423D" w:rsidRPr="00BF03D7" w:rsidRDefault="00F0423D">
      <w:pPr>
        <w:rPr>
          <w:rFonts w:ascii="Times New Roman" w:hAnsi="Times New Roman" w:cs="Times New Roman"/>
        </w:rPr>
      </w:pPr>
      <w:r w:rsidRPr="00BF03D7">
        <w:rPr>
          <w:rFonts w:ascii="Times New Roman" w:hAnsi="Times New Roman" w:cs="Times New Roman"/>
        </w:rPr>
        <w:t>Разнообразие целевой и продуктовой направленности 83 проектов инновационных кластеров позволит сформировать диверсифицированную структуру экономики республики.</w:t>
      </w:r>
    </w:p>
    <w:p w:rsidR="00F0423D" w:rsidRPr="00BF03D7" w:rsidRDefault="00F0423D">
      <w:pPr>
        <w:rPr>
          <w:rFonts w:ascii="Times New Roman" w:hAnsi="Times New Roman" w:cs="Times New Roman"/>
        </w:rPr>
      </w:pPr>
      <w:r w:rsidRPr="00BF03D7">
        <w:rPr>
          <w:rFonts w:ascii="Times New Roman" w:hAnsi="Times New Roman" w:cs="Times New Roman"/>
        </w:rPr>
        <w:t>Прочие производственные проекты программы ориентированы на повышение конкурентоспособности и устойчивости промышленного комплекса региона. Общая величина экономического эффекта от реализации производственных проектов составит 4446,30 млн. руб. в год, или 2,45 рубля на 1 рубль среднегодовых капитальных затрат на их реализацию.</w:t>
      </w:r>
    </w:p>
    <w:p w:rsidR="00F0423D" w:rsidRPr="00BF03D7" w:rsidRDefault="00F0423D">
      <w:pPr>
        <w:rPr>
          <w:rFonts w:ascii="Times New Roman" w:hAnsi="Times New Roman" w:cs="Times New Roman"/>
        </w:rPr>
      </w:pPr>
      <w:r w:rsidRPr="00BF03D7">
        <w:rPr>
          <w:rFonts w:ascii="Times New Roman" w:hAnsi="Times New Roman" w:cs="Times New Roman"/>
        </w:rPr>
        <w:t>Значительный коммерческий эффект ожидается в результате строительства современного завода по производству гофрокартона и транспортной гофроупаковки в ООО "Гофрапак" (579,60 млн. руб. в год), создания производства особых стекло-базальтопластиковых труб в ЗАО "АРПОКО ЭКО" (542,50 млн. руб.), организации производства высококачественных резиновых смесей в ООО "Новые полимерные материалы" (356,00 млн. руб.), модернизации резиносмесительного производства в ОАО "Саранский завод "Резинотехника" (232,0 млн. руб.), а также за счет реализации ряда проектов по расширению ассортимента в ОАО "Медоборудование" (49,3 млн. рублей).</w:t>
      </w:r>
    </w:p>
    <w:p w:rsidR="00F0423D" w:rsidRPr="00BF03D7" w:rsidRDefault="00F0423D">
      <w:pPr>
        <w:rPr>
          <w:rFonts w:ascii="Times New Roman" w:hAnsi="Times New Roman" w:cs="Times New Roman"/>
        </w:rPr>
      </w:pPr>
      <w:r w:rsidRPr="00BF03D7">
        <w:rPr>
          <w:rFonts w:ascii="Times New Roman" w:hAnsi="Times New Roman" w:cs="Times New Roman"/>
        </w:rPr>
        <w:t>Проекты развития производства позволят создать 1805 новых рабочих мест, из которых 500 - в ЗАО "АРПОКО ЭКО", 400 - в ЗАО "Плайтерра", 300 - в ООО "Гофрапак", 265 - в ОАО "Медоборудование". Наиболее существенный бюджетный эффект ожидается по проектам ООО "Новые полимерные материалы" (423,00 млн. руб. в год), ЗАО "Плайтерра" (372,5 млн. руб.), ЗАО "АРПОКО ЭКО" (325,30 млн. руб.), ООО "Гофрапак" (150,83 млн. руб.) и ОАО "Саранский завод "Резинотехника" (143,80 млн. рублей).</w:t>
      </w:r>
    </w:p>
    <w:p w:rsidR="00F0423D" w:rsidRPr="00BF03D7" w:rsidRDefault="00F0423D">
      <w:pPr>
        <w:rPr>
          <w:rFonts w:ascii="Times New Roman" w:hAnsi="Times New Roman" w:cs="Times New Roman"/>
        </w:rPr>
      </w:pPr>
      <w:bookmarkStart w:id="426" w:name="sub_1109"/>
      <w:r w:rsidRPr="00BF03D7">
        <w:rPr>
          <w:rFonts w:ascii="Times New Roman" w:hAnsi="Times New Roman" w:cs="Times New Roman"/>
        </w:rPr>
        <w:t>Общий экономический эффект от реализации проектов Основного мероприятия 6. "Агропромышленный кластер (Молочное скотоводство, Свиноводство, Мясное скотоводство, Рыбоводство, Птицеводство, Переработка и хранение, Производство тепличной продукции)" составит 7091,78 млн. руб. в год, или 0,79 рубля на 1 рубль среднегодовых инвестиционных затрат. Получению эффекта будет способствовать работа по увеличению объемов производства молока, мяса крупного рогатого скота и птицы, овощей во всех категориях хозяйств, а также реконструкция и модернизация мощностей предприятий по переработке и хранению сельскохозяйственной продукции.</w:t>
      </w:r>
    </w:p>
    <w:bookmarkEnd w:id="426"/>
    <w:p w:rsidR="00F0423D" w:rsidRPr="00BF03D7" w:rsidRDefault="00F0423D">
      <w:pPr>
        <w:rPr>
          <w:rFonts w:ascii="Times New Roman" w:hAnsi="Times New Roman" w:cs="Times New Roman"/>
        </w:rPr>
      </w:pPr>
      <w:r w:rsidRPr="00BF03D7">
        <w:rPr>
          <w:rFonts w:ascii="Times New Roman" w:hAnsi="Times New Roman" w:cs="Times New Roman"/>
        </w:rPr>
        <w:t>К числу проектов, обеспечивающих наибольший коммерческий эффект (739,5 млн. руб. прибыли в год), относятся проекты Агрохолдинга "Талина", предполагающие создание двух товарных свиноферм в районах республики, строительство элеватора и реконструкцию комбикормового цеха в ОАО "Ковылкинский комбикормовый завод", а также строительство современного высокотехнологичного пленочного тепличного комплекса для выращивания овощных культур (631,1 млн. руб.), возведение птицефермы по выращиванию бройлеров и комплекса по переработке птицы в ООО "Юбилейное" (497,6 млн. руб.), реконструкция завода и увеличение мощности переработки сахарной свеклы до 10 000 тонн в сутки в ООО "Ромодановосахар" (357,00 млн. руб.), проекты по модернизации производства в ОАО "Консервный завод "Саранский" (274 млн. руб.), проекты по расширению ассортимента продукции ОАО "Ламзурь" (182,50 млн. рублей).</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агропроектов обеспечит создание 5733 новых рабочих мест и выплату налогов в бюджеты всех уровней в сумме 1748,29 млн. руб. в год.</w:t>
      </w:r>
    </w:p>
    <w:p w:rsidR="00F0423D" w:rsidRPr="00BF03D7" w:rsidRDefault="00F0423D">
      <w:pPr>
        <w:rPr>
          <w:rFonts w:ascii="Times New Roman" w:hAnsi="Times New Roman" w:cs="Times New Roman"/>
        </w:rPr>
      </w:pPr>
      <w:r w:rsidRPr="00BF03D7">
        <w:rPr>
          <w:rFonts w:ascii="Times New Roman" w:hAnsi="Times New Roman" w:cs="Times New Roman"/>
        </w:rPr>
        <w:t xml:space="preserve">Общая сумма экономического эффекта от осуществления проектов развития транспорта, строительства и жилищно-коммунального хозяйства республики составит 1960,71 млн. руб. в год </w:t>
      </w:r>
      <w:r w:rsidRPr="00BF03D7">
        <w:rPr>
          <w:rFonts w:ascii="Times New Roman" w:hAnsi="Times New Roman" w:cs="Times New Roman"/>
        </w:rPr>
        <w:lastRenderedPageBreak/>
        <w:t>или 0,54 рубля на 1 рубль вложенных средств. Данная группа проектов ориентирована на укрепление и развитие материально-технической базы автотранспортных, строительных предприятий, повышение качества коммунальной инфраструктуры городов и населенных центров республики. Она включает проекты обновления автопарка городского и межрайонного транспорта, повышения устойчивости и безопасности авиаперевозок, организации нового производства, модернизации и технического перевооружения организаций стройиндустрии.</w:t>
      </w:r>
    </w:p>
    <w:p w:rsidR="00F0423D" w:rsidRPr="00BF03D7" w:rsidRDefault="00F0423D">
      <w:pPr>
        <w:rPr>
          <w:rFonts w:ascii="Times New Roman" w:hAnsi="Times New Roman" w:cs="Times New Roman"/>
        </w:rPr>
      </w:pPr>
      <w:r w:rsidRPr="00BF03D7">
        <w:rPr>
          <w:rFonts w:ascii="Times New Roman" w:hAnsi="Times New Roman" w:cs="Times New Roman"/>
        </w:rPr>
        <w:t>Реализация проектов развития транспорта, строительства и жилищно-коммунального хозяйства республики позволит обеспечить рост доходов бюджетов всех уровней на 431,82 млн. руб. в год и повышение благосостояния персонала предприятий на 879,76 млн. руб. в год за счет создания 748 новых рабочих мест.</w:t>
      </w:r>
    </w:p>
    <w:p w:rsidR="00F0423D" w:rsidRPr="00BF03D7" w:rsidRDefault="00F0423D">
      <w:pPr>
        <w:rPr>
          <w:rFonts w:ascii="Times New Roman" w:hAnsi="Times New Roman" w:cs="Times New Roman"/>
        </w:rPr>
      </w:pPr>
      <w:r w:rsidRPr="00BF03D7">
        <w:rPr>
          <w:rFonts w:ascii="Times New Roman" w:hAnsi="Times New Roman" w:cs="Times New Roman"/>
        </w:rPr>
        <w:t>Программой предусматривается реконструкция 8 и создание 13 новых объектов социальной инфраструктуры. Экономический эффект от реализации данных мероприятий составит 2043,87 млн. руб. в год, или 0,56 рубля на 1 рубль инвестиций в развитие социального потенциала республики. Проекты создания и реконструкции социальных объектов характеризуются не высоким</w:t>
      </w:r>
      <w:hyperlink r:id="rId269" w:history="1">
        <w:r w:rsidRPr="00BF03D7">
          <w:rPr>
            <w:rStyle w:val="a4"/>
            <w:rFonts w:ascii="Times New Roman" w:hAnsi="Times New Roman"/>
            <w:color w:val="auto"/>
            <w:shd w:val="clear" w:color="auto" w:fill="F0F0F0"/>
          </w:rPr>
          <w:t>#</w:t>
        </w:r>
      </w:hyperlink>
      <w:r w:rsidRPr="00BF03D7">
        <w:rPr>
          <w:rFonts w:ascii="Times New Roman" w:hAnsi="Times New Roman" w:cs="Times New Roman"/>
        </w:rPr>
        <w:t xml:space="preserve"> коммерческим эффектом: 928,38 млн. руб. в год. Социальный эффект ожидается в сумме 767,65 млн. руб. в год и будет выражаться в создании 3082 новых рабочих мест, повышении качества жизни и отдыха населения, формировании условий для поддержания и укрепления здоровья.</w:t>
      </w:r>
    </w:p>
    <w:p w:rsidR="00F0423D" w:rsidRPr="00BF03D7" w:rsidRDefault="00F0423D">
      <w:pPr>
        <w:rPr>
          <w:rFonts w:ascii="Times New Roman" w:hAnsi="Times New Roman" w:cs="Times New Roman"/>
        </w:rPr>
      </w:pPr>
      <w:r w:rsidRPr="00BF03D7">
        <w:rPr>
          <w:rFonts w:ascii="Times New Roman" w:hAnsi="Times New Roman" w:cs="Times New Roman"/>
        </w:rPr>
        <w:t>Оценка эффективности социально-экономических последствий от реализации Программы представлена в таблице 10.3.</w:t>
      </w:r>
    </w:p>
    <w:p w:rsidR="00F0423D" w:rsidRPr="00BF03D7" w:rsidRDefault="00F0423D">
      <w:pPr>
        <w:rPr>
          <w:rFonts w:ascii="Times New Roman" w:hAnsi="Times New Roman" w:cs="Times New Roman"/>
        </w:rPr>
      </w:pPr>
    </w:p>
    <w:p w:rsidR="00F0423D" w:rsidRPr="00BF03D7" w:rsidRDefault="00F0423D">
      <w:pPr>
        <w:ind w:firstLine="0"/>
        <w:jc w:val="left"/>
        <w:rPr>
          <w:rFonts w:ascii="Times New Roman" w:hAnsi="Times New Roman" w:cs="Times New Roman"/>
        </w:rPr>
        <w:sectPr w:rsidR="00F0423D" w:rsidRPr="00BF03D7">
          <w:pgSz w:w="11905" w:h="16837"/>
          <w:pgMar w:top="1440" w:right="800" w:bottom="1440" w:left="1100" w:header="720" w:footer="720" w:gutter="0"/>
          <w:cols w:space="720"/>
          <w:noEndnote/>
        </w:sect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lastRenderedPageBreak/>
        <w:t>Таблица 10.3 Оценка эффективности социально-экономических последствий от реализации Программы</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59"/>
        <w:gridCol w:w="2981"/>
        <w:gridCol w:w="1260"/>
        <w:gridCol w:w="1415"/>
        <w:gridCol w:w="1193"/>
        <w:gridCol w:w="1303"/>
        <w:gridCol w:w="1302"/>
        <w:gridCol w:w="1303"/>
        <w:gridCol w:w="1302"/>
        <w:gridCol w:w="1281"/>
        <w:gridCol w:w="1178"/>
      </w:tblGrid>
      <w:tr w:rsidR="00F0423D" w:rsidRPr="00BF03D7">
        <w:tc>
          <w:tcPr>
            <w:tcW w:w="659" w:type="dxa"/>
            <w:vMerge w:val="restart"/>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N</w:t>
            </w:r>
            <w:r w:rsidRPr="00BF03D7">
              <w:rPr>
                <w:rFonts w:ascii="Times New Roman" w:hAnsi="Times New Roman" w:cs="Times New Roman"/>
                <w:sz w:val="22"/>
                <w:szCs w:val="22"/>
              </w:rPr>
              <w:br/>
              <w:t>п/п</w:t>
            </w:r>
          </w:p>
        </w:tc>
        <w:tc>
          <w:tcPr>
            <w:tcW w:w="2981" w:type="dxa"/>
            <w:vMerge w:val="restart"/>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sz w:val="22"/>
                <w:szCs w:val="22"/>
              </w:rPr>
              <w:t>Наименование показателей, индикаторов</w:t>
            </w:r>
          </w:p>
        </w:tc>
        <w:tc>
          <w:tcPr>
            <w:tcW w:w="1260" w:type="dxa"/>
            <w:vMerge w:val="restart"/>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Единицы измерения</w:t>
            </w:r>
          </w:p>
        </w:tc>
        <w:tc>
          <w:tcPr>
            <w:tcW w:w="10277" w:type="dxa"/>
            <w:gridSpan w:val="8"/>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Годы</w:t>
            </w:r>
          </w:p>
        </w:tc>
      </w:tr>
      <w:tr w:rsidR="00F0423D" w:rsidRPr="00BF03D7">
        <w:tc>
          <w:tcPr>
            <w:tcW w:w="659" w:type="dxa"/>
            <w:vMerge/>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981" w:type="dxa"/>
            <w:vMerge/>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260" w:type="dxa"/>
            <w:vMerge/>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4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2011</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(отчет)</w:t>
            </w:r>
          </w:p>
        </w:tc>
        <w:tc>
          <w:tcPr>
            <w:tcW w:w="11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2012</w:t>
            </w:r>
          </w:p>
        </w:tc>
        <w:tc>
          <w:tcPr>
            <w:tcW w:w="13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2013</w:t>
            </w:r>
          </w:p>
        </w:tc>
        <w:tc>
          <w:tcPr>
            <w:tcW w:w="13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2014</w:t>
            </w:r>
          </w:p>
        </w:tc>
        <w:tc>
          <w:tcPr>
            <w:tcW w:w="13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2015</w:t>
            </w:r>
          </w:p>
        </w:tc>
        <w:tc>
          <w:tcPr>
            <w:tcW w:w="13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2016</w:t>
            </w:r>
          </w:p>
        </w:tc>
        <w:tc>
          <w:tcPr>
            <w:tcW w:w="128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2017</w:t>
            </w:r>
          </w:p>
        </w:tc>
        <w:tc>
          <w:tcPr>
            <w:tcW w:w="117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2018</w:t>
            </w:r>
          </w:p>
        </w:tc>
      </w:tr>
      <w:tr w:rsidR="00F0423D" w:rsidRPr="00BF03D7">
        <w:tc>
          <w:tcPr>
            <w:tcW w:w="659"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w:t>
            </w:r>
          </w:p>
        </w:tc>
        <w:tc>
          <w:tcPr>
            <w:tcW w:w="298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sz w:val="22"/>
                <w:szCs w:val="22"/>
              </w:rPr>
              <w:t>Валовой региональный продукт (в основных ценах соответствующих лет) - всего</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млн. руб.</w:t>
            </w:r>
          </w:p>
        </w:tc>
        <w:tc>
          <w:tcPr>
            <w:tcW w:w="14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125214,20</w:t>
            </w:r>
          </w:p>
        </w:tc>
        <w:tc>
          <w:tcPr>
            <w:tcW w:w="11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139971,4</w:t>
            </w:r>
          </w:p>
        </w:tc>
        <w:tc>
          <w:tcPr>
            <w:tcW w:w="13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161176,1</w:t>
            </w:r>
          </w:p>
        </w:tc>
        <w:tc>
          <w:tcPr>
            <w:tcW w:w="13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187992,3</w:t>
            </w:r>
          </w:p>
        </w:tc>
        <w:tc>
          <w:tcPr>
            <w:tcW w:w="13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218784,4</w:t>
            </w:r>
          </w:p>
        </w:tc>
        <w:tc>
          <w:tcPr>
            <w:tcW w:w="13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250717,7</w:t>
            </w:r>
          </w:p>
        </w:tc>
        <w:tc>
          <w:tcPr>
            <w:tcW w:w="128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288118,5</w:t>
            </w:r>
          </w:p>
        </w:tc>
        <w:tc>
          <w:tcPr>
            <w:tcW w:w="117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331100,0</w:t>
            </w:r>
          </w:p>
        </w:tc>
      </w:tr>
      <w:tr w:rsidR="00F0423D" w:rsidRPr="00BF03D7">
        <w:tc>
          <w:tcPr>
            <w:tcW w:w="659"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2.</w:t>
            </w:r>
          </w:p>
        </w:tc>
        <w:tc>
          <w:tcPr>
            <w:tcW w:w="298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sz w:val="22"/>
                <w:szCs w:val="22"/>
              </w:rPr>
              <w:t>Продукция сельского хозяйства</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млн. руб.</w:t>
            </w:r>
          </w:p>
        </w:tc>
        <w:tc>
          <w:tcPr>
            <w:tcW w:w="14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42460,0</w:t>
            </w:r>
          </w:p>
        </w:tc>
        <w:tc>
          <w:tcPr>
            <w:tcW w:w="11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43907,0</w:t>
            </w:r>
          </w:p>
        </w:tc>
        <w:tc>
          <w:tcPr>
            <w:tcW w:w="13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47827,0</w:t>
            </w:r>
          </w:p>
        </w:tc>
        <w:tc>
          <w:tcPr>
            <w:tcW w:w="13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53533,0</w:t>
            </w:r>
          </w:p>
        </w:tc>
        <w:tc>
          <w:tcPr>
            <w:tcW w:w="13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59746,0</w:t>
            </w:r>
          </w:p>
        </w:tc>
        <w:tc>
          <w:tcPr>
            <w:tcW w:w="13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66306,0</w:t>
            </w:r>
          </w:p>
        </w:tc>
        <w:tc>
          <w:tcPr>
            <w:tcW w:w="128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73516,0</w:t>
            </w:r>
          </w:p>
        </w:tc>
        <w:tc>
          <w:tcPr>
            <w:tcW w:w="117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81512,0</w:t>
            </w:r>
          </w:p>
        </w:tc>
      </w:tr>
      <w:tr w:rsidR="00F0423D" w:rsidRPr="00BF03D7">
        <w:tc>
          <w:tcPr>
            <w:tcW w:w="659"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3.</w:t>
            </w:r>
          </w:p>
        </w:tc>
        <w:tc>
          <w:tcPr>
            <w:tcW w:w="298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sz w:val="22"/>
                <w:szCs w:val="22"/>
              </w:rPr>
              <w:t>Инвестиции в основной капитал за счет всех источников финансирования</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млн. руб.</w:t>
            </w:r>
          </w:p>
        </w:tc>
        <w:tc>
          <w:tcPr>
            <w:tcW w:w="14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46569,5</w:t>
            </w:r>
          </w:p>
        </w:tc>
        <w:tc>
          <w:tcPr>
            <w:tcW w:w="11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55221,0</w:t>
            </w:r>
          </w:p>
        </w:tc>
        <w:tc>
          <w:tcPr>
            <w:tcW w:w="13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66892,6</w:t>
            </w:r>
          </w:p>
        </w:tc>
        <w:tc>
          <w:tcPr>
            <w:tcW w:w="13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83027,0</w:t>
            </w:r>
          </w:p>
        </w:tc>
        <w:tc>
          <w:tcPr>
            <w:tcW w:w="13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103455,9</w:t>
            </w:r>
          </w:p>
        </w:tc>
        <w:tc>
          <w:tcPr>
            <w:tcW w:w="13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129462,1</w:t>
            </w:r>
          </w:p>
        </w:tc>
        <w:tc>
          <w:tcPr>
            <w:tcW w:w="128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154021,7</w:t>
            </w:r>
          </w:p>
        </w:tc>
        <w:tc>
          <w:tcPr>
            <w:tcW w:w="117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179467,6</w:t>
            </w:r>
          </w:p>
        </w:tc>
      </w:tr>
      <w:tr w:rsidR="00F0423D" w:rsidRPr="00BF03D7">
        <w:tc>
          <w:tcPr>
            <w:tcW w:w="659"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4.</w:t>
            </w:r>
          </w:p>
        </w:tc>
        <w:tc>
          <w:tcPr>
            <w:tcW w:w="298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sz w:val="22"/>
                <w:szCs w:val="22"/>
              </w:rPr>
              <w:t>Оборот розничной торговли</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млн. руб.</w:t>
            </w:r>
          </w:p>
        </w:tc>
        <w:tc>
          <w:tcPr>
            <w:tcW w:w="14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52995,1</w:t>
            </w:r>
          </w:p>
        </w:tc>
        <w:tc>
          <w:tcPr>
            <w:tcW w:w="11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59590,0</w:t>
            </w:r>
          </w:p>
        </w:tc>
        <w:tc>
          <w:tcPr>
            <w:tcW w:w="13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69191,0</w:t>
            </w:r>
          </w:p>
        </w:tc>
        <w:tc>
          <w:tcPr>
            <w:tcW w:w="13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80633,0</w:t>
            </w:r>
          </w:p>
        </w:tc>
        <w:tc>
          <w:tcPr>
            <w:tcW w:w="13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93777,0</w:t>
            </w:r>
          </w:p>
        </w:tc>
        <w:tc>
          <w:tcPr>
            <w:tcW w:w="13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103585,0</w:t>
            </w:r>
          </w:p>
        </w:tc>
        <w:tc>
          <w:tcPr>
            <w:tcW w:w="128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113876,0</w:t>
            </w:r>
          </w:p>
        </w:tc>
        <w:tc>
          <w:tcPr>
            <w:tcW w:w="117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126026,0</w:t>
            </w:r>
          </w:p>
        </w:tc>
      </w:tr>
      <w:tr w:rsidR="00F0423D" w:rsidRPr="00BF03D7">
        <w:tc>
          <w:tcPr>
            <w:tcW w:w="659"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5.</w:t>
            </w:r>
          </w:p>
        </w:tc>
        <w:tc>
          <w:tcPr>
            <w:tcW w:w="298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sz w:val="22"/>
                <w:szCs w:val="22"/>
              </w:rPr>
              <w:t>Объем платных услуг населению</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млн. руб.</w:t>
            </w:r>
          </w:p>
        </w:tc>
        <w:tc>
          <w:tcPr>
            <w:tcW w:w="14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17408,4</w:t>
            </w:r>
          </w:p>
        </w:tc>
        <w:tc>
          <w:tcPr>
            <w:tcW w:w="11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18980,0</w:t>
            </w:r>
          </w:p>
        </w:tc>
        <w:tc>
          <w:tcPr>
            <w:tcW w:w="13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21727,0</w:t>
            </w:r>
          </w:p>
        </w:tc>
        <w:tc>
          <w:tcPr>
            <w:tcW w:w="13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24736,0</w:t>
            </w:r>
          </w:p>
        </w:tc>
        <w:tc>
          <w:tcPr>
            <w:tcW w:w="13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28161,0</w:t>
            </w:r>
          </w:p>
        </w:tc>
        <w:tc>
          <w:tcPr>
            <w:tcW w:w="13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31911,0</w:t>
            </w:r>
          </w:p>
        </w:tc>
        <w:tc>
          <w:tcPr>
            <w:tcW w:w="128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36126,0</w:t>
            </w:r>
          </w:p>
        </w:tc>
        <w:tc>
          <w:tcPr>
            <w:tcW w:w="117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41013,0</w:t>
            </w:r>
          </w:p>
        </w:tc>
      </w:tr>
      <w:tr w:rsidR="00F0423D" w:rsidRPr="00BF03D7">
        <w:tc>
          <w:tcPr>
            <w:tcW w:w="659"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6.</w:t>
            </w:r>
          </w:p>
        </w:tc>
        <w:tc>
          <w:tcPr>
            <w:tcW w:w="298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sz w:val="22"/>
                <w:szCs w:val="22"/>
              </w:rPr>
              <w:t>Численность постоянного населения республики</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в среднем за год, тыс. чел.</w:t>
            </w:r>
          </w:p>
        </w:tc>
        <w:tc>
          <w:tcPr>
            <w:tcW w:w="14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829,4</w:t>
            </w:r>
          </w:p>
        </w:tc>
        <w:tc>
          <w:tcPr>
            <w:tcW w:w="11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821,9</w:t>
            </w:r>
          </w:p>
        </w:tc>
        <w:tc>
          <w:tcPr>
            <w:tcW w:w="13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814,7</w:t>
            </w:r>
          </w:p>
        </w:tc>
        <w:tc>
          <w:tcPr>
            <w:tcW w:w="13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807,6</w:t>
            </w:r>
          </w:p>
        </w:tc>
        <w:tc>
          <w:tcPr>
            <w:tcW w:w="13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800,5</w:t>
            </w:r>
          </w:p>
        </w:tc>
        <w:tc>
          <w:tcPr>
            <w:tcW w:w="13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794,1</w:t>
            </w:r>
          </w:p>
        </w:tc>
        <w:tc>
          <w:tcPr>
            <w:tcW w:w="128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787,8</w:t>
            </w:r>
          </w:p>
        </w:tc>
        <w:tc>
          <w:tcPr>
            <w:tcW w:w="117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781,2</w:t>
            </w:r>
          </w:p>
        </w:tc>
      </w:tr>
      <w:tr w:rsidR="00F0423D" w:rsidRPr="00BF03D7">
        <w:tc>
          <w:tcPr>
            <w:tcW w:w="659"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7.</w:t>
            </w:r>
          </w:p>
        </w:tc>
        <w:tc>
          <w:tcPr>
            <w:tcW w:w="298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sz w:val="22"/>
                <w:szCs w:val="22"/>
              </w:rPr>
              <w:t>Ожидаемая продолжительность жизни</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число лет</w:t>
            </w:r>
          </w:p>
        </w:tc>
        <w:tc>
          <w:tcPr>
            <w:tcW w:w="14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70,1</w:t>
            </w:r>
          </w:p>
        </w:tc>
        <w:tc>
          <w:tcPr>
            <w:tcW w:w="11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70,5</w:t>
            </w:r>
          </w:p>
        </w:tc>
        <w:tc>
          <w:tcPr>
            <w:tcW w:w="13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70,9</w:t>
            </w:r>
          </w:p>
        </w:tc>
        <w:tc>
          <w:tcPr>
            <w:tcW w:w="13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71,2</w:t>
            </w:r>
          </w:p>
        </w:tc>
        <w:tc>
          <w:tcPr>
            <w:tcW w:w="13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71,5</w:t>
            </w:r>
          </w:p>
        </w:tc>
        <w:tc>
          <w:tcPr>
            <w:tcW w:w="13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72,0</w:t>
            </w:r>
          </w:p>
        </w:tc>
        <w:tc>
          <w:tcPr>
            <w:tcW w:w="128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73,0</w:t>
            </w:r>
          </w:p>
        </w:tc>
        <w:tc>
          <w:tcPr>
            <w:tcW w:w="117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74,0</w:t>
            </w:r>
          </w:p>
        </w:tc>
      </w:tr>
      <w:tr w:rsidR="00F0423D" w:rsidRPr="00BF03D7">
        <w:tc>
          <w:tcPr>
            <w:tcW w:w="659"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8.</w:t>
            </w:r>
          </w:p>
        </w:tc>
        <w:tc>
          <w:tcPr>
            <w:tcW w:w="298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sz w:val="22"/>
                <w:szCs w:val="22"/>
              </w:rPr>
              <w:t>Размер среднемесячной заработной платы работников предприятий и организаций республики</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руб. в мес. на 1 работника</w:t>
            </w:r>
          </w:p>
        </w:tc>
        <w:tc>
          <w:tcPr>
            <w:tcW w:w="14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13305</w:t>
            </w:r>
          </w:p>
        </w:tc>
        <w:tc>
          <w:tcPr>
            <w:tcW w:w="11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15352</w:t>
            </w:r>
          </w:p>
        </w:tc>
        <w:tc>
          <w:tcPr>
            <w:tcW w:w="13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17686</w:t>
            </w:r>
          </w:p>
        </w:tc>
        <w:tc>
          <w:tcPr>
            <w:tcW w:w="13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20300</w:t>
            </w:r>
          </w:p>
        </w:tc>
        <w:tc>
          <w:tcPr>
            <w:tcW w:w="13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23428</w:t>
            </w:r>
          </w:p>
        </w:tc>
        <w:tc>
          <w:tcPr>
            <w:tcW w:w="13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27130</w:t>
            </w:r>
          </w:p>
        </w:tc>
        <w:tc>
          <w:tcPr>
            <w:tcW w:w="128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31525</w:t>
            </w:r>
          </w:p>
        </w:tc>
        <w:tc>
          <w:tcPr>
            <w:tcW w:w="117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36727</w:t>
            </w:r>
          </w:p>
        </w:tc>
      </w:tr>
      <w:tr w:rsidR="00F0423D" w:rsidRPr="00BF03D7">
        <w:tc>
          <w:tcPr>
            <w:tcW w:w="659"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9.</w:t>
            </w:r>
          </w:p>
        </w:tc>
        <w:tc>
          <w:tcPr>
            <w:tcW w:w="298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sz w:val="22"/>
                <w:szCs w:val="22"/>
              </w:rPr>
              <w:t>Среднемесячные денежные доходы населения</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руб. на душу населения</w:t>
            </w:r>
          </w:p>
        </w:tc>
        <w:tc>
          <w:tcPr>
            <w:tcW w:w="14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11553,2</w:t>
            </w:r>
          </w:p>
        </w:tc>
        <w:tc>
          <w:tcPr>
            <w:tcW w:w="11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13342,4</w:t>
            </w:r>
          </w:p>
        </w:tc>
        <w:tc>
          <w:tcPr>
            <w:tcW w:w="13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15230,6</w:t>
            </w:r>
          </w:p>
        </w:tc>
        <w:tc>
          <w:tcPr>
            <w:tcW w:w="13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17497,8</w:t>
            </w:r>
          </w:p>
        </w:tc>
        <w:tc>
          <w:tcPr>
            <w:tcW w:w="13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20149,6</w:t>
            </w:r>
          </w:p>
        </w:tc>
        <w:tc>
          <w:tcPr>
            <w:tcW w:w="13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23272,8</w:t>
            </w:r>
          </w:p>
        </w:tc>
        <w:tc>
          <w:tcPr>
            <w:tcW w:w="128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26996,4</w:t>
            </w:r>
          </w:p>
        </w:tc>
        <w:tc>
          <w:tcPr>
            <w:tcW w:w="117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31262,0</w:t>
            </w:r>
          </w:p>
        </w:tc>
      </w:tr>
      <w:tr w:rsidR="00F0423D" w:rsidRPr="00BF03D7">
        <w:tc>
          <w:tcPr>
            <w:tcW w:w="659"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10.</w:t>
            </w:r>
          </w:p>
        </w:tc>
        <w:tc>
          <w:tcPr>
            <w:tcW w:w="298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sz w:val="22"/>
                <w:szCs w:val="22"/>
              </w:rPr>
              <w:t>Уровень безработицы (по методологии МОТ), в % к экономически активному населению</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w:t>
            </w:r>
          </w:p>
        </w:tc>
        <w:tc>
          <w:tcPr>
            <w:tcW w:w="14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5,2</w:t>
            </w:r>
          </w:p>
        </w:tc>
        <w:tc>
          <w:tcPr>
            <w:tcW w:w="11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5,1</w:t>
            </w:r>
          </w:p>
        </w:tc>
        <w:tc>
          <w:tcPr>
            <w:tcW w:w="13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5,0</w:t>
            </w:r>
          </w:p>
        </w:tc>
        <w:tc>
          <w:tcPr>
            <w:tcW w:w="13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5,0</w:t>
            </w:r>
          </w:p>
        </w:tc>
        <w:tc>
          <w:tcPr>
            <w:tcW w:w="13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4,9</w:t>
            </w:r>
          </w:p>
        </w:tc>
        <w:tc>
          <w:tcPr>
            <w:tcW w:w="13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4,8</w:t>
            </w:r>
          </w:p>
        </w:tc>
        <w:tc>
          <w:tcPr>
            <w:tcW w:w="128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4,7</w:t>
            </w:r>
          </w:p>
        </w:tc>
        <w:tc>
          <w:tcPr>
            <w:tcW w:w="117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4,6</w:t>
            </w:r>
          </w:p>
        </w:tc>
      </w:tr>
      <w:tr w:rsidR="00F0423D" w:rsidRPr="00BF03D7">
        <w:tc>
          <w:tcPr>
            <w:tcW w:w="659"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11.</w:t>
            </w:r>
          </w:p>
        </w:tc>
        <w:tc>
          <w:tcPr>
            <w:tcW w:w="298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sz w:val="22"/>
                <w:szCs w:val="22"/>
              </w:rPr>
              <w:t>Внешнеторговый оборот</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млн. долл. США</w:t>
            </w:r>
          </w:p>
        </w:tc>
        <w:tc>
          <w:tcPr>
            <w:tcW w:w="14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451,9</w:t>
            </w:r>
          </w:p>
        </w:tc>
        <w:tc>
          <w:tcPr>
            <w:tcW w:w="11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390,2</w:t>
            </w:r>
          </w:p>
        </w:tc>
        <w:tc>
          <w:tcPr>
            <w:tcW w:w="13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416,5</w:t>
            </w:r>
          </w:p>
        </w:tc>
        <w:tc>
          <w:tcPr>
            <w:tcW w:w="13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446,3</w:t>
            </w:r>
          </w:p>
        </w:tc>
        <w:tc>
          <w:tcPr>
            <w:tcW w:w="13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480,7</w:t>
            </w:r>
          </w:p>
        </w:tc>
        <w:tc>
          <w:tcPr>
            <w:tcW w:w="13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516,3</w:t>
            </w:r>
          </w:p>
        </w:tc>
        <w:tc>
          <w:tcPr>
            <w:tcW w:w="128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555,0</w:t>
            </w:r>
          </w:p>
        </w:tc>
        <w:tc>
          <w:tcPr>
            <w:tcW w:w="117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sz w:val="22"/>
                <w:szCs w:val="22"/>
              </w:rPr>
              <w:t>596,6</w:t>
            </w:r>
          </w:p>
        </w:tc>
      </w:tr>
    </w:tbl>
    <w:p w:rsidR="00F0423D" w:rsidRPr="00BF03D7" w:rsidRDefault="00F0423D">
      <w:pPr>
        <w:rPr>
          <w:rFonts w:ascii="Times New Roman" w:hAnsi="Times New Roman" w:cs="Times New Roman"/>
        </w:rPr>
      </w:pPr>
    </w:p>
    <w:p w:rsidR="00F0423D" w:rsidRPr="00BF03D7" w:rsidRDefault="00F0423D">
      <w:pPr>
        <w:ind w:firstLine="0"/>
        <w:jc w:val="left"/>
        <w:rPr>
          <w:rFonts w:ascii="Times New Roman" w:hAnsi="Times New Roman" w:cs="Times New Roman"/>
        </w:rPr>
        <w:sectPr w:rsidR="00F0423D" w:rsidRPr="00BF03D7">
          <w:pgSz w:w="16837" w:h="11905" w:orient="landscape"/>
          <w:pgMar w:top="1440" w:right="800" w:bottom="1440" w:left="1100" w:header="720" w:footer="720" w:gutter="0"/>
          <w:cols w:space="720"/>
          <w:noEndnote/>
        </w:sectPr>
      </w:pPr>
    </w:p>
    <w:p w:rsidR="00F0423D" w:rsidRPr="00BF03D7" w:rsidRDefault="00F0423D">
      <w:pPr>
        <w:pStyle w:val="a6"/>
        <w:rPr>
          <w:rFonts w:ascii="Times New Roman" w:hAnsi="Times New Roman" w:cs="Times New Roman"/>
          <w:color w:val="auto"/>
          <w:sz w:val="16"/>
          <w:szCs w:val="16"/>
        </w:rPr>
      </w:pPr>
      <w:bookmarkStart w:id="427" w:name="sub_10011"/>
      <w:r w:rsidRPr="00BF03D7">
        <w:rPr>
          <w:rFonts w:ascii="Times New Roman" w:hAnsi="Times New Roman" w:cs="Times New Roman"/>
          <w:color w:val="auto"/>
          <w:sz w:val="16"/>
          <w:szCs w:val="16"/>
        </w:rPr>
        <w:lastRenderedPageBreak/>
        <w:t>Информация об изменениях:</w:t>
      </w:r>
    </w:p>
    <w:bookmarkEnd w:id="427"/>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Раздел 11 изменен с 17 октября 2017 г. - </w:t>
      </w:r>
      <w:hyperlink r:id="rId270" w:history="1">
        <w:r w:rsidRPr="00BF03D7">
          <w:rPr>
            <w:rStyle w:val="a4"/>
            <w:rFonts w:ascii="Times New Roman" w:hAnsi="Times New Roman"/>
            <w:color w:val="auto"/>
          </w:rPr>
          <w:t>Постановление</w:t>
        </w:r>
      </w:hyperlink>
      <w:r w:rsidRPr="00BF03D7">
        <w:rPr>
          <w:rFonts w:ascii="Times New Roman" w:hAnsi="Times New Roman" w:cs="Times New Roman"/>
          <w:color w:val="auto"/>
        </w:rPr>
        <w:t xml:space="preserve"> Правительства Республики Мордовия от 16 октября 2017 г. N 555</w:t>
      </w:r>
    </w:p>
    <w:p w:rsidR="00F0423D" w:rsidRPr="00BF03D7" w:rsidRDefault="00CA6165">
      <w:pPr>
        <w:pStyle w:val="a7"/>
        <w:rPr>
          <w:rFonts w:ascii="Times New Roman" w:hAnsi="Times New Roman" w:cs="Times New Roman"/>
          <w:color w:val="auto"/>
        </w:rPr>
      </w:pPr>
      <w:hyperlink r:id="rId271" w:history="1">
        <w:r w:rsidR="00F0423D" w:rsidRPr="00BF03D7">
          <w:rPr>
            <w:rStyle w:val="a4"/>
            <w:rFonts w:ascii="Times New Roman" w:hAnsi="Times New Roman"/>
            <w:color w:val="auto"/>
          </w:rPr>
          <w:t>См. предыдущую редакцию</w:t>
        </w:r>
      </w:hyperlink>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Раздел 11. Организация и управление программой и контроль за ходом ее реализации</w:t>
      </w:r>
    </w:p>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428" w:name="sub_100111"/>
      <w:r w:rsidRPr="00BF03D7">
        <w:rPr>
          <w:rFonts w:ascii="Times New Roman" w:hAnsi="Times New Roman" w:cs="Times New Roman"/>
        </w:rPr>
        <w:t>Общее руководство и контроль за ходом реализации Программы осуществляет государственный заказчик - Министерство экономики, торговли и предпринимательства Республики Мордовия.</w:t>
      </w:r>
    </w:p>
    <w:bookmarkEnd w:id="428"/>
    <w:p w:rsidR="00F0423D" w:rsidRPr="00BF03D7" w:rsidRDefault="00F0423D">
      <w:pPr>
        <w:rPr>
          <w:rFonts w:ascii="Times New Roman" w:hAnsi="Times New Roman" w:cs="Times New Roman"/>
        </w:rPr>
      </w:pPr>
      <w:r w:rsidRPr="00BF03D7">
        <w:rPr>
          <w:rFonts w:ascii="Times New Roman" w:hAnsi="Times New Roman" w:cs="Times New Roman"/>
        </w:rPr>
        <w:t>Государственный заказчик выполняет следующие функции:</w:t>
      </w:r>
    </w:p>
    <w:p w:rsidR="00F0423D" w:rsidRPr="00BF03D7" w:rsidRDefault="00F0423D">
      <w:pPr>
        <w:rPr>
          <w:rFonts w:ascii="Times New Roman" w:hAnsi="Times New Roman" w:cs="Times New Roman"/>
        </w:rPr>
      </w:pPr>
      <w:r w:rsidRPr="00BF03D7">
        <w:rPr>
          <w:rFonts w:ascii="Times New Roman" w:hAnsi="Times New Roman" w:cs="Times New Roman"/>
        </w:rPr>
        <w:t>- обеспечивает подготовку проекта Программы, его согласование с заинтересованными исполнительными органами государственной власти Республики Мордовия, федеральными органами исполнительной власти и утверждение в порядке, установленном действующим законодательством;</w:t>
      </w:r>
    </w:p>
    <w:p w:rsidR="00F0423D" w:rsidRPr="00BF03D7" w:rsidRDefault="00F0423D">
      <w:pPr>
        <w:rPr>
          <w:rFonts w:ascii="Times New Roman" w:hAnsi="Times New Roman" w:cs="Times New Roman"/>
        </w:rPr>
      </w:pPr>
      <w:r w:rsidRPr="00BF03D7">
        <w:rPr>
          <w:rFonts w:ascii="Times New Roman" w:hAnsi="Times New Roman" w:cs="Times New Roman"/>
        </w:rPr>
        <w:t>- осуществляет координацию деятельности по выполнению программных мероприятий, регулярный мониторинг и оценку их результативности, содействует разрешению спорных или конфликтных ситуаций;</w:t>
      </w:r>
    </w:p>
    <w:p w:rsidR="00F0423D" w:rsidRPr="00BF03D7" w:rsidRDefault="00F0423D">
      <w:pPr>
        <w:rPr>
          <w:rFonts w:ascii="Times New Roman" w:hAnsi="Times New Roman" w:cs="Times New Roman"/>
        </w:rPr>
      </w:pPr>
      <w:r w:rsidRPr="00BF03D7">
        <w:rPr>
          <w:rFonts w:ascii="Times New Roman" w:hAnsi="Times New Roman" w:cs="Times New Roman"/>
        </w:rPr>
        <w:t>- заключает государственные контракты, обеспечивающие реализацию инвестиционных проектов и мероприятий в рамках Программы, организует текущий контроль их выполнения;</w:t>
      </w:r>
    </w:p>
    <w:p w:rsidR="00F0423D" w:rsidRPr="00BF03D7" w:rsidRDefault="00F0423D">
      <w:pPr>
        <w:rPr>
          <w:rFonts w:ascii="Times New Roman" w:hAnsi="Times New Roman" w:cs="Times New Roman"/>
        </w:rPr>
      </w:pPr>
      <w:r w:rsidRPr="00BF03D7">
        <w:rPr>
          <w:rFonts w:ascii="Times New Roman" w:hAnsi="Times New Roman" w:cs="Times New Roman"/>
        </w:rPr>
        <w:t>- организует непосредственный контроль за ходом реализации мероприятий федеральных целевых программ на территории Республики Мордовия и мероприятий по осуществлению институциональных и структурных преобразований, формированию финансовых и инновационных институтов, развитию межрегиональных и внутриреспубликанских кооперационных связей;</w:t>
      </w:r>
    </w:p>
    <w:p w:rsidR="00F0423D" w:rsidRPr="00BF03D7" w:rsidRDefault="00F0423D">
      <w:pPr>
        <w:rPr>
          <w:rFonts w:ascii="Times New Roman" w:hAnsi="Times New Roman" w:cs="Times New Roman"/>
        </w:rPr>
      </w:pPr>
      <w:r w:rsidRPr="00BF03D7">
        <w:rPr>
          <w:rFonts w:ascii="Times New Roman" w:hAnsi="Times New Roman" w:cs="Times New Roman"/>
        </w:rPr>
        <w:t>- обеспечивает своевременную подготовку отчетов о ходе реализации Программы, предложений по ее корректировке, их представление в соответствующие органы исполнительной власти.</w:t>
      </w:r>
    </w:p>
    <w:p w:rsidR="00F0423D" w:rsidRPr="00BF03D7" w:rsidRDefault="00F0423D">
      <w:pPr>
        <w:rPr>
          <w:rFonts w:ascii="Times New Roman" w:hAnsi="Times New Roman" w:cs="Times New Roman"/>
        </w:rPr>
      </w:pPr>
      <w:r w:rsidRPr="00BF03D7">
        <w:rPr>
          <w:rFonts w:ascii="Times New Roman" w:hAnsi="Times New Roman" w:cs="Times New Roman"/>
        </w:rPr>
        <w:t>Государственными заказчиками объектов федеральных целевых программ, включенных в Программу, выступают соответствующие федеральные органы исполнительной власти, определенные федеральным законодательством.</w:t>
      </w:r>
    </w:p>
    <w:p w:rsidR="00F0423D" w:rsidRPr="00BF03D7" w:rsidRDefault="00F0423D">
      <w:pPr>
        <w:rPr>
          <w:rFonts w:ascii="Times New Roman" w:hAnsi="Times New Roman" w:cs="Times New Roman"/>
        </w:rPr>
      </w:pPr>
      <w:r w:rsidRPr="00BF03D7">
        <w:rPr>
          <w:rFonts w:ascii="Times New Roman" w:hAnsi="Times New Roman" w:cs="Times New Roman"/>
        </w:rPr>
        <w:t>Особое внимание при реализации приоритетных проектов развития республики должно быть обращено на инструменты взаимодействия с распорядителями федеральных государственных бюджетных средств.</w:t>
      </w:r>
    </w:p>
    <w:p w:rsidR="00F0423D" w:rsidRPr="00BF03D7" w:rsidRDefault="00F0423D">
      <w:pPr>
        <w:rPr>
          <w:rFonts w:ascii="Times New Roman" w:hAnsi="Times New Roman" w:cs="Times New Roman"/>
        </w:rPr>
      </w:pPr>
      <w:bookmarkStart w:id="429" w:name="sub_100115"/>
      <w:r w:rsidRPr="00BF03D7">
        <w:rPr>
          <w:rFonts w:ascii="Times New Roman" w:hAnsi="Times New Roman" w:cs="Times New Roman"/>
        </w:rPr>
        <w:t>Для принятия решений по вопросам, затрагивающим интересы федерального уровня, и обеспечения сочетания интересов федерации и республики, задач отраслевого и регионального, стратегического и тактического управления создается Межведомственная комиссия по вопросам реализации Программы.</w:t>
      </w:r>
    </w:p>
    <w:bookmarkEnd w:id="429"/>
    <w:p w:rsidR="00F0423D" w:rsidRPr="00BF03D7" w:rsidRDefault="00F0423D">
      <w:pPr>
        <w:rPr>
          <w:rFonts w:ascii="Times New Roman" w:hAnsi="Times New Roman" w:cs="Times New Roman"/>
        </w:rPr>
      </w:pPr>
      <w:r w:rsidRPr="00BF03D7">
        <w:rPr>
          <w:rFonts w:ascii="Times New Roman" w:hAnsi="Times New Roman" w:cs="Times New Roman"/>
        </w:rPr>
        <w:t>Государственный заказчик представляет на обсуждение и одобрение Межведомственной комиссии Программы:</w:t>
      </w:r>
    </w:p>
    <w:p w:rsidR="00F0423D" w:rsidRPr="00BF03D7" w:rsidRDefault="00F0423D">
      <w:pPr>
        <w:rPr>
          <w:rFonts w:ascii="Times New Roman" w:hAnsi="Times New Roman" w:cs="Times New Roman"/>
        </w:rPr>
      </w:pPr>
      <w:r w:rsidRPr="00BF03D7">
        <w:rPr>
          <w:rFonts w:ascii="Times New Roman" w:hAnsi="Times New Roman" w:cs="Times New Roman"/>
        </w:rPr>
        <w:t>- проекты законодательных актов по проблемам социально-экономического развития Республики Мордовия, подготовленные для представления в Правительство Российской Федерации и последующего рассмотрения Федеральным Собранием Российской Федерации;</w:t>
      </w:r>
    </w:p>
    <w:p w:rsidR="00F0423D" w:rsidRPr="00BF03D7" w:rsidRDefault="00F0423D">
      <w:pPr>
        <w:rPr>
          <w:rFonts w:ascii="Times New Roman" w:hAnsi="Times New Roman" w:cs="Times New Roman"/>
        </w:rPr>
      </w:pPr>
      <w:r w:rsidRPr="00BF03D7">
        <w:rPr>
          <w:rFonts w:ascii="Times New Roman" w:hAnsi="Times New Roman" w:cs="Times New Roman"/>
        </w:rPr>
        <w:t>- проекты ведомственных нормативных актов по соответствующим проблемам;</w:t>
      </w:r>
    </w:p>
    <w:p w:rsidR="00F0423D" w:rsidRPr="00BF03D7" w:rsidRDefault="00F0423D">
      <w:pPr>
        <w:rPr>
          <w:rFonts w:ascii="Times New Roman" w:hAnsi="Times New Roman" w:cs="Times New Roman"/>
        </w:rPr>
      </w:pPr>
      <w:r w:rsidRPr="00BF03D7">
        <w:rPr>
          <w:rFonts w:ascii="Times New Roman" w:hAnsi="Times New Roman" w:cs="Times New Roman"/>
        </w:rPr>
        <w:t>- проекты решений органов законодательной и исполнительной власти Республики Мордовия по проблемам осуществления Программы;</w:t>
      </w:r>
    </w:p>
    <w:p w:rsidR="00F0423D" w:rsidRPr="00BF03D7" w:rsidRDefault="00F0423D">
      <w:pPr>
        <w:rPr>
          <w:rFonts w:ascii="Times New Roman" w:hAnsi="Times New Roman" w:cs="Times New Roman"/>
        </w:rPr>
      </w:pPr>
      <w:r w:rsidRPr="00BF03D7">
        <w:rPr>
          <w:rFonts w:ascii="Times New Roman" w:hAnsi="Times New Roman" w:cs="Times New Roman"/>
        </w:rPr>
        <w:t>- решения по реализации отобранных проектов и мероприятий;</w:t>
      </w:r>
    </w:p>
    <w:p w:rsidR="00F0423D" w:rsidRPr="00BF03D7" w:rsidRDefault="00F0423D">
      <w:pPr>
        <w:rPr>
          <w:rFonts w:ascii="Times New Roman" w:hAnsi="Times New Roman" w:cs="Times New Roman"/>
        </w:rPr>
      </w:pPr>
      <w:r w:rsidRPr="00BF03D7">
        <w:rPr>
          <w:rFonts w:ascii="Times New Roman" w:hAnsi="Times New Roman" w:cs="Times New Roman"/>
        </w:rPr>
        <w:t>- предложения, связанные с корректировкой целевых показателей, сроков, исполнителей и объемов ресурсов по Программе.</w:t>
      </w:r>
    </w:p>
    <w:p w:rsidR="00F0423D" w:rsidRPr="00BF03D7" w:rsidRDefault="00F0423D">
      <w:pPr>
        <w:rPr>
          <w:rFonts w:ascii="Times New Roman" w:hAnsi="Times New Roman" w:cs="Times New Roman"/>
        </w:rPr>
      </w:pPr>
      <w:bookmarkStart w:id="430" w:name="sub_10117"/>
      <w:r w:rsidRPr="00BF03D7">
        <w:rPr>
          <w:rFonts w:ascii="Times New Roman" w:hAnsi="Times New Roman" w:cs="Times New Roman"/>
        </w:rPr>
        <w:t xml:space="preserve">Для оперативного управления Программой часть функций государственного заказчика </w:t>
      </w:r>
      <w:r w:rsidRPr="00BF03D7">
        <w:rPr>
          <w:rFonts w:ascii="Times New Roman" w:hAnsi="Times New Roman" w:cs="Times New Roman"/>
        </w:rPr>
        <w:lastRenderedPageBreak/>
        <w:t>передается Министерству экономики, торговли и предпринимательства Республики Мордовия, на которое возлагается работа по методическому обеспечению реализации Программы и координации деятельности органов исполнительной власти Республики Мордовия по исполнению программных мероприятий.</w:t>
      </w:r>
    </w:p>
    <w:p w:rsidR="00F0423D" w:rsidRPr="00BF03D7" w:rsidRDefault="00F0423D">
      <w:pPr>
        <w:rPr>
          <w:rFonts w:ascii="Times New Roman" w:hAnsi="Times New Roman" w:cs="Times New Roman"/>
        </w:rPr>
      </w:pPr>
      <w:bookmarkStart w:id="431" w:name="sub_10118"/>
      <w:bookmarkEnd w:id="430"/>
      <w:r w:rsidRPr="00BF03D7">
        <w:rPr>
          <w:rFonts w:ascii="Times New Roman" w:hAnsi="Times New Roman" w:cs="Times New Roman"/>
        </w:rPr>
        <w:t>В целях обеспечения эффективного текущего управления ходом реализации Программы, согласования интересов заинтересованных сторон создана "Дирекция по реализации Программы развития Республики Мордовия". Руководителем Дирекции является директор, назначаемый Правительством Республики Мордовия. Координатором его деятельности является Заместитель Председателя Правительства Республики Мордовия - Министр экономики Республики Мордовия. Дирекция является исполнительным органом Программы. Оперативные решения она принимает на основе соблюдения прав предприятий и организаций, установленных действующим законодательством. Министерство экономики, торговли и предпринимательства Республики Мордовия в качестве государственного заказчика непосредственно руководит действиями исполнителей Программы через Дирекцию.</w:t>
      </w:r>
    </w:p>
    <w:bookmarkEnd w:id="431"/>
    <w:p w:rsidR="00F0423D" w:rsidRPr="00BF03D7" w:rsidRDefault="00F0423D">
      <w:pPr>
        <w:rPr>
          <w:rFonts w:ascii="Times New Roman" w:hAnsi="Times New Roman" w:cs="Times New Roman"/>
        </w:rPr>
      </w:pPr>
      <w:r w:rsidRPr="00BF03D7">
        <w:rPr>
          <w:rFonts w:ascii="Times New Roman" w:hAnsi="Times New Roman" w:cs="Times New Roman"/>
        </w:rPr>
        <w:t>Основными функциями Дирекции Программы являются:</w:t>
      </w:r>
    </w:p>
    <w:p w:rsidR="00F0423D" w:rsidRPr="00BF03D7" w:rsidRDefault="00F0423D">
      <w:pPr>
        <w:rPr>
          <w:rFonts w:ascii="Times New Roman" w:hAnsi="Times New Roman" w:cs="Times New Roman"/>
        </w:rPr>
      </w:pPr>
      <w:r w:rsidRPr="00BF03D7">
        <w:rPr>
          <w:rFonts w:ascii="Times New Roman" w:hAnsi="Times New Roman" w:cs="Times New Roman"/>
        </w:rPr>
        <w:t>- обеспечение оперативного взаимодействия исполнителей мероприятий Программы, государственного заказчика и федеральных органов исполнительной власти в ходе ее реализации;</w:t>
      </w:r>
    </w:p>
    <w:p w:rsidR="00F0423D" w:rsidRPr="00BF03D7" w:rsidRDefault="00F0423D">
      <w:pPr>
        <w:rPr>
          <w:rFonts w:ascii="Times New Roman" w:hAnsi="Times New Roman" w:cs="Times New Roman"/>
        </w:rPr>
      </w:pPr>
      <w:r w:rsidRPr="00BF03D7">
        <w:rPr>
          <w:rFonts w:ascii="Times New Roman" w:hAnsi="Times New Roman" w:cs="Times New Roman"/>
        </w:rPr>
        <w:t>- текущий контроль за рациональным и целевым использованием финансовых и иных ресурсов, направляемых на реализацию программных мероприятий;</w:t>
      </w:r>
    </w:p>
    <w:p w:rsidR="00F0423D" w:rsidRPr="00BF03D7" w:rsidRDefault="00F0423D">
      <w:pPr>
        <w:rPr>
          <w:rFonts w:ascii="Times New Roman" w:hAnsi="Times New Roman" w:cs="Times New Roman"/>
        </w:rPr>
      </w:pPr>
      <w:r w:rsidRPr="00BF03D7">
        <w:rPr>
          <w:rFonts w:ascii="Times New Roman" w:hAnsi="Times New Roman" w:cs="Times New Roman"/>
        </w:rPr>
        <w:t>- согласование перечня первоочередных проектов и мероприятий, намечаемых к финансированию в очередном финансовом году, с учетом объема выделяемых бюджетных средств;</w:t>
      </w:r>
    </w:p>
    <w:p w:rsidR="00F0423D" w:rsidRPr="00BF03D7" w:rsidRDefault="00F0423D">
      <w:pPr>
        <w:rPr>
          <w:rFonts w:ascii="Times New Roman" w:hAnsi="Times New Roman" w:cs="Times New Roman"/>
        </w:rPr>
      </w:pPr>
      <w:r w:rsidRPr="00BF03D7">
        <w:rPr>
          <w:rFonts w:ascii="Times New Roman" w:hAnsi="Times New Roman" w:cs="Times New Roman"/>
        </w:rPr>
        <w:t>- прием заявок предприятий и организаций-участников Программы на получение поддержки для реализации разработанных ими мероприятий и инвестиционных проектов, проверка соответствия поданных заявок установленным требованиям;</w:t>
      </w:r>
    </w:p>
    <w:p w:rsidR="00F0423D" w:rsidRPr="00BF03D7" w:rsidRDefault="00F0423D">
      <w:pPr>
        <w:rPr>
          <w:rFonts w:ascii="Times New Roman" w:hAnsi="Times New Roman" w:cs="Times New Roman"/>
        </w:rPr>
      </w:pPr>
      <w:r w:rsidRPr="00BF03D7">
        <w:rPr>
          <w:rFonts w:ascii="Times New Roman" w:hAnsi="Times New Roman" w:cs="Times New Roman"/>
        </w:rPr>
        <w:t>- участие в оперативном контроле выполнения своих обязательств предприятиями, получающими в рамках Программы кредиты под гарантии Правительства Российской Федерации и (или) кредит Правительства Республики Мордовия;</w:t>
      </w:r>
    </w:p>
    <w:p w:rsidR="00F0423D" w:rsidRPr="00BF03D7" w:rsidRDefault="00F0423D">
      <w:pPr>
        <w:rPr>
          <w:rFonts w:ascii="Times New Roman" w:hAnsi="Times New Roman" w:cs="Times New Roman"/>
        </w:rPr>
      </w:pPr>
      <w:r w:rsidRPr="00BF03D7">
        <w:rPr>
          <w:rFonts w:ascii="Times New Roman" w:hAnsi="Times New Roman" w:cs="Times New Roman"/>
        </w:rPr>
        <w:t>- оценка залогов предприятий;</w:t>
      </w:r>
    </w:p>
    <w:p w:rsidR="00F0423D" w:rsidRPr="00BF03D7" w:rsidRDefault="00F0423D">
      <w:pPr>
        <w:rPr>
          <w:rFonts w:ascii="Times New Roman" w:hAnsi="Times New Roman" w:cs="Times New Roman"/>
        </w:rPr>
      </w:pPr>
      <w:r w:rsidRPr="00BF03D7">
        <w:rPr>
          <w:rFonts w:ascii="Times New Roman" w:hAnsi="Times New Roman" w:cs="Times New Roman"/>
        </w:rPr>
        <w:t>- бизнес-аудит предприятий, получивших гарантии и (или) кредиты;</w:t>
      </w:r>
    </w:p>
    <w:p w:rsidR="00F0423D" w:rsidRPr="00BF03D7" w:rsidRDefault="00F0423D">
      <w:pPr>
        <w:rPr>
          <w:rFonts w:ascii="Times New Roman" w:hAnsi="Times New Roman" w:cs="Times New Roman"/>
        </w:rPr>
      </w:pPr>
      <w:r w:rsidRPr="00BF03D7">
        <w:rPr>
          <w:rFonts w:ascii="Times New Roman" w:hAnsi="Times New Roman" w:cs="Times New Roman"/>
        </w:rPr>
        <w:t>- мониторинг финансового состояния предприятий, получивших гарантии и (или) кредиты.</w:t>
      </w:r>
    </w:p>
    <w:p w:rsidR="00F0423D" w:rsidRPr="00BF03D7" w:rsidRDefault="00F0423D">
      <w:pPr>
        <w:rPr>
          <w:rFonts w:ascii="Times New Roman" w:hAnsi="Times New Roman" w:cs="Times New Roman"/>
        </w:rPr>
      </w:pPr>
      <w:r w:rsidRPr="00BF03D7">
        <w:rPr>
          <w:rFonts w:ascii="Times New Roman" w:hAnsi="Times New Roman" w:cs="Times New Roman"/>
        </w:rPr>
        <w:t>Данная структура управления призвана налаживать эффективное взаимодействие федеральных, республиканских, территориальных и отраслевых участников Программы.</w:t>
      </w:r>
    </w:p>
    <w:p w:rsidR="00F0423D" w:rsidRPr="00BF03D7" w:rsidRDefault="00F0423D">
      <w:pPr>
        <w:rPr>
          <w:rFonts w:ascii="Times New Roman" w:hAnsi="Times New Roman" w:cs="Times New Roman"/>
        </w:rPr>
      </w:pPr>
      <w:r w:rsidRPr="00BF03D7">
        <w:rPr>
          <w:rFonts w:ascii="Times New Roman" w:hAnsi="Times New Roman" w:cs="Times New Roman"/>
        </w:rPr>
        <w:t>Контроль, осуществляемый государственным заказчиком обеспечивает своевременное и полное осуществление мероприятий и проектов и отражает реальное разделение уровней ответственности за принятие и выполнение конкретных решений.</w:t>
      </w:r>
    </w:p>
    <w:p w:rsidR="00F0423D" w:rsidRPr="00BF03D7" w:rsidRDefault="00F0423D">
      <w:pPr>
        <w:rPr>
          <w:rFonts w:ascii="Times New Roman" w:hAnsi="Times New Roman" w:cs="Times New Roman"/>
        </w:rPr>
      </w:pPr>
      <w:r w:rsidRPr="00BF03D7">
        <w:rPr>
          <w:rFonts w:ascii="Times New Roman" w:hAnsi="Times New Roman" w:cs="Times New Roman"/>
        </w:rPr>
        <w:t>Административный контроль государственного заказчика дополняется текущим финансовым контролем за использованием средств федерального и республиканского бюджетов. Министерство финансов Республики Мордовия осуществляет постоянный контроль предоставления ресурсов исполнителям в сроки и в объемах, утвержденных Программой.</w:t>
      </w:r>
    </w:p>
    <w:p w:rsidR="00F0423D" w:rsidRPr="00BF03D7" w:rsidRDefault="00F0423D">
      <w:pPr>
        <w:rPr>
          <w:rFonts w:ascii="Times New Roman" w:hAnsi="Times New Roman" w:cs="Times New Roman"/>
        </w:rPr>
      </w:pPr>
      <w:bookmarkStart w:id="432" w:name="sub_101113"/>
      <w:r w:rsidRPr="00BF03D7">
        <w:rPr>
          <w:rFonts w:ascii="Times New Roman" w:hAnsi="Times New Roman" w:cs="Times New Roman"/>
        </w:rPr>
        <w:t>Согласно договору о частичной передаче функций государственного заказчика Министерство экономики, торговли и предпринимательства Республики Мордовия обязано к 1 февраля каждого года представлять доклады о ходе работ и эффективности использования финансовых средств.</w:t>
      </w:r>
    </w:p>
    <w:p w:rsidR="00F0423D" w:rsidRPr="00BF03D7" w:rsidRDefault="00F0423D">
      <w:pPr>
        <w:rPr>
          <w:rFonts w:ascii="Times New Roman" w:hAnsi="Times New Roman" w:cs="Times New Roman"/>
        </w:rPr>
      </w:pPr>
      <w:bookmarkStart w:id="433" w:name="sub_101114"/>
      <w:bookmarkEnd w:id="432"/>
      <w:r w:rsidRPr="00BF03D7">
        <w:rPr>
          <w:rFonts w:ascii="Times New Roman" w:hAnsi="Times New Roman" w:cs="Times New Roman"/>
        </w:rPr>
        <w:t>При необходимости могут проводиться экспертные проверки хода реализации Программы Министерством экономики, торговли и предпринимательства Республики Мордовия совместно с Министерством финансов и заинтересованными органами государственной власти республики. Цель проверок заключается в подтверждении соответствия утвержденным параметрам Программы сроков реализации мероприятий, целевого и эффективного использования средств, а также источников финансирования.</w:t>
      </w:r>
    </w:p>
    <w:bookmarkEnd w:id="433"/>
    <w:p w:rsidR="00F0423D" w:rsidRPr="00BF03D7" w:rsidRDefault="00F0423D">
      <w:pPr>
        <w:rPr>
          <w:rFonts w:ascii="Times New Roman" w:hAnsi="Times New Roman" w:cs="Times New Roman"/>
        </w:rPr>
      </w:pPr>
      <w:r w:rsidRPr="00BF03D7">
        <w:rPr>
          <w:rFonts w:ascii="Times New Roman" w:hAnsi="Times New Roman" w:cs="Times New Roman"/>
        </w:rPr>
        <w:lastRenderedPageBreak/>
        <w:t>Государственному заказчику и Дирекции Программы предоставлено право по данным систематического контроля и с учетом выделенных на реализацию Программы финансовых средств ежегодно уточнять целевые показатели, состав исполнителей и затраты по программным мероприятиям. Основываясь на данных контроля, государственный заказчик для достижения целей и решения основных программных задач, может продлить срок действия Программы.</w:t>
      </w:r>
    </w:p>
    <w:p w:rsidR="00F0423D" w:rsidRPr="00BF03D7" w:rsidRDefault="00F0423D">
      <w:pPr>
        <w:rPr>
          <w:rFonts w:ascii="Times New Roman" w:hAnsi="Times New Roman" w:cs="Times New Roman"/>
        </w:rPr>
      </w:pPr>
      <w:r w:rsidRPr="00BF03D7">
        <w:rPr>
          <w:rFonts w:ascii="Times New Roman" w:hAnsi="Times New Roman" w:cs="Times New Roman"/>
        </w:rPr>
        <w:t>Программа имеет открытый характер, позволяющий в процессе ее реализации в соответствии с действующими процедурами вносить дополнительные разделы и мероприятия по направлениям, отражающим вновь выявленные проблемы и приоритеты социально-экономического развития Республики Мордовия.</w:t>
      </w:r>
    </w:p>
    <w:p w:rsidR="00F0423D" w:rsidRPr="00BF03D7" w:rsidRDefault="00F0423D">
      <w:pPr>
        <w:rPr>
          <w:rFonts w:ascii="Times New Roman" w:hAnsi="Times New Roman" w:cs="Times New Roman"/>
        </w:rPr>
      </w:pPr>
    </w:p>
    <w:p w:rsidR="00F0423D" w:rsidRPr="00BF03D7" w:rsidRDefault="00F0423D">
      <w:pPr>
        <w:jc w:val="right"/>
        <w:rPr>
          <w:rStyle w:val="a3"/>
          <w:rFonts w:ascii="Times New Roman" w:hAnsi="Times New Roman" w:cs="Times New Roman"/>
          <w:bCs/>
          <w:color w:val="auto"/>
        </w:rPr>
      </w:pPr>
      <w:bookmarkStart w:id="434" w:name="sub_10000"/>
      <w:r w:rsidRPr="00BF03D7">
        <w:rPr>
          <w:rStyle w:val="a3"/>
          <w:rFonts w:ascii="Times New Roman" w:hAnsi="Times New Roman" w:cs="Times New Roman"/>
          <w:bCs/>
          <w:color w:val="auto"/>
        </w:rPr>
        <w:t>Приложение 1</w:t>
      </w:r>
    </w:p>
    <w:bookmarkEnd w:id="434"/>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Отраслевая структура</w:t>
      </w:r>
      <w:r w:rsidRPr="00BF03D7">
        <w:rPr>
          <w:rFonts w:ascii="Times New Roman" w:hAnsi="Times New Roman" w:cs="Times New Roman"/>
          <w:color w:val="auto"/>
        </w:rPr>
        <w:br/>
        <w:t>валового регионального продукта Республики Мордовия (в процентах)</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598"/>
        <w:gridCol w:w="898"/>
        <w:gridCol w:w="898"/>
        <w:gridCol w:w="898"/>
        <w:gridCol w:w="904"/>
        <w:gridCol w:w="899"/>
        <w:gridCol w:w="1075"/>
      </w:tblGrid>
      <w:tr w:rsidR="00F0423D" w:rsidRPr="00BF03D7">
        <w:tc>
          <w:tcPr>
            <w:tcW w:w="4598" w:type="dxa"/>
            <w:vMerge w:val="restart"/>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5572" w:type="dxa"/>
            <w:gridSpan w:val="6"/>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Годы</w:t>
            </w:r>
          </w:p>
        </w:tc>
      </w:tr>
      <w:tr w:rsidR="00F0423D" w:rsidRPr="00BF03D7">
        <w:tc>
          <w:tcPr>
            <w:tcW w:w="4598" w:type="dxa"/>
            <w:vMerge/>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8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w:t>
            </w:r>
          </w:p>
        </w:tc>
        <w:tc>
          <w:tcPr>
            <w:tcW w:w="8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w:t>
            </w:r>
          </w:p>
        </w:tc>
        <w:tc>
          <w:tcPr>
            <w:tcW w:w="8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w:t>
            </w:r>
          </w:p>
        </w:tc>
        <w:tc>
          <w:tcPr>
            <w:tcW w:w="90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w:t>
            </w:r>
          </w:p>
        </w:tc>
        <w:tc>
          <w:tcPr>
            <w:tcW w:w="8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2010</w:t>
            </w:r>
          </w:p>
        </w:tc>
        <w:tc>
          <w:tcPr>
            <w:tcW w:w="107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2011</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(оценка)</w:t>
            </w:r>
          </w:p>
        </w:tc>
      </w:tr>
      <w:tr w:rsidR="00F0423D" w:rsidRPr="00BF03D7">
        <w:tc>
          <w:tcPr>
            <w:tcW w:w="4598"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Всего</w:t>
            </w:r>
          </w:p>
        </w:tc>
        <w:tc>
          <w:tcPr>
            <w:tcW w:w="8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8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8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90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8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107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r>
      <w:tr w:rsidR="00F0423D" w:rsidRPr="00BF03D7">
        <w:tc>
          <w:tcPr>
            <w:tcW w:w="4598"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Обрабатывающие производства</w:t>
            </w:r>
          </w:p>
        </w:tc>
        <w:tc>
          <w:tcPr>
            <w:tcW w:w="8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25,1</w:t>
            </w:r>
          </w:p>
        </w:tc>
        <w:tc>
          <w:tcPr>
            <w:tcW w:w="8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23,9</w:t>
            </w:r>
          </w:p>
        </w:tc>
        <w:tc>
          <w:tcPr>
            <w:tcW w:w="8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26,1</w:t>
            </w:r>
          </w:p>
        </w:tc>
        <w:tc>
          <w:tcPr>
            <w:tcW w:w="90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21,5</w:t>
            </w:r>
          </w:p>
        </w:tc>
        <w:tc>
          <w:tcPr>
            <w:tcW w:w="8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25,5</w:t>
            </w:r>
          </w:p>
        </w:tc>
        <w:tc>
          <w:tcPr>
            <w:tcW w:w="107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23,0</w:t>
            </w:r>
          </w:p>
        </w:tc>
      </w:tr>
      <w:tr w:rsidR="00F0423D" w:rsidRPr="00BF03D7">
        <w:tc>
          <w:tcPr>
            <w:tcW w:w="4598"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Сельское хозяйство, охота и лесное хозяйство</w:t>
            </w:r>
          </w:p>
        </w:tc>
        <w:tc>
          <w:tcPr>
            <w:tcW w:w="8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18,7</w:t>
            </w:r>
          </w:p>
        </w:tc>
        <w:tc>
          <w:tcPr>
            <w:tcW w:w="8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16,8</w:t>
            </w:r>
          </w:p>
        </w:tc>
        <w:tc>
          <w:tcPr>
            <w:tcW w:w="8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15,7</w:t>
            </w:r>
          </w:p>
        </w:tc>
        <w:tc>
          <w:tcPr>
            <w:tcW w:w="90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13,7</w:t>
            </w:r>
          </w:p>
        </w:tc>
        <w:tc>
          <w:tcPr>
            <w:tcW w:w="8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10,9</w:t>
            </w:r>
          </w:p>
        </w:tc>
        <w:tc>
          <w:tcPr>
            <w:tcW w:w="107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13,6</w:t>
            </w:r>
          </w:p>
        </w:tc>
      </w:tr>
      <w:tr w:rsidR="00F0423D" w:rsidRPr="00BF03D7">
        <w:tc>
          <w:tcPr>
            <w:tcW w:w="4598"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Оптовая и розничная торговля; ремонт автотранспортных средств, мотоциклов, бытовых изделий и предметов личного пользования</w:t>
            </w:r>
          </w:p>
        </w:tc>
        <w:tc>
          <w:tcPr>
            <w:tcW w:w="8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w:t>
            </w:r>
          </w:p>
        </w:tc>
        <w:tc>
          <w:tcPr>
            <w:tcW w:w="8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15,8</w:t>
            </w:r>
          </w:p>
        </w:tc>
        <w:tc>
          <w:tcPr>
            <w:tcW w:w="8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11,3</w:t>
            </w:r>
          </w:p>
        </w:tc>
        <w:tc>
          <w:tcPr>
            <w:tcW w:w="90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13,6</w:t>
            </w:r>
          </w:p>
        </w:tc>
        <w:tc>
          <w:tcPr>
            <w:tcW w:w="8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14,1</w:t>
            </w:r>
          </w:p>
        </w:tc>
        <w:tc>
          <w:tcPr>
            <w:tcW w:w="107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13,6</w:t>
            </w:r>
          </w:p>
        </w:tc>
      </w:tr>
      <w:tr w:rsidR="00F0423D" w:rsidRPr="00BF03D7">
        <w:tc>
          <w:tcPr>
            <w:tcW w:w="4598"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Строительство</w:t>
            </w:r>
          </w:p>
        </w:tc>
        <w:tc>
          <w:tcPr>
            <w:tcW w:w="8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w:t>
            </w:r>
          </w:p>
        </w:tc>
        <w:tc>
          <w:tcPr>
            <w:tcW w:w="8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10,2</w:t>
            </w:r>
          </w:p>
        </w:tc>
        <w:tc>
          <w:tcPr>
            <w:tcW w:w="8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12,1</w:t>
            </w:r>
          </w:p>
        </w:tc>
        <w:tc>
          <w:tcPr>
            <w:tcW w:w="90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9,8</w:t>
            </w:r>
          </w:p>
        </w:tc>
        <w:tc>
          <w:tcPr>
            <w:tcW w:w="8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11,5</w:t>
            </w:r>
          </w:p>
        </w:tc>
        <w:tc>
          <w:tcPr>
            <w:tcW w:w="107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14,8</w:t>
            </w:r>
          </w:p>
        </w:tc>
      </w:tr>
      <w:tr w:rsidR="00F0423D" w:rsidRPr="00BF03D7">
        <w:tc>
          <w:tcPr>
            <w:tcW w:w="4598"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Государственное управление и обеспечение военной безопасности; социальное страхование</w:t>
            </w:r>
          </w:p>
        </w:tc>
        <w:tc>
          <w:tcPr>
            <w:tcW w:w="8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7,7</w:t>
            </w:r>
          </w:p>
        </w:tc>
        <w:tc>
          <w:tcPr>
            <w:tcW w:w="8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7,3</w:t>
            </w:r>
          </w:p>
        </w:tc>
        <w:tc>
          <w:tcPr>
            <w:tcW w:w="8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7,8</w:t>
            </w:r>
          </w:p>
        </w:tc>
        <w:tc>
          <w:tcPr>
            <w:tcW w:w="90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9,6</w:t>
            </w:r>
          </w:p>
        </w:tc>
        <w:tc>
          <w:tcPr>
            <w:tcW w:w="8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8,4</w:t>
            </w:r>
          </w:p>
        </w:tc>
        <w:tc>
          <w:tcPr>
            <w:tcW w:w="107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7,8</w:t>
            </w:r>
          </w:p>
        </w:tc>
      </w:tr>
      <w:tr w:rsidR="00F0423D" w:rsidRPr="00BF03D7">
        <w:tc>
          <w:tcPr>
            <w:tcW w:w="4598"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Транспорт и связь</w:t>
            </w:r>
          </w:p>
        </w:tc>
        <w:tc>
          <w:tcPr>
            <w:tcW w:w="8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7,1</w:t>
            </w:r>
          </w:p>
        </w:tc>
        <w:tc>
          <w:tcPr>
            <w:tcW w:w="8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7,1</w:t>
            </w:r>
          </w:p>
        </w:tc>
        <w:tc>
          <w:tcPr>
            <w:tcW w:w="8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7,3</w:t>
            </w:r>
          </w:p>
        </w:tc>
        <w:tc>
          <w:tcPr>
            <w:tcW w:w="90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8,9</w:t>
            </w:r>
          </w:p>
        </w:tc>
        <w:tc>
          <w:tcPr>
            <w:tcW w:w="8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w:t>
            </w:r>
          </w:p>
        </w:tc>
        <w:tc>
          <w:tcPr>
            <w:tcW w:w="107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7,8</w:t>
            </w:r>
          </w:p>
        </w:tc>
      </w:tr>
      <w:tr w:rsidR="00F0423D" w:rsidRPr="00BF03D7">
        <w:tc>
          <w:tcPr>
            <w:tcW w:w="4598"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Операции с недвижимым имуществом, аренда и предоставление услуг</w:t>
            </w:r>
          </w:p>
        </w:tc>
        <w:tc>
          <w:tcPr>
            <w:tcW w:w="8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5,9</w:t>
            </w:r>
          </w:p>
        </w:tc>
        <w:tc>
          <w:tcPr>
            <w:tcW w:w="8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w:t>
            </w:r>
          </w:p>
        </w:tc>
        <w:tc>
          <w:tcPr>
            <w:tcW w:w="8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w:t>
            </w:r>
          </w:p>
        </w:tc>
        <w:tc>
          <w:tcPr>
            <w:tcW w:w="90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6,7</w:t>
            </w:r>
          </w:p>
        </w:tc>
        <w:tc>
          <w:tcPr>
            <w:tcW w:w="8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5,7</w:t>
            </w:r>
          </w:p>
        </w:tc>
        <w:tc>
          <w:tcPr>
            <w:tcW w:w="107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w:t>
            </w:r>
          </w:p>
        </w:tc>
      </w:tr>
      <w:tr w:rsidR="00F0423D" w:rsidRPr="00BF03D7">
        <w:tc>
          <w:tcPr>
            <w:tcW w:w="4598"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Образование</w:t>
            </w:r>
          </w:p>
        </w:tc>
        <w:tc>
          <w:tcPr>
            <w:tcW w:w="8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w:t>
            </w:r>
          </w:p>
        </w:tc>
        <w:tc>
          <w:tcPr>
            <w:tcW w:w="8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w:t>
            </w:r>
          </w:p>
        </w:tc>
        <w:tc>
          <w:tcPr>
            <w:tcW w:w="8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w:t>
            </w:r>
          </w:p>
        </w:tc>
        <w:tc>
          <w:tcPr>
            <w:tcW w:w="90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w:t>
            </w:r>
          </w:p>
        </w:tc>
        <w:tc>
          <w:tcPr>
            <w:tcW w:w="8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w:t>
            </w:r>
          </w:p>
        </w:tc>
        <w:tc>
          <w:tcPr>
            <w:tcW w:w="107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w:t>
            </w:r>
          </w:p>
        </w:tc>
      </w:tr>
      <w:tr w:rsidR="00F0423D" w:rsidRPr="00BF03D7">
        <w:tc>
          <w:tcPr>
            <w:tcW w:w="4598"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Производство и распределение электроэнергии, газа и воды</w:t>
            </w:r>
          </w:p>
        </w:tc>
        <w:tc>
          <w:tcPr>
            <w:tcW w:w="8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5,3</w:t>
            </w:r>
          </w:p>
        </w:tc>
        <w:tc>
          <w:tcPr>
            <w:tcW w:w="8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5,5</w:t>
            </w:r>
          </w:p>
        </w:tc>
        <w:tc>
          <w:tcPr>
            <w:tcW w:w="8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5,6</w:t>
            </w:r>
          </w:p>
        </w:tc>
        <w:tc>
          <w:tcPr>
            <w:tcW w:w="90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w:t>
            </w:r>
          </w:p>
        </w:tc>
        <w:tc>
          <w:tcPr>
            <w:tcW w:w="8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5,6</w:t>
            </w:r>
          </w:p>
        </w:tc>
        <w:tc>
          <w:tcPr>
            <w:tcW w:w="107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w:t>
            </w:r>
          </w:p>
        </w:tc>
      </w:tr>
      <w:tr w:rsidR="00F0423D" w:rsidRPr="00BF03D7">
        <w:tc>
          <w:tcPr>
            <w:tcW w:w="4598"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Здравоохранение и предоставление социальных услуг</w:t>
            </w:r>
          </w:p>
        </w:tc>
        <w:tc>
          <w:tcPr>
            <w:tcW w:w="8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w:t>
            </w:r>
          </w:p>
        </w:tc>
        <w:tc>
          <w:tcPr>
            <w:tcW w:w="8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w:t>
            </w:r>
          </w:p>
        </w:tc>
        <w:tc>
          <w:tcPr>
            <w:tcW w:w="8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w:t>
            </w:r>
          </w:p>
        </w:tc>
        <w:tc>
          <w:tcPr>
            <w:tcW w:w="90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w:t>
            </w:r>
          </w:p>
        </w:tc>
        <w:tc>
          <w:tcPr>
            <w:tcW w:w="8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w:t>
            </w:r>
          </w:p>
        </w:tc>
        <w:tc>
          <w:tcPr>
            <w:tcW w:w="107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w:t>
            </w:r>
          </w:p>
        </w:tc>
      </w:tr>
      <w:tr w:rsidR="00F0423D" w:rsidRPr="00BF03D7">
        <w:tc>
          <w:tcPr>
            <w:tcW w:w="4598"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Предоставление прочих коммунальных, социальных и персональных услуг</w:t>
            </w:r>
          </w:p>
        </w:tc>
        <w:tc>
          <w:tcPr>
            <w:tcW w:w="8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0,9</w:t>
            </w:r>
          </w:p>
        </w:tc>
        <w:tc>
          <w:tcPr>
            <w:tcW w:w="8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0,9</w:t>
            </w:r>
          </w:p>
        </w:tc>
        <w:tc>
          <w:tcPr>
            <w:tcW w:w="8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0,9</w:t>
            </w:r>
          </w:p>
        </w:tc>
        <w:tc>
          <w:tcPr>
            <w:tcW w:w="90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8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107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0,9</w:t>
            </w:r>
          </w:p>
        </w:tc>
      </w:tr>
      <w:tr w:rsidR="00F0423D" w:rsidRPr="00BF03D7">
        <w:tc>
          <w:tcPr>
            <w:tcW w:w="4598"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Гостиницы и рестораны</w:t>
            </w:r>
          </w:p>
        </w:tc>
        <w:tc>
          <w:tcPr>
            <w:tcW w:w="8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0,4</w:t>
            </w:r>
          </w:p>
        </w:tc>
        <w:tc>
          <w:tcPr>
            <w:tcW w:w="8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0,5</w:t>
            </w:r>
          </w:p>
        </w:tc>
        <w:tc>
          <w:tcPr>
            <w:tcW w:w="8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0,5</w:t>
            </w:r>
          </w:p>
        </w:tc>
        <w:tc>
          <w:tcPr>
            <w:tcW w:w="90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0,7</w:t>
            </w:r>
          </w:p>
        </w:tc>
        <w:tc>
          <w:tcPr>
            <w:tcW w:w="8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0,7</w:t>
            </w:r>
          </w:p>
        </w:tc>
        <w:tc>
          <w:tcPr>
            <w:tcW w:w="107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0,7</w:t>
            </w:r>
          </w:p>
        </w:tc>
      </w:tr>
      <w:tr w:rsidR="00F0423D" w:rsidRPr="00BF03D7">
        <w:tc>
          <w:tcPr>
            <w:tcW w:w="4598"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Добыча полезных ископаемых</w:t>
            </w:r>
          </w:p>
        </w:tc>
        <w:tc>
          <w:tcPr>
            <w:tcW w:w="8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w:t>
            </w:r>
          </w:p>
        </w:tc>
        <w:tc>
          <w:tcPr>
            <w:tcW w:w="8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w:t>
            </w:r>
          </w:p>
        </w:tc>
        <w:tc>
          <w:tcPr>
            <w:tcW w:w="8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0,1</w:t>
            </w:r>
          </w:p>
        </w:tc>
        <w:tc>
          <w:tcPr>
            <w:tcW w:w="90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w:t>
            </w:r>
          </w:p>
        </w:tc>
        <w:tc>
          <w:tcPr>
            <w:tcW w:w="8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0,1</w:t>
            </w:r>
          </w:p>
        </w:tc>
        <w:tc>
          <w:tcPr>
            <w:tcW w:w="107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0,1</w:t>
            </w:r>
          </w:p>
        </w:tc>
      </w:tr>
      <w:tr w:rsidR="00F0423D" w:rsidRPr="00BF03D7">
        <w:tc>
          <w:tcPr>
            <w:tcW w:w="4598"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Финансовая деятельность</w:t>
            </w:r>
          </w:p>
        </w:tc>
        <w:tc>
          <w:tcPr>
            <w:tcW w:w="8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w:t>
            </w:r>
          </w:p>
        </w:tc>
        <w:tc>
          <w:tcPr>
            <w:tcW w:w="8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w:t>
            </w:r>
          </w:p>
        </w:tc>
        <w:tc>
          <w:tcPr>
            <w:tcW w:w="8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w:t>
            </w:r>
          </w:p>
        </w:tc>
        <w:tc>
          <w:tcPr>
            <w:tcW w:w="90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0,6</w:t>
            </w:r>
          </w:p>
        </w:tc>
        <w:tc>
          <w:tcPr>
            <w:tcW w:w="8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0,4</w:t>
            </w:r>
          </w:p>
        </w:tc>
        <w:tc>
          <w:tcPr>
            <w:tcW w:w="107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0,3</w:t>
            </w:r>
          </w:p>
        </w:tc>
      </w:tr>
    </w:tbl>
    <w:p w:rsidR="00F0423D" w:rsidRPr="00BF03D7" w:rsidRDefault="00F0423D">
      <w:pPr>
        <w:rPr>
          <w:rFonts w:ascii="Times New Roman" w:hAnsi="Times New Roman" w:cs="Times New Roman"/>
        </w:rPr>
      </w:pPr>
    </w:p>
    <w:p w:rsidR="00F0423D" w:rsidRPr="00BF03D7" w:rsidRDefault="00F0423D">
      <w:pPr>
        <w:jc w:val="right"/>
        <w:rPr>
          <w:rStyle w:val="a3"/>
          <w:rFonts w:ascii="Times New Roman" w:hAnsi="Times New Roman" w:cs="Times New Roman"/>
          <w:bCs/>
          <w:color w:val="auto"/>
        </w:rPr>
      </w:pPr>
      <w:bookmarkStart w:id="435" w:name="sub_20000"/>
      <w:r w:rsidRPr="00BF03D7">
        <w:rPr>
          <w:rStyle w:val="a3"/>
          <w:rFonts w:ascii="Times New Roman" w:hAnsi="Times New Roman" w:cs="Times New Roman"/>
          <w:bCs/>
          <w:color w:val="auto"/>
        </w:rPr>
        <w:t>Приложение 2</w:t>
      </w:r>
    </w:p>
    <w:bookmarkEnd w:id="435"/>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Индексы</w:t>
      </w:r>
      <w:r w:rsidRPr="00BF03D7">
        <w:rPr>
          <w:rFonts w:ascii="Times New Roman" w:hAnsi="Times New Roman" w:cs="Times New Roman"/>
          <w:color w:val="auto"/>
        </w:rPr>
        <w:br/>
      </w:r>
      <w:r w:rsidRPr="00BF03D7">
        <w:rPr>
          <w:rFonts w:ascii="Times New Roman" w:hAnsi="Times New Roman" w:cs="Times New Roman"/>
          <w:color w:val="auto"/>
        </w:rPr>
        <w:lastRenderedPageBreak/>
        <w:t>промышленного производства по Российской Федерации и субъектам ПФО (в % к предыдущему году)</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561"/>
        <w:gridCol w:w="887"/>
        <w:gridCol w:w="955"/>
        <w:gridCol w:w="955"/>
        <w:gridCol w:w="955"/>
        <w:gridCol w:w="955"/>
        <w:gridCol w:w="897"/>
      </w:tblGrid>
      <w:tr w:rsidR="00F0423D" w:rsidRPr="00BF03D7">
        <w:tc>
          <w:tcPr>
            <w:tcW w:w="4561"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8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2010</w:t>
            </w:r>
          </w:p>
        </w:tc>
        <w:tc>
          <w:tcPr>
            <w:tcW w:w="89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2011</w:t>
            </w:r>
          </w:p>
        </w:tc>
      </w:tr>
      <w:tr w:rsidR="00F0423D" w:rsidRPr="00BF03D7">
        <w:tc>
          <w:tcPr>
            <w:tcW w:w="4561"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Российская Федерация</w:t>
            </w:r>
          </w:p>
        </w:tc>
        <w:tc>
          <w:tcPr>
            <w:tcW w:w="8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106,3</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106,8</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100,6</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90,7</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108,2</w:t>
            </w:r>
          </w:p>
        </w:tc>
        <w:tc>
          <w:tcPr>
            <w:tcW w:w="89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104,7</w:t>
            </w:r>
          </w:p>
        </w:tc>
      </w:tr>
      <w:tr w:rsidR="00F0423D" w:rsidRPr="00BF03D7">
        <w:tc>
          <w:tcPr>
            <w:tcW w:w="4561"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Приволжский федеральный округ</w:t>
            </w:r>
          </w:p>
        </w:tc>
        <w:tc>
          <w:tcPr>
            <w:tcW w:w="8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108,0</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103,0</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102,9</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92,6</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113,3</w:t>
            </w:r>
          </w:p>
        </w:tc>
        <w:tc>
          <w:tcPr>
            <w:tcW w:w="89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107,5</w:t>
            </w:r>
          </w:p>
        </w:tc>
      </w:tr>
      <w:tr w:rsidR="00F0423D" w:rsidRPr="00BF03D7">
        <w:tc>
          <w:tcPr>
            <w:tcW w:w="4561"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Республика Башкортостан</w:t>
            </w:r>
          </w:p>
        </w:tc>
        <w:tc>
          <w:tcPr>
            <w:tcW w:w="8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108,0</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105,8</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107,6</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98,3</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114,0</w:t>
            </w:r>
          </w:p>
        </w:tc>
        <w:tc>
          <w:tcPr>
            <w:tcW w:w="89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109,4</w:t>
            </w:r>
          </w:p>
        </w:tc>
      </w:tr>
      <w:tr w:rsidR="00F0423D" w:rsidRPr="00BF03D7">
        <w:tc>
          <w:tcPr>
            <w:tcW w:w="4561"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Республика Марий Эл</w:t>
            </w:r>
          </w:p>
        </w:tc>
        <w:tc>
          <w:tcPr>
            <w:tcW w:w="8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117,1</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111,3</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106,4</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94,6</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117,5</w:t>
            </w:r>
          </w:p>
        </w:tc>
        <w:tc>
          <w:tcPr>
            <w:tcW w:w="89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107,8</w:t>
            </w:r>
          </w:p>
        </w:tc>
      </w:tr>
      <w:tr w:rsidR="00F0423D" w:rsidRPr="00BF03D7">
        <w:tc>
          <w:tcPr>
            <w:tcW w:w="4561"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Республика Мордовия</w:t>
            </w:r>
          </w:p>
        </w:tc>
        <w:tc>
          <w:tcPr>
            <w:tcW w:w="8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111,3</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114,7</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114,8</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101,8</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124,1</w:t>
            </w:r>
          </w:p>
        </w:tc>
        <w:tc>
          <w:tcPr>
            <w:tcW w:w="89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100,4</w:t>
            </w:r>
          </w:p>
        </w:tc>
      </w:tr>
      <w:tr w:rsidR="00F0423D" w:rsidRPr="00BF03D7">
        <w:tc>
          <w:tcPr>
            <w:tcW w:w="4561"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Республика Татарстан</w:t>
            </w:r>
          </w:p>
        </w:tc>
        <w:tc>
          <w:tcPr>
            <w:tcW w:w="8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108,1</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107,3</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104,0</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95,6</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108,4</w:t>
            </w:r>
          </w:p>
        </w:tc>
        <w:tc>
          <w:tcPr>
            <w:tcW w:w="89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105,7</w:t>
            </w:r>
          </w:p>
        </w:tc>
      </w:tr>
      <w:tr w:rsidR="00F0423D" w:rsidRPr="00BF03D7">
        <w:tc>
          <w:tcPr>
            <w:tcW w:w="4561"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Удмуртская Республика</w:t>
            </w:r>
          </w:p>
        </w:tc>
        <w:tc>
          <w:tcPr>
            <w:tcW w:w="8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101,5</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97,4</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100,7</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95,1</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108,2</w:t>
            </w:r>
          </w:p>
        </w:tc>
        <w:tc>
          <w:tcPr>
            <w:tcW w:w="89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108,6</w:t>
            </w:r>
          </w:p>
        </w:tc>
      </w:tr>
      <w:tr w:rsidR="00F0423D" w:rsidRPr="00BF03D7">
        <w:tc>
          <w:tcPr>
            <w:tcW w:w="4561"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Чувашская Республика</w:t>
            </w:r>
          </w:p>
        </w:tc>
        <w:tc>
          <w:tcPr>
            <w:tcW w:w="8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118,9</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113,2</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102,7</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74,0</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114,8</w:t>
            </w:r>
          </w:p>
        </w:tc>
        <w:tc>
          <w:tcPr>
            <w:tcW w:w="89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113,5</w:t>
            </w:r>
          </w:p>
        </w:tc>
      </w:tr>
      <w:tr w:rsidR="00F0423D" w:rsidRPr="00BF03D7">
        <w:tc>
          <w:tcPr>
            <w:tcW w:w="4561"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Пермский край</w:t>
            </w:r>
          </w:p>
        </w:tc>
        <w:tc>
          <w:tcPr>
            <w:tcW w:w="8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104,2</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89,4</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100,3</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85,5</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117,8</w:t>
            </w:r>
          </w:p>
        </w:tc>
        <w:tc>
          <w:tcPr>
            <w:tcW w:w="89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108,9</w:t>
            </w:r>
          </w:p>
        </w:tc>
      </w:tr>
      <w:tr w:rsidR="00F0423D" w:rsidRPr="00BF03D7">
        <w:tc>
          <w:tcPr>
            <w:tcW w:w="4561"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Кировская область</w:t>
            </w:r>
          </w:p>
        </w:tc>
        <w:tc>
          <w:tcPr>
            <w:tcW w:w="8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108,3</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101,7</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98,7</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90,1</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110,2</w:t>
            </w:r>
          </w:p>
        </w:tc>
        <w:tc>
          <w:tcPr>
            <w:tcW w:w="89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108,5</w:t>
            </w:r>
          </w:p>
        </w:tc>
      </w:tr>
      <w:tr w:rsidR="00F0423D" w:rsidRPr="00BF03D7">
        <w:tc>
          <w:tcPr>
            <w:tcW w:w="4561"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Нижегородская область</w:t>
            </w:r>
          </w:p>
        </w:tc>
        <w:tc>
          <w:tcPr>
            <w:tcW w:w="8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108,9</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100,5</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90,4</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77,9</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117,6</w:t>
            </w:r>
          </w:p>
        </w:tc>
        <w:tc>
          <w:tcPr>
            <w:tcW w:w="89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105,3</w:t>
            </w:r>
          </w:p>
        </w:tc>
      </w:tr>
      <w:tr w:rsidR="00F0423D" w:rsidRPr="00BF03D7">
        <w:tc>
          <w:tcPr>
            <w:tcW w:w="4561"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Оренбургская область</w:t>
            </w:r>
          </w:p>
        </w:tc>
        <w:tc>
          <w:tcPr>
            <w:tcW w:w="8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108,1</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102,2</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100,2</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99,5</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106,9</w:t>
            </w:r>
          </w:p>
        </w:tc>
        <w:tc>
          <w:tcPr>
            <w:tcW w:w="89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100,6</w:t>
            </w:r>
          </w:p>
        </w:tc>
      </w:tr>
      <w:tr w:rsidR="00F0423D" w:rsidRPr="00BF03D7">
        <w:tc>
          <w:tcPr>
            <w:tcW w:w="4561"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Пензенская область</w:t>
            </w:r>
          </w:p>
        </w:tc>
        <w:tc>
          <w:tcPr>
            <w:tcW w:w="8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115,0</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106,4</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110,2</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97,7</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117,9</w:t>
            </w:r>
          </w:p>
        </w:tc>
        <w:tc>
          <w:tcPr>
            <w:tcW w:w="89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117,4</w:t>
            </w:r>
          </w:p>
        </w:tc>
      </w:tr>
      <w:tr w:rsidR="00F0423D" w:rsidRPr="00BF03D7">
        <w:tc>
          <w:tcPr>
            <w:tcW w:w="4561"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Самарская область</w:t>
            </w:r>
          </w:p>
        </w:tc>
        <w:tc>
          <w:tcPr>
            <w:tcW w:w="8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105,0</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103,4</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103,1</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80,7</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115,6</w:t>
            </w:r>
          </w:p>
        </w:tc>
        <w:tc>
          <w:tcPr>
            <w:tcW w:w="89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106,0</w:t>
            </w:r>
          </w:p>
        </w:tc>
      </w:tr>
      <w:tr w:rsidR="00F0423D" w:rsidRPr="00BF03D7">
        <w:tc>
          <w:tcPr>
            <w:tcW w:w="4561"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Саратовская область</w:t>
            </w:r>
          </w:p>
        </w:tc>
        <w:tc>
          <w:tcPr>
            <w:tcW w:w="8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106,5</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106,6</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102,0</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96,3</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110,3</w:t>
            </w:r>
          </w:p>
        </w:tc>
        <w:tc>
          <w:tcPr>
            <w:tcW w:w="89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109,1</w:t>
            </w:r>
          </w:p>
        </w:tc>
      </w:tr>
      <w:tr w:rsidR="00F0423D" w:rsidRPr="00BF03D7">
        <w:tc>
          <w:tcPr>
            <w:tcW w:w="4561"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Ульяновская область</w:t>
            </w:r>
          </w:p>
        </w:tc>
        <w:tc>
          <w:tcPr>
            <w:tcW w:w="8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104,5</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108,5</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100,8</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75,2</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115,6</w:t>
            </w:r>
          </w:p>
        </w:tc>
        <w:tc>
          <w:tcPr>
            <w:tcW w:w="89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108,7</w:t>
            </w:r>
          </w:p>
        </w:tc>
      </w:tr>
    </w:tbl>
    <w:p w:rsidR="00F0423D" w:rsidRPr="00BF03D7" w:rsidRDefault="00F0423D">
      <w:pPr>
        <w:rPr>
          <w:rFonts w:ascii="Times New Roman" w:hAnsi="Times New Roman" w:cs="Times New Roman"/>
        </w:rPr>
      </w:pPr>
    </w:p>
    <w:p w:rsidR="00F0423D" w:rsidRPr="00BF03D7" w:rsidRDefault="00F0423D">
      <w:pPr>
        <w:jc w:val="right"/>
        <w:rPr>
          <w:rStyle w:val="a3"/>
          <w:rFonts w:ascii="Times New Roman" w:hAnsi="Times New Roman" w:cs="Times New Roman"/>
          <w:bCs/>
          <w:color w:val="auto"/>
        </w:rPr>
      </w:pPr>
      <w:bookmarkStart w:id="436" w:name="sub_30000"/>
      <w:r w:rsidRPr="00BF03D7">
        <w:rPr>
          <w:rStyle w:val="a3"/>
          <w:rFonts w:ascii="Times New Roman" w:hAnsi="Times New Roman" w:cs="Times New Roman"/>
          <w:bCs/>
          <w:color w:val="auto"/>
        </w:rPr>
        <w:t>Приложение 3</w:t>
      </w:r>
    </w:p>
    <w:bookmarkEnd w:id="436"/>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Индексы</w:t>
      </w:r>
      <w:r w:rsidRPr="00BF03D7">
        <w:rPr>
          <w:rFonts w:ascii="Times New Roman" w:hAnsi="Times New Roman" w:cs="Times New Roman"/>
          <w:color w:val="auto"/>
        </w:rPr>
        <w:br/>
        <w:t>производства по видам экономической деятельности (в процентах к предыдущему году)</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83"/>
        <w:gridCol w:w="915"/>
        <w:gridCol w:w="915"/>
        <w:gridCol w:w="985"/>
        <w:gridCol w:w="901"/>
        <w:gridCol w:w="878"/>
        <w:gridCol w:w="888"/>
      </w:tblGrid>
      <w:tr w:rsidR="00F0423D" w:rsidRPr="00BF03D7">
        <w:tc>
          <w:tcPr>
            <w:tcW w:w="4683"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Вид деятельности</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w:t>
            </w:r>
          </w:p>
        </w:tc>
        <w:tc>
          <w:tcPr>
            <w:tcW w:w="9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w:t>
            </w:r>
          </w:p>
        </w:tc>
        <w:tc>
          <w:tcPr>
            <w:tcW w:w="90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w:t>
            </w:r>
          </w:p>
        </w:tc>
        <w:tc>
          <w:tcPr>
            <w:tcW w:w="87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2010</w:t>
            </w:r>
          </w:p>
        </w:tc>
        <w:tc>
          <w:tcPr>
            <w:tcW w:w="88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2011</w:t>
            </w:r>
          </w:p>
        </w:tc>
      </w:tr>
      <w:tr w:rsidR="00F0423D" w:rsidRPr="00BF03D7">
        <w:tc>
          <w:tcPr>
            <w:tcW w:w="4683"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Добыча полезных ископаемых, обрабатывающие производства, производство и распределение электроэнергии, газа и воды</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111,3</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114,7</w:t>
            </w:r>
          </w:p>
        </w:tc>
        <w:tc>
          <w:tcPr>
            <w:tcW w:w="9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114,8</w:t>
            </w:r>
          </w:p>
        </w:tc>
        <w:tc>
          <w:tcPr>
            <w:tcW w:w="90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101,8</w:t>
            </w:r>
          </w:p>
        </w:tc>
        <w:tc>
          <w:tcPr>
            <w:tcW w:w="87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124,1</w:t>
            </w:r>
          </w:p>
        </w:tc>
        <w:tc>
          <w:tcPr>
            <w:tcW w:w="88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100,4</w:t>
            </w:r>
          </w:p>
        </w:tc>
      </w:tr>
      <w:tr w:rsidR="00F0423D" w:rsidRPr="00BF03D7">
        <w:tc>
          <w:tcPr>
            <w:tcW w:w="4683"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Добыча полезных ископаемых</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128,3</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149,9</w:t>
            </w:r>
          </w:p>
        </w:tc>
        <w:tc>
          <w:tcPr>
            <w:tcW w:w="9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126,6</w:t>
            </w:r>
          </w:p>
        </w:tc>
        <w:tc>
          <w:tcPr>
            <w:tcW w:w="90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83,5</w:t>
            </w:r>
          </w:p>
        </w:tc>
        <w:tc>
          <w:tcPr>
            <w:tcW w:w="87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94,6</w:t>
            </w:r>
          </w:p>
        </w:tc>
        <w:tc>
          <w:tcPr>
            <w:tcW w:w="88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147,7</w:t>
            </w:r>
          </w:p>
        </w:tc>
      </w:tr>
      <w:tr w:rsidR="00F0423D" w:rsidRPr="00BF03D7">
        <w:tc>
          <w:tcPr>
            <w:tcW w:w="4683"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в том числе добыча полезных ископаемых, кроме топливно-энергетических</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128,3</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149,9</w:t>
            </w:r>
          </w:p>
        </w:tc>
        <w:tc>
          <w:tcPr>
            <w:tcW w:w="9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126,6</w:t>
            </w:r>
          </w:p>
        </w:tc>
        <w:tc>
          <w:tcPr>
            <w:tcW w:w="90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83,5</w:t>
            </w:r>
          </w:p>
        </w:tc>
        <w:tc>
          <w:tcPr>
            <w:tcW w:w="87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94,6</w:t>
            </w:r>
          </w:p>
        </w:tc>
        <w:tc>
          <w:tcPr>
            <w:tcW w:w="88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147,7</w:t>
            </w:r>
          </w:p>
        </w:tc>
      </w:tr>
      <w:tr w:rsidR="00F0423D" w:rsidRPr="00BF03D7">
        <w:tc>
          <w:tcPr>
            <w:tcW w:w="4683"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Обрабатывающие производства</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113,2</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116,4</w:t>
            </w:r>
          </w:p>
        </w:tc>
        <w:tc>
          <w:tcPr>
            <w:tcW w:w="9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115,3</w:t>
            </w:r>
          </w:p>
        </w:tc>
        <w:tc>
          <w:tcPr>
            <w:tcW w:w="90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102,5</w:t>
            </w:r>
          </w:p>
        </w:tc>
        <w:tc>
          <w:tcPr>
            <w:tcW w:w="87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125,6</w:t>
            </w:r>
          </w:p>
        </w:tc>
        <w:tc>
          <w:tcPr>
            <w:tcW w:w="88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98,9</w:t>
            </w:r>
          </w:p>
        </w:tc>
      </w:tr>
      <w:tr w:rsidR="00F0423D" w:rsidRPr="00BF03D7">
        <w:tc>
          <w:tcPr>
            <w:tcW w:w="4683"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из них:</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9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90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87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888"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4683"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производство пищевых продуктов, включая напитки, и табака</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135,4</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110,0</w:t>
            </w:r>
          </w:p>
        </w:tc>
        <w:tc>
          <w:tcPr>
            <w:tcW w:w="9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90,4</w:t>
            </w:r>
          </w:p>
        </w:tc>
        <w:tc>
          <w:tcPr>
            <w:tcW w:w="90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90,0</w:t>
            </w:r>
          </w:p>
        </w:tc>
        <w:tc>
          <w:tcPr>
            <w:tcW w:w="87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100,2</w:t>
            </w:r>
          </w:p>
        </w:tc>
        <w:tc>
          <w:tcPr>
            <w:tcW w:w="88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110,4</w:t>
            </w:r>
          </w:p>
        </w:tc>
      </w:tr>
      <w:tr w:rsidR="00F0423D" w:rsidRPr="00BF03D7">
        <w:tc>
          <w:tcPr>
            <w:tcW w:w="4683"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текстильное и швейное производство</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135,5</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111,8</w:t>
            </w:r>
          </w:p>
        </w:tc>
        <w:tc>
          <w:tcPr>
            <w:tcW w:w="9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74,0</w:t>
            </w:r>
          </w:p>
        </w:tc>
        <w:tc>
          <w:tcPr>
            <w:tcW w:w="90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46,3</w:t>
            </w:r>
          </w:p>
        </w:tc>
        <w:tc>
          <w:tcPr>
            <w:tcW w:w="87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146,4</w:t>
            </w:r>
          </w:p>
        </w:tc>
        <w:tc>
          <w:tcPr>
            <w:tcW w:w="88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119,4</w:t>
            </w:r>
          </w:p>
        </w:tc>
      </w:tr>
      <w:tr w:rsidR="00F0423D" w:rsidRPr="00BF03D7">
        <w:tc>
          <w:tcPr>
            <w:tcW w:w="4683"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обработка древесины и производство изделий из дерева</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87,6</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132,7</w:t>
            </w:r>
          </w:p>
        </w:tc>
        <w:tc>
          <w:tcPr>
            <w:tcW w:w="9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103,6</w:t>
            </w:r>
          </w:p>
        </w:tc>
        <w:tc>
          <w:tcPr>
            <w:tcW w:w="90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97,6</w:t>
            </w:r>
          </w:p>
        </w:tc>
        <w:tc>
          <w:tcPr>
            <w:tcW w:w="87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62,9</w:t>
            </w:r>
          </w:p>
        </w:tc>
        <w:tc>
          <w:tcPr>
            <w:tcW w:w="88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118,6</w:t>
            </w:r>
          </w:p>
        </w:tc>
      </w:tr>
      <w:tr w:rsidR="00F0423D" w:rsidRPr="00BF03D7">
        <w:tc>
          <w:tcPr>
            <w:tcW w:w="4683"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целлюлозно-бумажное производство; издательская и полиграфическая деятельность</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105,1</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123,3</w:t>
            </w:r>
          </w:p>
        </w:tc>
        <w:tc>
          <w:tcPr>
            <w:tcW w:w="9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101,2</w:t>
            </w:r>
          </w:p>
        </w:tc>
        <w:tc>
          <w:tcPr>
            <w:tcW w:w="90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83,9</w:t>
            </w:r>
          </w:p>
        </w:tc>
        <w:tc>
          <w:tcPr>
            <w:tcW w:w="87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87,9</w:t>
            </w:r>
          </w:p>
        </w:tc>
        <w:tc>
          <w:tcPr>
            <w:tcW w:w="88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111,5</w:t>
            </w:r>
          </w:p>
        </w:tc>
      </w:tr>
      <w:tr w:rsidR="00F0423D" w:rsidRPr="00BF03D7">
        <w:tc>
          <w:tcPr>
            <w:tcW w:w="4683"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химическое производство</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110,7</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59,1</w:t>
            </w:r>
          </w:p>
        </w:tc>
        <w:tc>
          <w:tcPr>
            <w:tcW w:w="9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76,2</w:t>
            </w:r>
          </w:p>
        </w:tc>
        <w:tc>
          <w:tcPr>
            <w:tcW w:w="90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92,2</w:t>
            </w:r>
          </w:p>
        </w:tc>
        <w:tc>
          <w:tcPr>
            <w:tcW w:w="87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 3,2р.</w:t>
            </w:r>
          </w:p>
        </w:tc>
        <w:tc>
          <w:tcPr>
            <w:tcW w:w="88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120,3</w:t>
            </w:r>
          </w:p>
        </w:tc>
      </w:tr>
      <w:tr w:rsidR="00F0423D" w:rsidRPr="00BF03D7">
        <w:tc>
          <w:tcPr>
            <w:tcW w:w="4683"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производство резиновых и пластмассовых изделий</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104,6</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115,7</w:t>
            </w:r>
          </w:p>
        </w:tc>
        <w:tc>
          <w:tcPr>
            <w:tcW w:w="9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75,6</w:t>
            </w:r>
          </w:p>
        </w:tc>
        <w:tc>
          <w:tcPr>
            <w:tcW w:w="90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67,1</w:t>
            </w:r>
          </w:p>
        </w:tc>
        <w:tc>
          <w:tcPr>
            <w:tcW w:w="87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124,3</w:t>
            </w:r>
          </w:p>
        </w:tc>
        <w:tc>
          <w:tcPr>
            <w:tcW w:w="88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83,2</w:t>
            </w:r>
          </w:p>
        </w:tc>
      </w:tr>
      <w:tr w:rsidR="00F0423D" w:rsidRPr="00BF03D7">
        <w:tc>
          <w:tcPr>
            <w:tcW w:w="4683"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 xml:space="preserve">производство прочих неметаллических </w:t>
            </w:r>
            <w:r w:rsidRPr="00BF03D7">
              <w:rPr>
                <w:rFonts w:ascii="Times New Roman" w:hAnsi="Times New Roman" w:cs="Times New Roman"/>
              </w:rPr>
              <w:lastRenderedPageBreak/>
              <w:t>минеральных продуктов</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101,8</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121,8</w:t>
            </w:r>
          </w:p>
        </w:tc>
        <w:tc>
          <w:tcPr>
            <w:tcW w:w="9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176,7</w:t>
            </w:r>
          </w:p>
        </w:tc>
        <w:tc>
          <w:tcPr>
            <w:tcW w:w="90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119,0</w:t>
            </w:r>
          </w:p>
        </w:tc>
        <w:tc>
          <w:tcPr>
            <w:tcW w:w="87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105,8</w:t>
            </w:r>
          </w:p>
        </w:tc>
        <w:tc>
          <w:tcPr>
            <w:tcW w:w="88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108,9</w:t>
            </w:r>
          </w:p>
        </w:tc>
      </w:tr>
      <w:tr w:rsidR="00F0423D" w:rsidRPr="00BF03D7">
        <w:tc>
          <w:tcPr>
            <w:tcW w:w="4683"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lastRenderedPageBreak/>
              <w:t>металлургическое производство и производство готовых металлических изделий</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88,3</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134,2</w:t>
            </w:r>
          </w:p>
        </w:tc>
        <w:tc>
          <w:tcPr>
            <w:tcW w:w="9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107,4</w:t>
            </w:r>
          </w:p>
        </w:tc>
        <w:tc>
          <w:tcPr>
            <w:tcW w:w="90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97,0</w:t>
            </w:r>
          </w:p>
        </w:tc>
        <w:tc>
          <w:tcPr>
            <w:tcW w:w="87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187,0</w:t>
            </w:r>
          </w:p>
        </w:tc>
        <w:tc>
          <w:tcPr>
            <w:tcW w:w="88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123,6</w:t>
            </w:r>
          </w:p>
        </w:tc>
      </w:tr>
      <w:tr w:rsidR="00F0423D" w:rsidRPr="00BF03D7">
        <w:tc>
          <w:tcPr>
            <w:tcW w:w="4683"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производство машин и оборудования</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98,0</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179,2</w:t>
            </w:r>
          </w:p>
        </w:tc>
        <w:tc>
          <w:tcPr>
            <w:tcW w:w="9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 2,9р.</w:t>
            </w:r>
          </w:p>
        </w:tc>
        <w:tc>
          <w:tcPr>
            <w:tcW w:w="90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130,6</w:t>
            </w:r>
          </w:p>
        </w:tc>
        <w:tc>
          <w:tcPr>
            <w:tcW w:w="87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64,9</w:t>
            </w:r>
          </w:p>
        </w:tc>
        <w:tc>
          <w:tcPr>
            <w:tcW w:w="88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88,9</w:t>
            </w:r>
          </w:p>
        </w:tc>
      </w:tr>
      <w:tr w:rsidR="00F0423D" w:rsidRPr="00BF03D7">
        <w:tc>
          <w:tcPr>
            <w:tcW w:w="4683"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производство электрооборудования, электронного и оптического оборудования</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105,2</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99,6</w:t>
            </w:r>
          </w:p>
        </w:tc>
        <w:tc>
          <w:tcPr>
            <w:tcW w:w="9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106,2</w:t>
            </w:r>
          </w:p>
        </w:tc>
        <w:tc>
          <w:tcPr>
            <w:tcW w:w="90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73,3</w:t>
            </w:r>
          </w:p>
        </w:tc>
        <w:tc>
          <w:tcPr>
            <w:tcW w:w="87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120,0</w:t>
            </w:r>
          </w:p>
        </w:tc>
        <w:tc>
          <w:tcPr>
            <w:tcW w:w="88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103,2</w:t>
            </w:r>
          </w:p>
        </w:tc>
      </w:tr>
      <w:tr w:rsidR="00F0423D" w:rsidRPr="00BF03D7">
        <w:tc>
          <w:tcPr>
            <w:tcW w:w="4683"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производство транспортных средств и оборудования</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92,6</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120,1</w:t>
            </w:r>
          </w:p>
        </w:tc>
        <w:tc>
          <w:tcPr>
            <w:tcW w:w="9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89,1</w:t>
            </w:r>
          </w:p>
        </w:tc>
        <w:tc>
          <w:tcPr>
            <w:tcW w:w="90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105,6</w:t>
            </w:r>
          </w:p>
        </w:tc>
        <w:tc>
          <w:tcPr>
            <w:tcW w:w="87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142,8</w:t>
            </w:r>
          </w:p>
        </w:tc>
        <w:tc>
          <w:tcPr>
            <w:tcW w:w="88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67,4</w:t>
            </w:r>
          </w:p>
        </w:tc>
      </w:tr>
      <w:tr w:rsidR="00F0423D" w:rsidRPr="00BF03D7">
        <w:tc>
          <w:tcPr>
            <w:tcW w:w="4683"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прочие производства</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 2,1р.</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 2,4р.</w:t>
            </w:r>
          </w:p>
        </w:tc>
        <w:tc>
          <w:tcPr>
            <w:tcW w:w="9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44,0</w:t>
            </w:r>
          </w:p>
        </w:tc>
        <w:tc>
          <w:tcPr>
            <w:tcW w:w="90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77,1</w:t>
            </w:r>
          </w:p>
        </w:tc>
        <w:tc>
          <w:tcPr>
            <w:tcW w:w="87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149,6</w:t>
            </w:r>
          </w:p>
        </w:tc>
        <w:tc>
          <w:tcPr>
            <w:tcW w:w="88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82,1</w:t>
            </w:r>
          </w:p>
        </w:tc>
      </w:tr>
      <w:tr w:rsidR="00F0423D" w:rsidRPr="00BF03D7">
        <w:tc>
          <w:tcPr>
            <w:tcW w:w="4683"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Производство и распределение электроэнергии, газа и воды</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101,2</w:t>
            </w:r>
          </w:p>
        </w:tc>
        <w:tc>
          <w:tcPr>
            <w:tcW w:w="9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90,9</w:t>
            </w:r>
          </w:p>
        </w:tc>
        <w:tc>
          <w:tcPr>
            <w:tcW w:w="9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106,6</w:t>
            </w:r>
          </w:p>
        </w:tc>
        <w:tc>
          <w:tcPr>
            <w:tcW w:w="90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90,3</w:t>
            </w:r>
          </w:p>
        </w:tc>
        <w:tc>
          <w:tcPr>
            <w:tcW w:w="87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102,5</w:t>
            </w:r>
          </w:p>
        </w:tc>
        <w:tc>
          <w:tcPr>
            <w:tcW w:w="88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116,7</w:t>
            </w:r>
          </w:p>
        </w:tc>
      </w:tr>
    </w:tbl>
    <w:p w:rsidR="00F0423D" w:rsidRPr="00BF03D7" w:rsidRDefault="00F0423D">
      <w:pPr>
        <w:rPr>
          <w:rFonts w:ascii="Times New Roman" w:hAnsi="Times New Roman" w:cs="Times New Roman"/>
        </w:rPr>
      </w:pPr>
    </w:p>
    <w:p w:rsidR="00F0423D" w:rsidRPr="00BF03D7" w:rsidRDefault="00F0423D">
      <w:pPr>
        <w:jc w:val="right"/>
        <w:rPr>
          <w:rStyle w:val="a3"/>
          <w:rFonts w:ascii="Times New Roman" w:hAnsi="Times New Roman" w:cs="Times New Roman"/>
          <w:bCs/>
          <w:color w:val="auto"/>
        </w:rPr>
      </w:pPr>
      <w:bookmarkStart w:id="437" w:name="sub_40000"/>
      <w:r w:rsidRPr="00BF03D7">
        <w:rPr>
          <w:rStyle w:val="a3"/>
          <w:rFonts w:ascii="Times New Roman" w:hAnsi="Times New Roman" w:cs="Times New Roman"/>
          <w:bCs/>
          <w:color w:val="auto"/>
        </w:rPr>
        <w:t>Приложение 4</w:t>
      </w:r>
    </w:p>
    <w:bookmarkEnd w:id="437"/>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 xml:space="preserve">Таблица 1 - Основные показатели деятельности сельскохозяйственных организаций </w:t>
      </w:r>
      <w:hyperlink w:anchor="sub_4001" w:history="1">
        <w:r w:rsidRPr="00BF03D7">
          <w:rPr>
            <w:rStyle w:val="a4"/>
            <w:rFonts w:ascii="Times New Roman" w:hAnsi="Times New Roman"/>
            <w:b w:val="0"/>
            <w:bCs w:val="0"/>
            <w:color w:val="auto"/>
          </w:rPr>
          <w:t>1)</w:t>
        </w:r>
      </w:hyperlink>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535"/>
        <w:gridCol w:w="1065"/>
        <w:gridCol w:w="1105"/>
        <w:gridCol w:w="1105"/>
        <w:gridCol w:w="1103"/>
        <w:gridCol w:w="1053"/>
        <w:gridCol w:w="1204"/>
      </w:tblGrid>
      <w:tr w:rsidR="00F0423D" w:rsidRPr="00BF03D7">
        <w:tc>
          <w:tcPr>
            <w:tcW w:w="3535"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Показатели</w:t>
            </w:r>
          </w:p>
        </w:tc>
        <w:tc>
          <w:tcPr>
            <w:tcW w:w="10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w:t>
            </w:r>
          </w:p>
        </w:tc>
        <w:tc>
          <w:tcPr>
            <w:tcW w:w="11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w:t>
            </w:r>
          </w:p>
        </w:tc>
        <w:tc>
          <w:tcPr>
            <w:tcW w:w="11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w:t>
            </w:r>
          </w:p>
        </w:tc>
        <w:tc>
          <w:tcPr>
            <w:tcW w:w="11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w:t>
            </w:r>
          </w:p>
        </w:tc>
        <w:tc>
          <w:tcPr>
            <w:tcW w:w="10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2010</w:t>
            </w:r>
          </w:p>
        </w:tc>
        <w:tc>
          <w:tcPr>
            <w:tcW w:w="120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 xml:space="preserve">2011 </w:t>
            </w:r>
            <w:hyperlink w:anchor="sub_4002" w:history="1">
              <w:r w:rsidRPr="00BF03D7">
                <w:rPr>
                  <w:rStyle w:val="a4"/>
                  <w:rFonts w:ascii="Times New Roman" w:hAnsi="Times New Roman"/>
                  <w:color w:val="auto"/>
                </w:rPr>
                <w:t>2)</w:t>
              </w:r>
            </w:hyperlink>
          </w:p>
        </w:tc>
      </w:tr>
      <w:tr w:rsidR="00F0423D" w:rsidRPr="00BF03D7">
        <w:tc>
          <w:tcPr>
            <w:tcW w:w="3535"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Число сельскохозяйственных организаций, ед.</w:t>
            </w:r>
          </w:p>
        </w:tc>
        <w:tc>
          <w:tcPr>
            <w:tcW w:w="10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267</w:t>
            </w:r>
          </w:p>
        </w:tc>
        <w:tc>
          <w:tcPr>
            <w:tcW w:w="11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237</w:t>
            </w:r>
          </w:p>
        </w:tc>
        <w:tc>
          <w:tcPr>
            <w:tcW w:w="11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94</w:t>
            </w:r>
          </w:p>
        </w:tc>
        <w:tc>
          <w:tcPr>
            <w:tcW w:w="11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91</w:t>
            </w:r>
          </w:p>
        </w:tc>
        <w:tc>
          <w:tcPr>
            <w:tcW w:w="10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84</w:t>
            </w:r>
          </w:p>
        </w:tc>
        <w:tc>
          <w:tcPr>
            <w:tcW w:w="1204"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3535"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Среднегодовая численность работников, тыс. человек</w:t>
            </w:r>
          </w:p>
        </w:tc>
        <w:tc>
          <w:tcPr>
            <w:tcW w:w="10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24,6</w:t>
            </w:r>
          </w:p>
        </w:tc>
        <w:tc>
          <w:tcPr>
            <w:tcW w:w="11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22,6</w:t>
            </w:r>
          </w:p>
        </w:tc>
        <w:tc>
          <w:tcPr>
            <w:tcW w:w="11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17,3</w:t>
            </w:r>
          </w:p>
        </w:tc>
        <w:tc>
          <w:tcPr>
            <w:tcW w:w="11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16,1</w:t>
            </w:r>
          </w:p>
        </w:tc>
        <w:tc>
          <w:tcPr>
            <w:tcW w:w="10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16,6</w:t>
            </w:r>
          </w:p>
        </w:tc>
        <w:tc>
          <w:tcPr>
            <w:tcW w:w="1204"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3535"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Прибыль (убыток) до налогообложения по крупным и средним организациям, млн. рублей</w:t>
            </w:r>
          </w:p>
        </w:tc>
        <w:tc>
          <w:tcPr>
            <w:tcW w:w="10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680,0</w:t>
            </w:r>
          </w:p>
        </w:tc>
        <w:tc>
          <w:tcPr>
            <w:tcW w:w="11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1016,0</w:t>
            </w:r>
          </w:p>
        </w:tc>
        <w:tc>
          <w:tcPr>
            <w:tcW w:w="11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1298,1</w:t>
            </w:r>
          </w:p>
        </w:tc>
        <w:tc>
          <w:tcPr>
            <w:tcW w:w="11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1218,0</w:t>
            </w:r>
          </w:p>
        </w:tc>
        <w:tc>
          <w:tcPr>
            <w:tcW w:w="10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1151,3</w:t>
            </w:r>
          </w:p>
        </w:tc>
        <w:tc>
          <w:tcPr>
            <w:tcW w:w="120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1645,3</w:t>
            </w:r>
          </w:p>
        </w:tc>
      </w:tr>
      <w:tr w:rsidR="00F0423D" w:rsidRPr="00BF03D7">
        <w:tc>
          <w:tcPr>
            <w:tcW w:w="3535"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Уровень рентабельности (отношение прибыли к себестоимости реализованной продукции), процентов</w:t>
            </w:r>
          </w:p>
        </w:tc>
        <w:tc>
          <w:tcPr>
            <w:tcW w:w="10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10,9</w:t>
            </w:r>
          </w:p>
        </w:tc>
        <w:tc>
          <w:tcPr>
            <w:tcW w:w="11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13,7</w:t>
            </w:r>
          </w:p>
        </w:tc>
        <w:tc>
          <w:tcPr>
            <w:tcW w:w="11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17,5</w:t>
            </w:r>
          </w:p>
        </w:tc>
        <w:tc>
          <w:tcPr>
            <w:tcW w:w="11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11,8</w:t>
            </w:r>
          </w:p>
        </w:tc>
        <w:tc>
          <w:tcPr>
            <w:tcW w:w="10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10,1</w:t>
            </w:r>
          </w:p>
        </w:tc>
        <w:tc>
          <w:tcPr>
            <w:tcW w:w="1204"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3535"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Число убыточных хозяйств</w:t>
            </w:r>
          </w:p>
        </w:tc>
        <w:tc>
          <w:tcPr>
            <w:tcW w:w="10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67</w:t>
            </w:r>
          </w:p>
        </w:tc>
        <w:tc>
          <w:tcPr>
            <w:tcW w:w="11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w:t>
            </w:r>
          </w:p>
        </w:tc>
        <w:tc>
          <w:tcPr>
            <w:tcW w:w="11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w:t>
            </w:r>
          </w:p>
        </w:tc>
        <w:tc>
          <w:tcPr>
            <w:tcW w:w="11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w:t>
            </w:r>
          </w:p>
        </w:tc>
        <w:tc>
          <w:tcPr>
            <w:tcW w:w="10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w:t>
            </w:r>
          </w:p>
        </w:tc>
        <w:tc>
          <w:tcPr>
            <w:tcW w:w="120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w:t>
            </w:r>
          </w:p>
        </w:tc>
      </w:tr>
      <w:tr w:rsidR="00F0423D" w:rsidRPr="00BF03D7">
        <w:tc>
          <w:tcPr>
            <w:tcW w:w="3535"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В процентах от общего числа сельскохозяйственных предприятий</w:t>
            </w:r>
          </w:p>
        </w:tc>
        <w:tc>
          <w:tcPr>
            <w:tcW w:w="10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w:t>
            </w:r>
          </w:p>
        </w:tc>
        <w:tc>
          <w:tcPr>
            <w:tcW w:w="11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w:t>
            </w:r>
          </w:p>
        </w:tc>
        <w:tc>
          <w:tcPr>
            <w:tcW w:w="11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w:t>
            </w:r>
          </w:p>
        </w:tc>
        <w:tc>
          <w:tcPr>
            <w:tcW w:w="11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w:t>
            </w:r>
          </w:p>
        </w:tc>
        <w:tc>
          <w:tcPr>
            <w:tcW w:w="10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w:t>
            </w:r>
          </w:p>
        </w:tc>
        <w:tc>
          <w:tcPr>
            <w:tcW w:w="120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w:t>
            </w:r>
          </w:p>
        </w:tc>
      </w:tr>
      <w:tr w:rsidR="00F0423D" w:rsidRPr="00BF03D7">
        <w:tc>
          <w:tcPr>
            <w:tcW w:w="3535"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Среднемесячная оплата труда работников, рублей</w:t>
            </w:r>
          </w:p>
        </w:tc>
        <w:tc>
          <w:tcPr>
            <w:tcW w:w="10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3952,6</w:t>
            </w:r>
          </w:p>
        </w:tc>
        <w:tc>
          <w:tcPr>
            <w:tcW w:w="11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5291,5</w:t>
            </w:r>
          </w:p>
        </w:tc>
        <w:tc>
          <w:tcPr>
            <w:tcW w:w="11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7873,6</w:t>
            </w:r>
          </w:p>
        </w:tc>
        <w:tc>
          <w:tcPr>
            <w:tcW w:w="11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9214,1</w:t>
            </w:r>
          </w:p>
        </w:tc>
        <w:tc>
          <w:tcPr>
            <w:tcW w:w="10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9451,3</w:t>
            </w:r>
          </w:p>
        </w:tc>
        <w:tc>
          <w:tcPr>
            <w:tcW w:w="120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11325,5</w:t>
            </w:r>
          </w:p>
        </w:tc>
      </w:tr>
      <w:tr w:rsidR="00F0423D" w:rsidRPr="00BF03D7">
        <w:tc>
          <w:tcPr>
            <w:tcW w:w="3535"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Сельскохозяйственные угодья, тыс. га</w:t>
            </w:r>
          </w:p>
        </w:tc>
        <w:tc>
          <w:tcPr>
            <w:tcW w:w="10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987,5</w:t>
            </w:r>
          </w:p>
        </w:tc>
        <w:tc>
          <w:tcPr>
            <w:tcW w:w="11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925,2</w:t>
            </w:r>
          </w:p>
        </w:tc>
        <w:tc>
          <w:tcPr>
            <w:tcW w:w="110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571,9</w:t>
            </w:r>
          </w:p>
        </w:tc>
        <w:tc>
          <w:tcPr>
            <w:tcW w:w="11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х</w:t>
            </w:r>
          </w:p>
        </w:tc>
        <w:tc>
          <w:tcPr>
            <w:tcW w:w="10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х</w:t>
            </w:r>
          </w:p>
        </w:tc>
        <w:tc>
          <w:tcPr>
            <w:tcW w:w="1204"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438" w:name="sub_4001"/>
      <w:r w:rsidRPr="00BF03D7">
        <w:rPr>
          <w:rFonts w:ascii="Times New Roman" w:hAnsi="Times New Roman" w:cs="Times New Roman"/>
        </w:rPr>
        <w:t>1) Данные по крупным и средним сельскохозяйственным организациям.</w:t>
      </w:r>
    </w:p>
    <w:p w:rsidR="00F0423D" w:rsidRPr="00BF03D7" w:rsidRDefault="00F0423D">
      <w:pPr>
        <w:rPr>
          <w:rFonts w:ascii="Times New Roman" w:hAnsi="Times New Roman" w:cs="Times New Roman"/>
        </w:rPr>
      </w:pPr>
      <w:bookmarkStart w:id="439" w:name="sub_4002"/>
      <w:bookmarkEnd w:id="438"/>
      <w:r w:rsidRPr="00BF03D7">
        <w:rPr>
          <w:rFonts w:ascii="Times New Roman" w:hAnsi="Times New Roman" w:cs="Times New Roman"/>
        </w:rPr>
        <w:t>2) По оперативным данным по кругу крупных и средних сельскохозяйственных организаций.</w:t>
      </w:r>
    </w:p>
    <w:bookmarkEnd w:id="439"/>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Таблица 2 - Структура продукции сельского хозяйства по категориям хозяйств (в процентах)</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4"/>
        <w:gridCol w:w="770"/>
        <w:gridCol w:w="770"/>
        <w:gridCol w:w="770"/>
        <w:gridCol w:w="1191"/>
        <w:gridCol w:w="920"/>
      </w:tblGrid>
      <w:tr w:rsidR="00F0423D" w:rsidRPr="00BF03D7">
        <w:tc>
          <w:tcPr>
            <w:tcW w:w="5744"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Категории хозяйств</w:t>
            </w:r>
          </w:p>
        </w:tc>
        <w:tc>
          <w:tcPr>
            <w:tcW w:w="7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w:t>
            </w:r>
          </w:p>
        </w:tc>
        <w:tc>
          <w:tcPr>
            <w:tcW w:w="7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w:t>
            </w:r>
          </w:p>
        </w:tc>
        <w:tc>
          <w:tcPr>
            <w:tcW w:w="7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w:t>
            </w:r>
          </w:p>
        </w:tc>
        <w:tc>
          <w:tcPr>
            <w:tcW w:w="119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 xml:space="preserve">2009 </w:t>
            </w:r>
            <w:hyperlink w:anchor="sub_40001" w:history="1">
              <w:r w:rsidRPr="00BF03D7">
                <w:rPr>
                  <w:rStyle w:val="a4"/>
                  <w:rFonts w:ascii="Times New Roman" w:hAnsi="Times New Roman"/>
                  <w:color w:val="auto"/>
                </w:rPr>
                <w:t>1)</w:t>
              </w:r>
            </w:hyperlink>
          </w:p>
        </w:tc>
        <w:tc>
          <w:tcPr>
            <w:tcW w:w="9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2010</w:t>
            </w:r>
          </w:p>
        </w:tc>
      </w:tr>
      <w:tr w:rsidR="00F0423D" w:rsidRPr="00BF03D7">
        <w:tc>
          <w:tcPr>
            <w:tcW w:w="574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Хозяйства всех категорий</w:t>
            </w:r>
          </w:p>
        </w:tc>
        <w:tc>
          <w:tcPr>
            <w:tcW w:w="7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7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7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19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9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r>
      <w:tr w:rsidR="00F0423D" w:rsidRPr="00BF03D7">
        <w:tc>
          <w:tcPr>
            <w:tcW w:w="574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lastRenderedPageBreak/>
              <w:t>в том числе:</w:t>
            </w:r>
          </w:p>
        </w:tc>
        <w:tc>
          <w:tcPr>
            <w:tcW w:w="7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9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9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574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сельскохозяйственные организации</w:t>
            </w:r>
          </w:p>
        </w:tc>
        <w:tc>
          <w:tcPr>
            <w:tcW w:w="7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45,6</w:t>
            </w:r>
          </w:p>
        </w:tc>
        <w:tc>
          <w:tcPr>
            <w:tcW w:w="7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49,9</w:t>
            </w:r>
          </w:p>
        </w:tc>
        <w:tc>
          <w:tcPr>
            <w:tcW w:w="7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51,8</w:t>
            </w:r>
          </w:p>
        </w:tc>
        <w:tc>
          <w:tcPr>
            <w:tcW w:w="119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49,8</w:t>
            </w:r>
          </w:p>
        </w:tc>
        <w:tc>
          <w:tcPr>
            <w:tcW w:w="9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52,0</w:t>
            </w:r>
          </w:p>
        </w:tc>
      </w:tr>
      <w:tr w:rsidR="00F0423D" w:rsidRPr="00BF03D7">
        <w:tc>
          <w:tcPr>
            <w:tcW w:w="574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хозяйства населения, включая крестьянские (фермерские)</w:t>
            </w:r>
          </w:p>
        </w:tc>
        <w:tc>
          <w:tcPr>
            <w:tcW w:w="7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54,4</w:t>
            </w:r>
          </w:p>
        </w:tc>
        <w:tc>
          <w:tcPr>
            <w:tcW w:w="7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50,1</w:t>
            </w:r>
          </w:p>
        </w:tc>
        <w:tc>
          <w:tcPr>
            <w:tcW w:w="7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48,2</w:t>
            </w:r>
          </w:p>
        </w:tc>
        <w:tc>
          <w:tcPr>
            <w:tcW w:w="119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50,2</w:t>
            </w:r>
          </w:p>
        </w:tc>
        <w:tc>
          <w:tcPr>
            <w:tcW w:w="9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48,0</w:t>
            </w:r>
          </w:p>
        </w:tc>
      </w:tr>
    </w:tbl>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Таблица 3 - Продукция сельского хозяйства (в фактически действовавших ценах; миллионов рублей)</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922"/>
        <w:gridCol w:w="2493"/>
        <w:gridCol w:w="1766"/>
        <w:gridCol w:w="1846"/>
        <w:gridCol w:w="2278"/>
      </w:tblGrid>
      <w:tr w:rsidR="00F0423D" w:rsidRPr="00BF03D7">
        <w:tc>
          <w:tcPr>
            <w:tcW w:w="1922" w:type="dxa"/>
            <w:vMerge w:val="restart"/>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Годы</w:t>
            </w:r>
          </w:p>
        </w:tc>
        <w:tc>
          <w:tcPr>
            <w:tcW w:w="2493" w:type="dxa"/>
            <w:vMerge w:val="restart"/>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Хозяйства всех категорий</w:t>
            </w:r>
          </w:p>
        </w:tc>
        <w:tc>
          <w:tcPr>
            <w:tcW w:w="5890" w:type="dxa"/>
            <w:gridSpan w:val="3"/>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 том числе</w:t>
            </w:r>
          </w:p>
        </w:tc>
      </w:tr>
      <w:tr w:rsidR="00F0423D" w:rsidRPr="00BF03D7">
        <w:tc>
          <w:tcPr>
            <w:tcW w:w="1922" w:type="dxa"/>
            <w:vMerge/>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493" w:type="dxa"/>
            <w:vMerge/>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7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сельскохозяйственные организации</w:t>
            </w:r>
          </w:p>
        </w:tc>
        <w:tc>
          <w:tcPr>
            <w:tcW w:w="184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хозяйства</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населения</w:t>
            </w:r>
          </w:p>
        </w:tc>
        <w:tc>
          <w:tcPr>
            <w:tcW w:w="227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крестьянские (фермерские) хозяйства и индивидуальные предприниматели</w:t>
            </w:r>
          </w:p>
        </w:tc>
      </w:tr>
      <w:tr w:rsidR="00F0423D" w:rsidRPr="00BF03D7">
        <w:tc>
          <w:tcPr>
            <w:tcW w:w="10305" w:type="dxa"/>
            <w:gridSpan w:val="5"/>
            <w:tcBorders>
              <w:top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Продукция сельского хозяйства</w:t>
            </w:r>
          </w:p>
        </w:tc>
      </w:tr>
      <w:tr w:rsidR="00F0423D" w:rsidRPr="00BF03D7">
        <w:tc>
          <w:tcPr>
            <w:tcW w:w="1922"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w:t>
            </w:r>
          </w:p>
        </w:tc>
        <w:tc>
          <w:tcPr>
            <w:tcW w:w="24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18471,2</w:t>
            </w:r>
          </w:p>
        </w:tc>
        <w:tc>
          <w:tcPr>
            <w:tcW w:w="17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8740,6</w:t>
            </w:r>
          </w:p>
        </w:tc>
        <w:tc>
          <w:tcPr>
            <w:tcW w:w="184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9252,3</w:t>
            </w:r>
          </w:p>
        </w:tc>
        <w:tc>
          <w:tcPr>
            <w:tcW w:w="227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478,3</w:t>
            </w:r>
          </w:p>
        </w:tc>
      </w:tr>
      <w:tr w:rsidR="00F0423D" w:rsidRPr="00BF03D7">
        <w:tc>
          <w:tcPr>
            <w:tcW w:w="1922"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w:t>
            </w:r>
          </w:p>
        </w:tc>
        <w:tc>
          <w:tcPr>
            <w:tcW w:w="24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22738,5</w:t>
            </w:r>
          </w:p>
        </w:tc>
        <w:tc>
          <w:tcPr>
            <w:tcW w:w="17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11377,2</w:t>
            </w:r>
          </w:p>
        </w:tc>
        <w:tc>
          <w:tcPr>
            <w:tcW w:w="184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10724,2</w:t>
            </w:r>
          </w:p>
        </w:tc>
        <w:tc>
          <w:tcPr>
            <w:tcW w:w="227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637,1</w:t>
            </w:r>
          </w:p>
        </w:tc>
      </w:tr>
      <w:tr w:rsidR="00F0423D" w:rsidRPr="00BF03D7">
        <w:tc>
          <w:tcPr>
            <w:tcW w:w="1922"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w:t>
            </w:r>
          </w:p>
        </w:tc>
        <w:tc>
          <w:tcPr>
            <w:tcW w:w="24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29114,1</w:t>
            </w:r>
          </w:p>
        </w:tc>
        <w:tc>
          <w:tcPr>
            <w:tcW w:w="17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15070,0</w:t>
            </w:r>
          </w:p>
        </w:tc>
        <w:tc>
          <w:tcPr>
            <w:tcW w:w="184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13054,1</w:t>
            </w:r>
          </w:p>
        </w:tc>
        <w:tc>
          <w:tcPr>
            <w:tcW w:w="227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990,0</w:t>
            </w:r>
          </w:p>
        </w:tc>
      </w:tr>
      <w:tr w:rsidR="00F0423D" w:rsidRPr="00BF03D7">
        <w:tc>
          <w:tcPr>
            <w:tcW w:w="1922"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w:t>
            </w:r>
          </w:p>
        </w:tc>
        <w:tc>
          <w:tcPr>
            <w:tcW w:w="24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31603,7</w:t>
            </w:r>
          </w:p>
        </w:tc>
        <w:tc>
          <w:tcPr>
            <w:tcW w:w="17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15731,5</w:t>
            </w:r>
          </w:p>
        </w:tc>
        <w:tc>
          <w:tcPr>
            <w:tcW w:w="184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14897,9</w:t>
            </w:r>
          </w:p>
        </w:tc>
        <w:tc>
          <w:tcPr>
            <w:tcW w:w="227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974,4</w:t>
            </w:r>
          </w:p>
        </w:tc>
      </w:tr>
      <w:tr w:rsidR="00F0423D" w:rsidRPr="00BF03D7">
        <w:tc>
          <w:tcPr>
            <w:tcW w:w="1922"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 xml:space="preserve">2010 </w:t>
            </w:r>
            <w:hyperlink w:anchor="sub_40001" w:history="1">
              <w:r w:rsidRPr="00BF03D7">
                <w:rPr>
                  <w:rStyle w:val="a4"/>
                  <w:rFonts w:ascii="Times New Roman" w:hAnsi="Times New Roman"/>
                  <w:color w:val="auto"/>
                </w:rPr>
                <w:t>1)</w:t>
              </w:r>
            </w:hyperlink>
          </w:p>
        </w:tc>
        <w:tc>
          <w:tcPr>
            <w:tcW w:w="24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26243,3</w:t>
            </w:r>
          </w:p>
        </w:tc>
        <w:tc>
          <w:tcPr>
            <w:tcW w:w="17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13635,9</w:t>
            </w:r>
          </w:p>
        </w:tc>
        <w:tc>
          <w:tcPr>
            <w:tcW w:w="184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11934,5</w:t>
            </w:r>
          </w:p>
        </w:tc>
        <w:tc>
          <w:tcPr>
            <w:tcW w:w="227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672,9</w:t>
            </w:r>
          </w:p>
        </w:tc>
      </w:tr>
      <w:tr w:rsidR="00F0423D" w:rsidRPr="00BF03D7">
        <w:tc>
          <w:tcPr>
            <w:tcW w:w="10305" w:type="dxa"/>
            <w:gridSpan w:val="5"/>
            <w:tcBorders>
              <w:top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Продукция растениеводства</w:t>
            </w:r>
          </w:p>
        </w:tc>
      </w:tr>
      <w:tr w:rsidR="00F0423D" w:rsidRPr="00BF03D7">
        <w:tc>
          <w:tcPr>
            <w:tcW w:w="1922"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w:t>
            </w:r>
          </w:p>
        </w:tc>
        <w:tc>
          <w:tcPr>
            <w:tcW w:w="24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7864,4</w:t>
            </w:r>
          </w:p>
        </w:tc>
        <w:tc>
          <w:tcPr>
            <w:tcW w:w="17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3777,7</w:t>
            </w:r>
          </w:p>
        </w:tc>
        <w:tc>
          <w:tcPr>
            <w:tcW w:w="184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3748,6</w:t>
            </w:r>
          </w:p>
        </w:tc>
        <w:tc>
          <w:tcPr>
            <w:tcW w:w="227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338,1</w:t>
            </w:r>
          </w:p>
        </w:tc>
      </w:tr>
      <w:tr w:rsidR="00F0423D" w:rsidRPr="00BF03D7">
        <w:tc>
          <w:tcPr>
            <w:tcW w:w="1922"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w:t>
            </w:r>
          </w:p>
        </w:tc>
        <w:tc>
          <w:tcPr>
            <w:tcW w:w="24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10409,2</w:t>
            </w:r>
          </w:p>
        </w:tc>
        <w:tc>
          <w:tcPr>
            <w:tcW w:w="17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5004,0</w:t>
            </w:r>
          </w:p>
        </w:tc>
        <w:tc>
          <w:tcPr>
            <w:tcW w:w="184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4974,7</w:t>
            </w:r>
          </w:p>
        </w:tc>
        <w:tc>
          <w:tcPr>
            <w:tcW w:w="227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430,6</w:t>
            </w:r>
          </w:p>
        </w:tc>
      </w:tr>
      <w:tr w:rsidR="00F0423D" w:rsidRPr="00BF03D7">
        <w:tc>
          <w:tcPr>
            <w:tcW w:w="1922"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w:t>
            </w:r>
          </w:p>
        </w:tc>
        <w:tc>
          <w:tcPr>
            <w:tcW w:w="24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14437,0</w:t>
            </w:r>
          </w:p>
        </w:tc>
        <w:tc>
          <w:tcPr>
            <w:tcW w:w="17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7261,8</w:t>
            </w:r>
          </w:p>
        </w:tc>
        <w:tc>
          <w:tcPr>
            <w:tcW w:w="184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6471,3</w:t>
            </w:r>
          </w:p>
        </w:tc>
        <w:tc>
          <w:tcPr>
            <w:tcW w:w="227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703,9</w:t>
            </w:r>
          </w:p>
        </w:tc>
      </w:tr>
      <w:tr w:rsidR="00F0423D" w:rsidRPr="00BF03D7">
        <w:tc>
          <w:tcPr>
            <w:tcW w:w="1922"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w:t>
            </w:r>
          </w:p>
        </w:tc>
        <w:tc>
          <w:tcPr>
            <w:tcW w:w="24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14402,1</w:t>
            </w:r>
          </w:p>
        </w:tc>
        <w:tc>
          <w:tcPr>
            <w:tcW w:w="17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7067,1</w:t>
            </w:r>
          </w:p>
        </w:tc>
        <w:tc>
          <w:tcPr>
            <w:tcW w:w="184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6620,2</w:t>
            </w:r>
          </w:p>
        </w:tc>
        <w:tc>
          <w:tcPr>
            <w:tcW w:w="227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714,8</w:t>
            </w:r>
          </w:p>
        </w:tc>
      </w:tr>
      <w:tr w:rsidR="00F0423D" w:rsidRPr="00BF03D7">
        <w:tc>
          <w:tcPr>
            <w:tcW w:w="1922"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 xml:space="preserve">2010 </w:t>
            </w:r>
            <w:hyperlink w:anchor="sub_40001" w:history="1">
              <w:r w:rsidRPr="00BF03D7">
                <w:rPr>
                  <w:rStyle w:val="a4"/>
                  <w:rFonts w:ascii="Times New Roman" w:hAnsi="Times New Roman"/>
                  <w:color w:val="auto"/>
                </w:rPr>
                <w:t>1)</w:t>
              </w:r>
            </w:hyperlink>
          </w:p>
        </w:tc>
        <w:tc>
          <w:tcPr>
            <w:tcW w:w="24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5695,9</w:t>
            </w:r>
          </w:p>
        </w:tc>
        <w:tc>
          <w:tcPr>
            <w:tcW w:w="17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2421,8</w:t>
            </w:r>
          </w:p>
        </w:tc>
        <w:tc>
          <w:tcPr>
            <w:tcW w:w="184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3067,7</w:t>
            </w:r>
          </w:p>
        </w:tc>
        <w:tc>
          <w:tcPr>
            <w:tcW w:w="227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206,4</w:t>
            </w:r>
          </w:p>
        </w:tc>
      </w:tr>
      <w:tr w:rsidR="00F0423D" w:rsidRPr="00BF03D7">
        <w:tc>
          <w:tcPr>
            <w:tcW w:w="10305" w:type="dxa"/>
            <w:gridSpan w:val="5"/>
            <w:tcBorders>
              <w:top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Продукция животноводства</w:t>
            </w:r>
          </w:p>
        </w:tc>
      </w:tr>
      <w:tr w:rsidR="00F0423D" w:rsidRPr="00BF03D7">
        <w:tc>
          <w:tcPr>
            <w:tcW w:w="1922"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w:t>
            </w:r>
          </w:p>
        </w:tc>
        <w:tc>
          <w:tcPr>
            <w:tcW w:w="24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10606,8</w:t>
            </w:r>
          </w:p>
        </w:tc>
        <w:tc>
          <w:tcPr>
            <w:tcW w:w="17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4962,8</w:t>
            </w:r>
          </w:p>
        </w:tc>
        <w:tc>
          <w:tcPr>
            <w:tcW w:w="184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5503,8</w:t>
            </w:r>
          </w:p>
        </w:tc>
        <w:tc>
          <w:tcPr>
            <w:tcW w:w="227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140,1</w:t>
            </w:r>
          </w:p>
        </w:tc>
      </w:tr>
      <w:tr w:rsidR="00F0423D" w:rsidRPr="00BF03D7">
        <w:tc>
          <w:tcPr>
            <w:tcW w:w="1922"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w:t>
            </w:r>
          </w:p>
        </w:tc>
        <w:tc>
          <w:tcPr>
            <w:tcW w:w="24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12329,3</w:t>
            </w:r>
          </w:p>
        </w:tc>
        <w:tc>
          <w:tcPr>
            <w:tcW w:w="17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6373,3</w:t>
            </w:r>
          </w:p>
        </w:tc>
        <w:tc>
          <w:tcPr>
            <w:tcW w:w="184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5749,5</w:t>
            </w:r>
          </w:p>
        </w:tc>
        <w:tc>
          <w:tcPr>
            <w:tcW w:w="227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206,5</w:t>
            </w:r>
          </w:p>
        </w:tc>
      </w:tr>
      <w:tr w:rsidR="00F0423D" w:rsidRPr="00BF03D7">
        <w:tc>
          <w:tcPr>
            <w:tcW w:w="1922"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w:t>
            </w:r>
          </w:p>
        </w:tc>
        <w:tc>
          <w:tcPr>
            <w:tcW w:w="24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14677,1</w:t>
            </w:r>
          </w:p>
        </w:tc>
        <w:tc>
          <w:tcPr>
            <w:tcW w:w="17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7808,2</w:t>
            </w:r>
          </w:p>
        </w:tc>
        <w:tc>
          <w:tcPr>
            <w:tcW w:w="184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6582,8</w:t>
            </w:r>
          </w:p>
        </w:tc>
        <w:tc>
          <w:tcPr>
            <w:tcW w:w="227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286,2</w:t>
            </w:r>
          </w:p>
        </w:tc>
      </w:tr>
      <w:tr w:rsidR="00F0423D" w:rsidRPr="00BF03D7">
        <w:tc>
          <w:tcPr>
            <w:tcW w:w="1922"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w:t>
            </w:r>
          </w:p>
        </w:tc>
        <w:tc>
          <w:tcPr>
            <w:tcW w:w="24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17201,5</w:t>
            </w:r>
          </w:p>
        </w:tc>
        <w:tc>
          <w:tcPr>
            <w:tcW w:w="17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8664,4</w:t>
            </w:r>
          </w:p>
        </w:tc>
        <w:tc>
          <w:tcPr>
            <w:tcW w:w="184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8277,6</w:t>
            </w:r>
          </w:p>
        </w:tc>
        <w:tc>
          <w:tcPr>
            <w:tcW w:w="227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259,6</w:t>
            </w:r>
          </w:p>
        </w:tc>
      </w:tr>
      <w:tr w:rsidR="00F0423D" w:rsidRPr="00BF03D7">
        <w:tc>
          <w:tcPr>
            <w:tcW w:w="1922"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 xml:space="preserve">2010 </w:t>
            </w:r>
            <w:hyperlink w:anchor="sub_40001" w:history="1">
              <w:r w:rsidRPr="00BF03D7">
                <w:rPr>
                  <w:rStyle w:val="a4"/>
                  <w:rFonts w:ascii="Times New Roman" w:hAnsi="Times New Roman"/>
                  <w:color w:val="auto"/>
                </w:rPr>
                <w:t>1)</w:t>
              </w:r>
            </w:hyperlink>
          </w:p>
        </w:tc>
        <w:tc>
          <w:tcPr>
            <w:tcW w:w="24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20547,4</w:t>
            </w:r>
          </w:p>
        </w:tc>
        <w:tc>
          <w:tcPr>
            <w:tcW w:w="17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11214,1</w:t>
            </w:r>
          </w:p>
        </w:tc>
        <w:tc>
          <w:tcPr>
            <w:tcW w:w="184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8866,8</w:t>
            </w:r>
          </w:p>
        </w:tc>
        <w:tc>
          <w:tcPr>
            <w:tcW w:w="227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466,5</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440" w:name="sub_40001"/>
      <w:r w:rsidRPr="00BF03D7">
        <w:rPr>
          <w:rFonts w:ascii="Times New Roman" w:hAnsi="Times New Roman" w:cs="Times New Roman"/>
        </w:rPr>
        <w:t>1) Данные предварительные.</w:t>
      </w:r>
    </w:p>
    <w:bookmarkEnd w:id="440"/>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Таблица 4 - Индексы производства продукции сельского хозяйства по категориям хозяйств (в сопоставимых ценах; в процентах к предыдущему году)</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42"/>
        <w:gridCol w:w="1793"/>
        <w:gridCol w:w="2046"/>
        <w:gridCol w:w="1397"/>
        <w:gridCol w:w="3287"/>
      </w:tblGrid>
      <w:tr w:rsidR="00F0423D" w:rsidRPr="00BF03D7">
        <w:tc>
          <w:tcPr>
            <w:tcW w:w="1642" w:type="dxa"/>
            <w:vMerge w:val="restart"/>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Годы</w:t>
            </w:r>
          </w:p>
        </w:tc>
        <w:tc>
          <w:tcPr>
            <w:tcW w:w="1793" w:type="dxa"/>
            <w:vMerge w:val="restart"/>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Хозяйства всех категорий</w:t>
            </w:r>
          </w:p>
        </w:tc>
        <w:tc>
          <w:tcPr>
            <w:tcW w:w="6730" w:type="dxa"/>
            <w:gridSpan w:val="3"/>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 том числе</w:t>
            </w:r>
          </w:p>
        </w:tc>
      </w:tr>
      <w:tr w:rsidR="00F0423D" w:rsidRPr="00BF03D7">
        <w:tc>
          <w:tcPr>
            <w:tcW w:w="1642" w:type="dxa"/>
            <w:vMerge/>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793" w:type="dxa"/>
            <w:vMerge/>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04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сельскохозяйственные организации</w:t>
            </w:r>
          </w:p>
        </w:tc>
        <w:tc>
          <w:tcPr>
            <w:tcW w:w="13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хозяйства</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населения</w:t>
            </w:r>
          </w:p>
        </w:tc>
        <w:tc>
          <w:tcPr>
            <w:tcW w:w="328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крестьянские (фермерские) хозяйства и индивидуальные предприниматели</w:t>
            </w:r>
          </w:p>
        </w:tc>
      </w:tr>
      <w:tr w:rsidR="00F0423D" w:rsidRPr="00BF03D7">
        <w:tc>
          <w:tcPr>
            <w:tcW w:w="10165" w:type="dxa"/>
            <w:gridSpan w:val="5"/>
            <w:tcBorders>
              <w:top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Продукция сельского хозяйства</w:t>
            </w:r>
          </w:p>
        </w:tc>
      </w:tr>
      <w:tr w:rsidR="00F0423D" w:rsidRPr="00BF03D7">
        <w:tc>
          <w:tcPr>
            <w:tcW w:w="1642"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w:t>
            </w:r>
          </w:p>
        </w:tc>
        <w:tc>
          <w:tcPr>
            <w:tcW w:w="17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105,6</w:t>
            </w:r>
          </w:p>
        </w:tc>
        <w:tc>
          <w:tcPr>
            <w:tcW w:w="204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113,4</w:t>
            </w:r>
          </w:p>
        </w:tc>
        <w:tc>
          <w:tcPr>
            <w:tcW w:w="13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98,3</w:t>
            </w:r>
          </w:p>
        </w:tc>
        <w:tc>
          <w:tcPr>
            <w:tcW w:w="328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137,1</w:t>
            </w:r>
          </w:p>
        </w:tc>
      </w:tr>
      <w:tr w:rsidR="00F0423D" w:rsidRPr="00BF03D7">
        <w:tc>
          <w:tcPr>
            <w:tcW w:w="1642"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w:t>
            </w:r>
          </w:p>
        </w:tc>
        <w:tc>
          <w:tcPr>
            <w:tcW w:w="17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102,1</w:t>
            </w:r>
          </w:p>
        </w:tc>
        <w:tc>
          <w:tcPr>
            <w:tcW w:w="204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105,3</w:t>
            </w:r>
          </w:p>
        </w:tc>
        <w:tc>
          <w:tcPr>
            <w:tcW w:w="13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99,1</w:t>
            </w:r>
          </w:p>
        </w:tc>
        <w:tc>
          <w:tcPr>
            <w:tcW w:w="328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103,4</w:t>
            </w:r>
          </w:p>
        </w:tc>
      </w:tr>
      <w:tr w:rsidR="00F0423D" w:rsidRPr="00BF03D7">
        <w:tc>
          <w:tcPr>
            <w:tcW w:w="1642"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w:t>
            </w:r>
          </w:p>
        </w:tc>
        <w:tc>
          <w:tcPr>
            <w:tcW w:w="17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104,5</w:t>
            </w:r>
          </w:p>
        </w:tc>
        <w:tc>
          <w:tcPr>
            <w:tcW w:w="204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112,8</w:t>
            </w:r>
          </w:p>
        </w:tc>
        <w:tc>
          <w:tcPr>
            <w:tcW w:w="13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94,3</w:t>
            </w:r>
          </w:p>
        </w:tc>
        <w:tc>
          <w:tcPr>
            <w:tcW w:w="328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129,1</w:t>
            </w:r>
          </w:p>
        </w:tc>
      </w:tr>
      <w:tr w:rsidR="00F0423D" w:rsidRPr="00BF03D7">
        <w:tc>
          <w:tcPr>
            <w:tcW w:w="1642"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w:t>
            </w:r>
          </w:p>
        </w:tc>
        <w:tc>
          <w:tcPr>
            <w:tcW w:w="17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107,2</w:t>
            </w:r>
          </w:p>
        </w:tc>
        <w:tc>
          <w:tcPr>
            <w:tcW w:w="204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111,7</w:t>
            </w:r>
          </w:p>
        </w:tc>
        <w:tc>
          <w:tcPr>
            <w:tcW w:w="13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101,4</w:t>
            </w:r>
          </w:p>
        </w:tc>
        <w:tc>
          <w:tcPr>
            <w:tcW w:w="328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114,8</w:t>
            </w:r>
          </w:p>
        </w:tc>
      </w:tr>
      <w:tr w:rsidR="00F0423D" w:rsidRPr="00BF03D7">
        <w:tc>
          <w:tcPr>
            <w:tcW w:w="1642"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 xml:space="preserve">2010 </w:t>
            </w:r>
            <w:hyperlink w:anchor="sub_4041" w:history="1">
              <w:r w:rsidRPr="00BF03D7">
                <w:rPr>
                  <w:rStyle w:val="a4"/>
                  <w:rFonts w:ascii="Times New Roman" w:hAnsi="Times New Roman"/>
                  <w:color w:val="auto"/>
                </w:rPr>
                <w:t>1)</w:t>
              </w:r>
            </w:hyperlink>
          </w:p>
        </w:tc>
        <w:tc>
          <w:tcPr>
            <w:tcW w:w="17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72,1</w:t>
            </w:r>
          </w:p>
        </w:tc>
        <w:tc>
          <w:tcPr>
            <w:tcW w:w="204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75,8</w:t>
            </w:r>
          </w:p>
        </w:tc>
        <w:tc>
          <w:tcPr>
            <w:tcW w:w="13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70,5</w:t>
            </w:r>
          </w:p>
        </w:tc>
        <w:tc>
          <w:tcPr>
            <w:tcW w:w="328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37,2</w:t>
            </w:r>
          </w:p>
        </w:tc>
      </w:tr>
      <w:tr w:rsidR="00F0423D" w:rsidRPr="00BF03D7">
        <w:tc>
          <w:tcPr>
            <w:tcW w:w="10165" w:type="dxa"/>
            <w:gridSpan w:val="5"/>
            <w:tcBorders>
              <w:top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Продукция растениеводства</w:t>
            </w:r>
          </w:p>
        </w:tc>
      </w:tr>
      <w:tr w:rsidR="00F0423D" w:rsidRPr="00BF03D7">
        <w:tc>
          <w:tcPr>
            <w:tcW w:w="1642"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w:t>
            </w:r>
          </w:p>
        </w:tc>
        <w:tc>
          <w:tcPr>
            <w:tcW w:w="17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104,1</w:t>
            </w:r>
          </w:p>
        </w:tc>
        <w:tc>
          <w:tcPr>
            <w:tcW w:w="204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109,6</w:t>
            </w:r>
          </w:p>
        </w:tc>
        <w:tc>
          <w:tcPr>
            <w:tcW w:w="13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97,4</w:t>
            </w:r>
          </w:p>
        </w:tc>
        <w:tc>
          <w:tcPr>
            <w:tcW w:w="328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142,0</w:t>
            </w:r>
          </w:p>
        </w:tc>
      </w:tr>
      <w:tr w:rsidR="00F0423D" w:rsidRPr="00BF03D7">
        <w:tc>
          <w:tcPr>
            <w:tcW w:w="1642"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w:t>
            </w:r>
          </w:p>
        </w:tc>
        <w:tc>
          <w:tcPr>
            <w:tcW w:w="17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102,7</w:t>
            </w:r>
          </w:p>
        </w:tc>
        <w:tc>
          <w:tcPr>
            <w:tcW w:w="204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100,4</w:t>
            </w:r>
          </w:p>
        </w:tc>
        <w:tc>
          <w:tcPr>
            <w:tcW w:w="13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105,8</w:t>
            </w:r>
          </w:p>
        </w:tc>
        <w:tc>
          <w:tcPr>
            <w:tcW w:w="328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94,5</w:t>
            </w:r>
          </w:p>
        </w:tc>
      </w:tr>
      <w:tr w:rsidR="00F0423D" w:rsidRPr="00BF03D7">
        <w:tc>
          <w:tcPr>
            <w:tcW w:w="1642"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w:t>
            </w:r>
          </w:p>
        </w:tc>
        <w:tc>
          <w:tcPr>
            <w:tcW w:w="17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108,5</w:t>
            </w:r>
          </w:p>
        </w:tc>
        <w:tc>
          <w:tcPr>
            <w:tcW w:w="204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122,0</w:t>
            </w:r>
          </w:p>
        </w:tc>
        <w:tc>
          <w:tcPr>
            <w:tcW w:w="13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92,6</w:t>
            </w:r>
          </w:p>
        </w:tc>
        <w:tc>
          <w:tcPr>
            <w:tcW w:w="328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135,1</w:t>
            </w:r>
          </w:p>
        </w:tc>
      </w:tr>
      <w:tr w:rsidR="00F0423D" w:rsidRPr="00BF03D7">
        <w:tc>
          <w:tcPr>
            <w:tcW w:w="1642"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w:t>
            </w:r>
          </w:p>
        </w:tc>
        <w:tc>
          <w:tcPr>
            <w:tcW w:w="17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110,5</w:t>
            </w:r>
          </w:p>
        </w:tc>
        <w:tc>
          <w:tcPr>
            <w:tcW w:w="204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110,5</w:t>
            </w:r>
          </w:p>
        </w:tc>
        <w:tc>
          <w:tcPr>
            <w:tcW w:w="13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108,9</w:t>
            </w:r>
          </w:p>
        </w:tc>
        <w:tc>
          <w:tcPr>
            <w:tcW w:w="328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124,8</w:t>
            </w:r>
          </w:p>
        </w:tc>
      </w:tr>
      <w:tr w:rsidR="00F0423D" w:rsidRPr="00BF03D7">
        <w:tc>
          <w:tcPr>
            <w:tcW w:w="1642"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 xml:space="preserve">2010 </w:t>
            </w:r>
            <w:hyperlink w:anchor="sub_4041" w:history="1">
              <w:r w:rsidRPr="00BF03D7">
                <w:rPr>
                  <w:rStyle w:val="a4"/>
                  <w:rFonts w:ascii="Times New Roman" w:hAnsi="Times New Roman"/>
                  <w:color w:val="auto"/>
                </w:rPr>
                <w:t>1)</w:t>
              </w:r>
            </w:hyperlink>
          </w:p>
        </w:tc>
        <w:tc>
          <w:tcPr>
            <w:tcW w:w="17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34,2</w:t>
            </w:r>
          </w:p>
        </w:tc>
        <w:tc>
          <w:tcPr>
            <w:tcW w:w="204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w:t>
            </w:r>
          </w:p>
        </w:tc>
        <w:tc>
          <w:tcPr>
            <w:tcW w:w="13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40,6</w:t>
            </w:r>
          </w:p>
        </w:tc>
        <w:tc>
          <w:tcPr>
            <w:tcW w:w="328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15,6</w:t>
            </w:r>
          </w:p>
        </w:tc>
      </w:tr>
      <w:tr w:rsidR="00F0423D" w:rsidRPr="00BF03D7">
        <w:tc>
          <w:tcPr>
            <w:tcW w:w="10165" w:type="dxa"/>
            <w:gridSpan w:val="5"/>
            <w:tcBorders>
              <w:top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Продукция животноводства</w:t>
            </w:r>
          </w:p>
        </w:tc>
      </w:tr>
      <w:tr w:rsidR="00F0423D" w:rsidRPr="00BF03D7">
        <w:tc>
          <w:tcPr>
            <w:tcW w:w="1642"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w:t>
            </w:r>
          </w:p>
        </w:tc>
        <w:tc>
          <w:tcPr>
            <w:tcW w:w="17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106,8</w:t>
            </w:r>
          </w:p>
        </w:tc>
        <w:tc>
          <w:tcPr>
            <w:tcW w:w="204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116,4</w:t>
            </w:r>
          </w:p>
        </w:tc>
        <w:tc>
          <w:tcPr>
            <w:tcW w:w="13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98,9</w:t>
            </w:r>
          </w:p>
        </w:tc>
        <w:tc>
          <w:tcPr>
            <w:tcW w:w="328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126,4</w:t>
            </w:r>
          </w:p>
        </w:tc>
      </w:tr>
      <w:tr w:rsidR="00F0423D" w:rsidRPr="00BF03D7">
        <w:tc>
          <w:tcPr>
            <w:tcW w:w="1642"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w:t>
            </w:r>
          </w:p>
        </w:tc>
        <w:tc>
          <w:tcPr>
            <w:tcW w:w="17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101,7</w:t>
            </w:r>
          </w:p>
        </w:tc>
        <w:tc>
          <w:tcPr>
            <w:tcW w:w="204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109,1</w:t>
            </w:r>
          </w:p>
        </w:tc>
        <w:tc>
          <w:tcPr>
            <w:tcW w:w="13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94,5</w:t>
            </w:r>
          </w:p>
        </w:tc>
        <w:tc>
          <w:tcPr>
            <w:tcW w:w="328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125,1</w:t>
            </w:r>
          </w:p>
        </w:tc>
      </w:tr>
      <w:tr w:rsidR="00F0423D" w:rsidRPr="00BF03D7">
        <w:tc>
          <w:tcPr>
            <w:tcW w:w="1642"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w:t>
            </w:r>
          </w:p>
        </w:tc>
        <w:tc>
          <w:tcPr>
            <w:tcW w:w="17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101,1</w:t>
            </w:r>
          </w:p>
        </w:tc>
        <w:tc>
          <w:tcPr>
            <w:tcW w:w="204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105,5</w:t>
            </w:r>
          </w:p>
        </w:tc>
        <w:tc>
          <w:tcPr>
            <w:tcW w:w="13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95,8</w:t>
            </w:r>
          </w:p>
        </w:tc>
        <w:tc>
          <w:tcPr>
            <w:tcW w:w="328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116,8</w:t>
            </w:r>
          </w:p>
        </w:tc>
      </w:tr>
      <w:tr w:rsidR="00F0423D" w:rsidRPr="00BF03D7">
        <w:tc>
          <w:tcPr>
            <w:tcW w:w="1642"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w:t>
            </w:r>
          </w:p>
        </w:tc>
        <w:tc>
          <w:tcPr>
            <w:tcW w:w="17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104,0</w:t>
            </w:r>
          </w:p>
        </w:tc>
        <w:tc>
          <w:tcPr>
            <w:tcW w:w="204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112,9</w:t>
            </w:r>
          </w:p>
        </w:tc>
        <w:tc>
          <w:tcPr>
            <w:tcW w:w="13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94,1</w:t>
            </w:r>
          </w:p>
        </w:tc>
        <w:tc>
          <w:tcPr>
            <w:tcW w:w="328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90,1</w:t>
            </w:r>
          </w:p>
        </w:tc>
      </w:tr>
      <w:tr w:rsidR="00F0423D" w:rsidRPr="00BF03D7">
        <w:tc>
          <w:tcPr>
            <w:tcW w:w="1642"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 xml:space="preserve">2010 </w:t>
            </w:r>
            <w:hyperlink w:anchor="sub_4041" w:history="1">
              <w:r w:rsidRPr="00BF03D7">
                <w:rPr>
                  <w:rStyle w:val="a4"/>
                  <w:rFonts w:ascii="Times New Roman" w:hAnsi="Times New Roman"/>
                  <w:color w:val="auto"/>
                </w:rPr>
                <w:t>1)</w:t>
              </w:r>
            </w:hyperlink>
          </w:p>
        </w:tc>
        <w:tc>
          <w:tcPr>
            <w:tcW w:w="17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104,0</w:t>
            </w:r>
          </w:p>
        </w:tc>
        <w:tc>
          <w:tcPr>
            <w:tcW w:w="204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113,6</w:t>
            </w:r>
          </w:p>
        </w:tc>
        <w:tc>
          <w:tcPr>
            <w:tcW w:w="13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94,4</w:t>
            </w:r>
          </w:p>
        </w:tc>
        <w:tc>
          <w:tcPr>
            <w:tcW w:w="328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96,7</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441" w:name="sub_4041"/>
      <w:r w:rsidRPr="00BF03D7">
        <w:rPr>
          <w:rFonts w:ascii="Times New Roman" w:hAnsi="Times New Roman" w:cs="Times New Roman"/>
        </w:rPr>
        <w:t>1) Данные предварительные.</w:t>
      </w:r>
    </w:p>
    <w:bookmarkEnd w:id="441"/>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Таблица 5 - Уровень рентабельности продукции, реализованной сельскохозяйственными организациями (отношение прибыли к себестоимости реализованной продукции; в процентах)</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382"/>
        <w:gridCol w:w="853"/>
        <w:gridCol w:w="903"/>
        <w:gridCol w:w="903"/>
        <w:gridCol w:w="1144"/>
        <w:gridCol w:w="1155"/>
      </w:tblGrid>
      <w:tr w:rsidR="00F0423D" w:rsidRPr="00BF03D7">
        <w:tc>
          <w:tcPr>
            <w:tcW w:w="5382"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Виды продукции</w:t>
            </w:r>
          </w:p>
        </w:tc>
        <w:tc>
          <w:tcPr>
            <w:tcW w:w="8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w:t>
            </w:r>
          </w:p>
        </w:tc>
        <w:tc>
          <w:tcPr>
            <w:tcW w:w="9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w:t>
            </w:r>
          </w:p>
        </w:tc>
        <w:tc>
          <w:tcPr>
            <w:tcW w:w="9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w:t>
            </w:r>
          </w:p>
        </w:tc>
        <w:tc>
          <w:tcPr>
            <w:tcW w:w="114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 xml:space="preserve">2009 </w:t>
            </w:r>
            <w:hyperlink w:anchor="sub_4051" w:history="1">
              <w:r w:rsidRPr="00BF03D7">
                <w:rPr>
                  <w:rStyle w:val="a4"/>
                  <w:rFonts w:ascii="Times New Roman" w:hAnsi="Times New Roman"/>
                  <w:color w:val="auto"/>
                </w:rPr>
                <w:t>1)</w:t>
              </w:r>
            </w:hyperlink>
          </w:p>
        </w:tc>
        <w:tc>
          <w:tcPr>
            <w:tcW w:w="115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 xml:space="preserve">2010 </w:t>
            </w:r>
            <w:hyperlink w:anchor="sub_4051" w:history="1">
              <w:r w:rsidRPr="00BF03D7">
                <w:rPr>
                  <w:rStyle w:val="a4"/>
                  <w:rFonts w:ascii="Times New Roman" w:hAnsi="Times New Roman"/>
                  <w:color w:val="auto"/>
                </w:rPr>
                <w:t>1)</w:t>
              </w:r>
            </w:hyperlink>
          </w:p>
        </w:tc>
      </w:tr>
      <w:tr w:rsidR="00F0423D" w:rsidRPr="00BF03D7">
        <w:tc>
          <w:tcPr>
            <w:tcW w:w="5382"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Зерно (вкл. кукурузу)</w:t>
            </w:r>
          </w:p>
        </w:tc>
        <w:tc>
          <w:tcPr>
            <w:tcW w:w="8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18,9</w:t>
            </w:r>
          </w:p>
        </w:tc>
        <w:tc>
          <w:tcPr>
            <w:tcW w:w="9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41,0</w:t>
            </w:r>
          </w:p>
        </w:tc>
        <w:tc>
          <w:tcPr>
            <w:tcW w:w="9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29,8</w:t>
            </w:r>
          </w:p>
        </w:tc>
        <w:tc>
          <w:tcPr>
            <w:tcW w:w="114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16,5</w:t>
            </w:r>
          </w:p>
        </w:tc>
        <w:tc>
          <w:tcPr>
            <w:tcW w:w="115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w:t>
            </w:r>
          </w:p>
        </w:tc>
      </w:tr>
      <w:tr w:rsidR="00F0423D" w:rsidRPr="00BF03D7">
        <w:tc>
          <w:tcPr>
            <w:tcW w:w="5382"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Сахарная свекла (фабричная)</w:t>
            </w:r>
          </w:p>
        </w:tc>
        <w:tc>
          <w:tcPr>
            <w:tcW w:w="8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27,8</w:t>
            </w:r>
          </w:p>
        </w:tc>
        <w:tc>
          <w:tcPr>
            <w:tcW w:w="9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8,6</w:t>
            </w:r>
          </w:p>
        </w:tc>
        <w:tc>
          <w:tcPr>
            <w:tcW w:w="9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20,5</w:t>
            </w:r>
          </w:p>
        </w:tc>
        <w:tc>
          <w:tcPr>
            <w:tcW w:w="114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67,1</w:t>
            </w:r>
          </w:p>
        </w:tc>
        <w:tc>
          <w:tcPr>
            <w:tcW w:w="115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41,4</w:t>
            </w:r>
          </w:p>
        </w:tc>
      </w:tr>
      <w:tr w:rsidR="00F0423D" w:rsidRPr="00BF03D7">
        <w:tc>
          <w:tcPr>
            <w:tcW w:w="5382"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Картофель</w:t>
            </w:r>
          </w:p>
        </w:tc>
        <w:tc>
          <w:tcPr>
            <w:tcW w:w="8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29,7</w:t>
            </w:r>
          </w:p>
        </w:tc>
        <w:tc>
          <w:tcPr>
            <w:tcW w:w="9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24,6</w:t>
            </w:r>
          </w:p>
        </w:tc>
        <w:tc>
          <w:tcPr>
            <w:tcW w:w="9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68,6</w:t>
            </w:r>
          </w:p>
        </w:tc>
        <w:tc>
          <w:tcPr>
            <w:tcW w:w="114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51,0</w:t>
            </w:r>
          </w:p>
        </w:tc>
        <w:tc>
          <w:tcPr>
            <w:tcW w:w="115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18,3</w:t>
            </w:r>
          </w:p>
        </w:tc>
      </w:tr>
      <w:tr w:rsidR="00F0423D" w:rsidRPr="00BF03D7">
        <w:tc>
          <w:tcPr>
            <w:tcW w:w="5382"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Овощи (открытого грунта)</w:t>
            </w:r>
          </w:p>
        </w:tc>
        <w:tc>
          <w:tcPr>
            <w:tcW w:w="8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21,1</w:t>
            </w:r>
          </w:p>
        </w:tc>
        <w:tc>
          <w:tcPr>
            <w:tcW w:w="9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19,2</w:t>
            </w:r>
          </w:p>
        </w:tc>
        <w:tc>
          <w:tcPr>
            <w:tcW w:w="9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28,5</w:t>
            </w:r>
          </w:p>
        </w:tc>
        <w:tc>
          <w:tcPr>
            <w:tcW w:w="114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35,0</w:t>
            </w:r>
          </w:p>
        </w:tc>
        <w:tc>
          <w:tcPr>
            <w:tcW w:w="115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31,1</w:t>
            </w:r>
          </w:p>
        </w:tc>
      </w:tr>
      <w:tr w:rsidR="00F0423D" w:rsidRPr="00BF03D7">
        <w:tc>
          <w:tcPr>
            <w:tcW w:w="5382"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Молоко и молочные продукты (в пересчете на молоко)</w:t>
            </w:r>
          </w:p>
        </w:tc>
        <w:tc>
          <w:tcPr>
            <w:tcW w:w="8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25,6</w:t>
            </w:r>
          </w:p>
        </w:tc>
        <w:tc>
          <w:tcPr>
            <w:tcW w:w="9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31,6</w:t>
            </w:r>
          </w:p>
        </w:tc>
        <w:tc>
          <w:tcPr>
            <w:tcW w:w="9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38,2</w:t>
            </w:r>
          </w:p>
        </w:tc>
        <w:tc>
          <w:tcPr>
            <w:tcW w:w="114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26,1</w:t>
            </w:r>
          </w:p>
        </w:tc>
        <w:tc>
          <w:tcPr>
            <w:tcW w:w="115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35,8</w:t>
            </w:r>
          </w:p>
        </w:tc>
      </w:tr>
      <w:tr w:rsidR="00F0423D" w:rsidRPr="00BF03D7">
        <w:tc>
          <w:tcPr>
            <w:tcW w:w="5382"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Крупный рогатый скот</w:t>
            </w:r>
          </w:p>
        </w:tc>
        <w:tc>
          <w:tcPr>
            <w:tcW w:w="8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-12,6</w:t>
            </w:r>
          </w:p>
        </w:tc>
        <w:tc>
          <w:tcPr>
            <w:tcW w:w="9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-18,2</w:t>
            </w:r>
          </w:p>
        </w:tc>
        <w:tc>
          <w:tcPr>
            <w:tcW w:w="9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-23,6</w:t>
            </w:r>
          </w:p>
        </w:tc>
        <w:tc>
          <w:tcPr>
            <w:tcW w:w="114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-13,7</w:t>
            </w:r>
          </w:p>
        </w:tc>
        <w:tc>
          <w:tcPr>
            <w:tcW w:w="115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-27,4</w:t>
            </w:r>
          </w:p>
        </w:tc>
      </w:tr>
      <w:tr w:rsidR="00F0423D" w:rsidRPr="00BF03D7">
        <w:tc>
          <w:tcPr>
            <w:tcW w:w="5382"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Свиньи</w:t>
            </w:r>
          </w:p>
        </w:tc>
        <w:tc>
          <w:tcPr>
            <w:tcW w:w="8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11,2</w:t>
            </w:r>
          </w:p>
        </w:tc>
        <w:tc>
          <w:tcPr>
            <w:tcW w:w="9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w:t>
            </w:r>
          </w:p>
        </w:tc>
        <w:tc>
          <w:tcPr>
            <w:tcW w:w="9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w:t>
            </w:r>
          </w:p>
        </w:tc>
        <w:tc>
          <w:tcPr>
            <w:tcW w:w="114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10,8</w:t>
            </w:r>
          </w:p>
        </w:tc>
        <w:tc>
          <w:tcPr>
            <w:tcW w:w="115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15,2</w:t>
            </w:r>
          </w:p>
        </w:tc>
      </w:tr>
      <w:tr w:rsidR="00F0423D" w:rsidRPr="00BF03D7">
        <w:tc>
          <w:tcPr>
            <w:tcW w:w="5382"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Овцы и козы</w:t>
            </w:r>
          </w:p>
        </w:tc>
        <w:tc>
          <w:tcPr>
            <w:tcW w:w="8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-39,1</w:t>
            </w:r>
          </w:p>
        </w:tc>
        <w:tc>
          <w:tcPr>
            <w:tcW w:w="9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-42,8</w:t>
            </w:r>
          </w:p>
        </w:tc>
        <w:tc>
          <w:tcPr>
            <w:tcW w:w="9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-39,9</w:t>
            </w:r>
          </w:p>
        </w:tc>
        <w:tc>
          <w:tcPr>
            <w:tcW w:w="114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-62,3</w:t>
            </w:r>
          </w:p>
        </w:tc>
        <w:tc>
          <w:tcPr>
            <w:tcW w:w="115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-31,8</w:t>
            </w:r>
          </w:p>
        </w:tc>
      </w:tr>
      <w:tr w:rsidR="00F0423D" w:rsidRPr="00BF03D7">
        <w:tc>
          <w:tcPr>
            <w:tcW w:w="5382"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Птица</w:t>
            </w:r>
          </w:p>
        </w:tc>
        <w:tc>
          <w:tcPr>
            <w:tcW w:w="8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31,1</w:t>
            </w:r>
          </w:p>
        </w:tc>
        <w:tc>
          <w:tcPr>
            <w:tcW w:w="9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23,3</w:t>
            </w:r>
          </w:p>
        </w:tc>
        <w:tc>
          <w:tcPr>
            <w:tcW w:w="9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8,6</w:t>
            </w:r>
          </w:p>
        </w:tc>
        <w:tc>
          <w:tcPr>
            <w:tcW w:w="114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14,8</w:t>
            </w:r>
          </w:p>
        </w:tc>
        <w:tc>
          <w:tcPr>
            <w:tcW w:w="115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6,7</w:t>
            </w:r>
          </w:p>
        </w:tc>
      </w:tr>
      <w:tr w:rsidR="00F0423D" w:rsidRPr="00BF03D7">
        <w:tc>
          <w:tcPr>
            <w:tcW w:w="5382"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Яйца</w:t>
            </w:r>
          </w:p>
        </w:tc>
        <w:tc>
          <w:tcPr>
            <w:tcW w:w="8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25,9</w:t>
            </w:r>
          </w:p>
        </w:tc>
        <w:tc>
          <w:tcPr>
            <w:tcW w:w="9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26,0</w:t>
            </w:r>
          </w:p>
        </w:tc>
        <w:tc>
          <w:tcPr>
            <w:tcW w:w="9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21,2</w:t>
            </w:r>
          </w:p>
        </w:tc>
        <w:tc>
          <w:tcPr>
            <w:tcW w:w="114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13,5</w:t>
            </w:r>
          </w:p>
        </w:tc>
        <w:tc>
          <w:tcPr>
            <w:tcW w:w="115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7,4</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442" w:name="sub_4051"/>
      <w:r w:rsidRPr="00BF03D7">
        <w:rPr>
          <w:rFonts w:ascii="Times New Roman" w:hAnsi="Times New Roman" w:cs="Times New Roman"/>
        </w:rPr>
        <w:t>1) Расчетные данные по формам отчетности организации АПК</w:t>
      </w:r>
    </w:p>
    <w:bookmarkEnd w:id="442"/>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Таблица 6 - Крестьянские фермерские хозяйства</w:t>
      </w:r>
      <w:hyperlink w:anchor="sub_4061" w:history="1">
        <w:r w:rsidRPr="00BF03D7">
          <w:rPr>
            <w:rStyle w:val="a4"/>
            <w:rFonts w:ascii="Times New Roman" w:hAnsi="Times New Roman"/>
            <w:b w:val="0"/>
            <w:bCs w:val="0"/>
            <w:color w:val="auto"/>
          </w:rPr>
          <w:t>1)</w:t>
        </w:r>
      </w:hyperlink>
      <w:r w:rsidRPr="00BF03D7">
        <w:rPr>
          <w:rFonts w:ascii="Times New Roman" w:hAnsi="Times New Roman" w:cs="Times New Roman"/>
          <w:color w:val="auto"/>
        </w:rPr>
        <w:t xml:space="preserve"> (на 1 января)</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473"/>
        <w:gridCol w:w="1035"/>
        <w:gridCol w:w="876"/>
        <w:gridCol w:w="877"/>
        <w:gridCol w:w="877"/>
        <w:gridCol w:w="887"/>
      </w:tblGrid>
      <w:tr w:rsidR="00F0423D" w:rsidRPr="00BF03D7">
        <w:tc>
          <w:tcPr>
            <w:tcW w:w="5473"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Показатели</w:t>
            </w:r>
          </w:p>
        </w:tc>
        <w:tc>
          <w:tcPr>
            <w:tcW w:w="103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w:t>
            </w:r>
          </w:p>
        </w:tc>
        <w:tc>
          <w:tcPr>
            <w:tcW w:w="87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w:t>
            </w:r>
          </w:p>
        </w:tc>
        <w:tc>
          <w:tcPr>
            <w:tcW w:w="87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w:t>
            </w:r>
          </w:p>
        </w:tc>
        <w:tc>
          <w:tcPr>
            <w:tcW w:w="87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2010</w:t>
            </w:r>
          </w:p>
        </w:tc>
        <w:tc>
          <w:tcPr>
            <w:tcW w:w="88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2011</w:t>
            </w:r>
          </w:p>
        </w:tc>
      </w:tr>
      <w:tr w:rsidR="00F0423D" w:rsidRPr="00BF03D7">
        <w:tc>
          <w:tcPr>
            <w:tcW w:w="5473"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Число зарегистрированных крестьянских (фермерских) хозяйств, ед.</w:t>
            </w:r>
          </w:p>
        </w:tc>
        <w:tc>
          <w:tcPr>
            <w:tcW w:w="103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1112</w:t>
            </w:r>
          </w:p>
        </w:tc>
        <w:tc>
          <w:tcPr>
            <w:tcW w:w="87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1082</w:t>
            </w:r>
          </w:p>
        </w:tc>
        <w:tc>
          <w:tcPr>
            <w:tcW w:w="87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1118</w:t>
            </w:r>
          </w:p>
        </w:tc>
        <w:tc>
          <w:tcPr>
            <w:tcW w:w="87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1128</w:t>
            </w:r>
          </w:p>
        </w:tc>
        <w:tc>
          <w:tcPr>
            <w:tcW w:w="88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1133</w:t>
            </w:r>
          </w:p>
        </w:tc>
      </w:tr>
      <w:tr w:rsidR="00F0423D" w:rsidRPr="00BF03D7">
        <w:tc>
          <w:tcPr>
            <w:tcW w:w="5473"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Площадь предоставленных им земельных участков, тыс. га</w:t>
            </w:r>
          </w:p>
        </w:tc>
        <w:tc>
          <w:tcPr>
            <w:tcW w:w="103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94,9</w:t>
            </w:r>
          </w:p>
        </w:tc>
        <w:tc>
          <w:tcPr>
            <w:tcW w:w="87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92,0</w:t>
            </w:r>
          </w:p>
        </w:tc>
        <w:tc>
          <w:tcPr>
            <w:tcW w:w="87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87,8</w:t>
            </w:r>
          </w:p>
        </w:tc>
        <w:tc>
          <w:tcPr>
            <w:tcW w:w="87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83,8</w:t>
            </w:r>
          </w:p>
        </w:tc>
        <w:tc>
          <w:tcPr>
            <w:tcW w:w="88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84,0</w:t>
            </w:r>
          </w:p>
        </w:tc>
      </w:tr>
      <w:tr w:rsidR="00F0423D" w:rsidRPr="00BF03D7">
        <w:tc>
          <w:tcPr>
            <w:tcW w:w="5473"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Средний размер земельного участка, га</w:t>
            </w:r>
          </w:p>
        </w:tc>
        <w:tc>
          <w:tcPr>
            <w:tcW w:w="103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85,3</w:t>
            </w:r>
          </w:p>
        </w:tc>
        <w:tc>
          <w:tcPr>
            <w:tcW w:w="87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85,0</w:t>
            </w:r>
          </w:p>
        </w:tc>
        <w:tc>
          <w:tcPr>
            <w:tcW w:w="87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78,5</w:t>
            </w:r>
          </w:p>
        </w:tc>
        <w:tc>
          <w:tcPr>
            <w:tcW w:w="87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74,3</w:t>
            </w:r>
          </w:p>
        </w:tc>
        <w:tc>
          <w:tcPr>
            <w:tcW w:w="88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74,0</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443" w:name="sub_4061"/>
      <w:r w:rsidRPr="00BF03D7">
        <w:rPr>
          <w:rFonts w:ascii="Times New Roman" w:hAnsi="Times New Roman" w:cs="Times New Roman"/>
        </w:rPr>
        <w:t>1) По данным Роснедвижимости.</w:t>
      </w:r>
    </w:p>
    <w:bookmarkEnd w:id="443"/>
    <w:p w:rsidR="00F0423D" w:rsidRPr="00BF03D7" w:rsidRDefault="00F0423D">
      <w:pPr>
        <w:rPr>
          <w:rFonts w:ascii="Times New Roman" w:hAnsi="Times New Roman" w:cs="Times New Roman"/>
        </w:rPr>
      </w:pPr>
    </w:p>
    <w:p w:rsidR="00F0423D" w:rsidRPr="00BF03D7" w:rsidRDefault="00F0423D">
      <w:pPr>
        <w:ind w:firstLine="0"/>
        <w:jc w:val="left"/>
        <w:rPr>
          <w:rFonts w:ascii="Times New Roman" w:hAnsi="Times New Roman" w:cs="Times New Roman"/>
        </w:rPr>
        <w:sectPr w:rsidR="00F0423D" w:rsidRPr="00BF03D7">
          <w:pgSz w:w="11905" w:h="16837"/>
          <w:pgMar w:top="1440" w:right="800" w:bottom="1440" w:left="1100" w:header="720" w:footer="720" w:gutter="0"/>
          <w:cols w:space="720"/>
          <w:noEndnote/>
        </w:sect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lastRenderedPageBreak/>
        <w:t>Таблица 7 - Структура производства сельскохозяйственной продукции по категориям хозяйств (в процентах от хозяйств всех категорий)</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314"/>
        <w:gridCol w:w="799"/>
        <w:gridCol w:w="787"/>
        <w:gridCol w:w="828"/>
        <w:gridCol w:w="829"/>
        <w:gridCol w:w="796"/>
        <w:gridCol w:w="796"/>
        <w:gridCol w:w="797"/>
        <w:gridCol w:w="796"/>
        <w:gridCol w:w="796"/>
        <w:gridCol w:w="796"/>
        <w:gridCol w:w="797"/>
        <w:gridCol w:w="796"/>
        <w:gridCol w:w="796"/>
        <w:gridCol w:w="829"/>
        <w:gridCol w:w="838"/>
      </w:tblGrid>
      <w:tr w:rsidR="00F0423D" w:rsidRPr="00BF03D7">
        <w:tc>
          <w:tcPr>
            <w:tcW w:w="1314" w:type="dxa"/>
            <w:vMerge w:val="restart"/>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Виды продукции</w:t>
            </w:r>
          </w:p>
        </w:tc>
        <w:tc>
          <w:tcPr>
            <w:tcW w:w="4039" w:type="dxa"/>
            <w:gridSpan w:val="5"/>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Сельскохозяйственные</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организации</w:t>
            </w:r>
          </w:p>
        </w:tc>
        <w:tc>
          <w:tcPr>
            <w:tcW w:w="3981" w:type="dxa"/>
            <w:gridSpan w:val="5"/>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Личные подсобные хозяйства</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населения</w:t>
            </w:r>
          </w:p>
        </w:tc>
        <w:tc>
          <w:tcPr>
            <w:tcW w:w="4056" w:type="dxa"/>
            <w:gridSpan w:val="5"/>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Крестьянские (фермерские)</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хозяйства</w:t>
            </w:r>
          </w:p>
        </w:tc>
      </w:tr>
      <w:tr w:rsidR="00F0423D" w:rsidRPr="00BF03D7">
        <w:tc>
          <w:tcPr>
            <w:tcW w:w="1314" w:type="dxa"/>
            <w:vMerge/>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7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w:t>
            </w:r>
          </w:p>
        </w:tc>
        <w:tc>
          <w:tcPr>
            <w:tcW w:w="7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w:t>
            </w:r>
          </w:p>
        </w:tc>
        <w:tc>
          <w:tcPr>
            <w:tcW w:w="82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w:t>
            </w:r>
          </w:p>
        </w:tc>
        <w:tc>
          <w:tcPr>
            <w:tcW w:w="82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2010</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w:t>
            </w:r>
          </w:p>
        </w:tc>
        <w:tc>
          <w:tcPr>
            <w:tcW w:w="7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2010</w:t>
            </w:r>
          </w:p>
        </w:tc>
        <w:tc>
          <w:tcPr>
            <w:tcW w:w="7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w:t>
            </w:r>
          </w:p>
        </w:tc>
        <w:tc>
          <w:tcPr>
            <w:tcW w:w="82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w:t>
            </w:r>
          </w:p>
        </w:tc>
        <w:tc>
          <w:tcPr>
            <w:tcW w:w="83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2010</w:t>
            </w:r>
          </w:p>
        </w:tc>
      </w:tr>
      <w:tr w:rsidR="00F0423D" w:rsidRPr="00BF03D7">
        <w:tc>
          <w:tcPr>
            <w:tcW w:w="1314"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Зерно (в весе после доработки)</w:t>
            </w:r>
          </w:p>
        </w:tc>
        <w:tc>
          <w:tcPr>
            <w:tcW w:w="7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90,5</w:t>
            </w:r>
          </w:p>
        </w:tc>
        <w:tc>
          <w:tcPr>
            <w:tcW w:w="7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90,3</w:t>
            </w:r>
          </w:p>
        </w:tc>
        <w:tc>
          <w:tcPr>
            <w:tcW w:w="82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90,0</w:t>
            </w:r>
          </w:p>
        </w:tc>
        <w:tc>
          <w:tcPr>
            <w:tcW w:w="82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89,2</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91,3</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0,1</w:t>
            </w:r>
          </w:p>
        </w:tc>
        <w:tc>
          <w:tcPr>
            <w:tcW w:w="7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0,4</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0,4</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0,6</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7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9,4</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9,3</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9,6</w:t>
            </w:r>
          </w:p>
        </w:tc>
        <w:tc>
          <w:tcPr>
            <w:tcW w:w="82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10,2</w:t>
            </w:r>
          </w:p>
        </w:tc>
        <w:tc>
          <w:tcPr>
            <w:tcW w:w="83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7,7</w:t>
            </w:r>
          </w:p>
        </w:tc>
      </w:tr>
      <w:tr w:rsidR="00F0423D" w:rsidRPr="00BF03D7">
        <w:tc>
          <w:tcPr>
            <w:tcW w:w="1314"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Сахарная свекла (фабричная)</w:t>
            </w:r>
          </w:p>
        </w:tc>
        <w:tc>
          <w:tcPr>
            <w:tcW w:w="7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94,2</w:t>
            </w:r>
          </w:p>
        </w:tc>
        <w:tc>
          <w:tcPr>
            <w:tcW w:w="7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95,0</w:t>
            </w:r>
          </w:p>
        </w:tc>
        <w:tc>
          <w:tcPr>
            <w:tcW w:w="82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97,1</w:t>
            </w:r>
          </w:p>
        </w:tc>
        <w:tc>
          <w:tcPr>
            <w:tcW w:w="82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98,4</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97,3</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w:t>
            </w:r>
          </w:p>
        </w:tc>
        <w:tc>
          <w:tcPr>
            <w:tcW w:w="7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w:t>
            </w:r>
          </w:p>
        </w:tc>
        <w:tc>
          <w:tcPr>
            <w:tcW w:w="7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0,1</w:t>
            </w:r>
          </w:p>
        </w:tc>
        <w:tc>
          <w:tcPr>
            <w:tcW w:w="82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0,5</w:t>
            </w:r>
          </w:p>
        </w:tc>
        <w:tc>
          <w:tcPr>
            <w:tcW w:w="83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w:t>
            </w:r>
          </w:p>
        </w:tc>
      </w:tr>
      <w:tr w:rsidR="00F0423D" w:rsidRPr="00BF03D7">
        <w:tc>
          <w:tcPr>
            <w:tcW w:w="1314"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Картофель</w:t>
            </w:r>
          </w:p>
        </w:tc>
        <w:tc>
          <w:tcPr>
            <w:tcW w:w="7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7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w:t>
            </w:r>
          </w:p>
        </w:tc>
        <w:tc>
          <w:tcPr>
            <w:tcW w:w="82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w:t>
            </w:r>
          </w:p>
        </w:tc>
        <w:tc>
          <w:tcPr>
            <w:tcW w:w="82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97,6</w:t>
            </w:r>
          </w:p>
        </w:tc>
        <w:tc>
          <w:tcPr>
            <w:tcW w:w="7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97,8</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95,1</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92,7</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97,5</w:t>
            </w:r>
          </w:p>
        </w:tc>
        <w:tc>
          <w:tcPr>
            <w:tcW w:w="7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0,4</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0,8</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w:t>
            </w:r>
          </w:p>
        </w:tc>
        <w:tc>
          <w:tcPr>
            <w:tcW w:w="82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w:t>
            </w:r>
          </w:p>
        </w:tc>
        <w:tc>
          <w:tcPr>
            <w:tcW w:w="83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0,4</w:t>
            </w:r>
          </w:p>
        </w:tc>
      </w:tr>
      <w:tr w:rsidR="00F0423D" w:rsidRPr="00BF03D7">
        <w:tc>
          <w:tcPr>
            <w:tcW w:w="1314"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Овощи</w:t>
            </w:r>
          </w:p>
        </w:tc>
        <w:tc>
          <w:tcPr>
            <w:tcW w:w="7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27,2</w:t>
            </w:r>
          </w:p>
        </w:tc>
        <w:tc>
          <w:tcPr>
            <w:tcW w:w="7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21,1</w:t>
            </w:r>
          </w:p>
        </w:tc>
        <w:tc>
          <w:tcPr>
            <w:tcW w:w="82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25,2</w:t>
            </w:r>
          </w:p>
        </w:tc>
        <w:tc>
          <w:tcPr>
            <w:tcW w:w="82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24,2</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20,9</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71,1</w:t>
            </w:r>
          </w:p>
        </w:tc>
        <w:tc>
          <w:tcPr>
            <w:tcW w:w="7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77,4</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72,3</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73,2</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78,4</w:t>
            </w:r>
          </w:p>
        </w:tc>
        <w:tc>
          <w:tcPr>
            <w:tcW w:w="7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w:t>
            </w:r>
          </w:p>
        </w:tc>
        <w:tc>
          <w:tcPr>
            <w:tcW w:w="82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w:t>
            </w:r>
          </w:p>
        </w:tc>
        <w:tc>
          <w:tcPr>
            <w:tcW w:w="83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0,7</w:t>
            </w:r>
          </w:p>
        </w:tc>
      </w:tr>
      <w:tr w:rsidR="00F0423D" w:rsidRPr="00BF03D7">
        <w:tc>
          <w:tcPr>
            <w:tcW w:w="1314"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Скот и птица (в убойном весе)</w:t>
            </w:r>
          </w:p>
        </w:tc>
        <w:tc>
          <w:tcPr>
            <w:tcW w:w="7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51,3</w:t>
            </w:r>
          </w:p>
        </w:tc>
        <w:tc>
          <w:tcPr>
            <w:tcW w:w="7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56,2</w:t>
            </w:r>
          </w:p>
        </w:tc>
        <w:tc>
          <w:tcPr>
            <w:tcW w:w="82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57,9</w:t>
            </w:r>
          </w:p>
        </w:tc>
        <w:tc>
          <w:tcPr>
            <w:tcW w:w="82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63,3</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69,0</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47,8</w:t>
            </w:r>
          </w:p>
        </w:tc>
        <w:tc>
          <w:tcPr>
            <w:tcW w:w="7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42,6</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40,7</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35,6</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w:t>
            </w:r>
          </w:p>
        </w:tc>
        <w:tc>
          <w:tcPr>
            <w:tcW w:w="7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0,9</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w:t>
            </w:r>
          </w:p>
        </w:tc>
        <w:tc>
          <w:tcPr>
            <w:tcW w:w="82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w:t>
            </w:r>
          </w:p>
        </w:tc>
        <w:tc>
          <w:tcPr>
            <w:tcW w:w="83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r>
      <w:tr w:rsidR="00F0423D" w:rsidRPr="00BF03D7">
        <w:tc>
          <w:tcPr>
            <w:tcW w:w="1314"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Молоко</w:t>
            </w:r>
          </w:p>
        </w:tc>
        <w:tc>
          <w:tcPr>
            <w:tcW w:w="7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51,2</w:t>
            </w:r>
          </w:p>
        </w:tc>
        <w:tc>
          <w:tcPr>
            <w:tcW w:w="7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53,6</w:t>
            </w:r>
          </w:p>
        </w:tc>
        <w:tc>
          <w:tcPr>
            <w:tcW w:w="82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55,1</w:t>
            </w:r>
          </w:p>
        </w:tc>
        <w:tc>
          <w:tcPr>
            <w:tcW w:w="82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58,5</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61,3</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46,1</w:t>
            </w:r>
          </w:p>
        </w:tc>
        <w:tc>
          <w:tcPr>
            <w:tcW w:w="7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43,4</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41,0</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38,1</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35,6</w:t>
            </w:r>
          </w:p>
        </w:tc>
        <w:tc>
          <w:tcPr>
            <w:tcW w:w="7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w:t>
            </w:r>
          </w:p>
        </w:tc>
        <w:tc>
          <w:tcPr>
            <w:tcW w:w="82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3,4</w:t>
            </w:r>
          </w:p>
        </w:tc>
        <w:tc>
          <w:tcPr>
            <w:tcW w:w="83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w:t>
            </w:r>
          </w:p>
        </w:tc>
      </w:tr>
      <w:tr w:rsidR="00F0423D" w:rsidRPr="00BF03D7">
        <w:tc>
          <w:tcPr>
            <w:tcW w:w="1314"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Яйца</w:t>
            </w:r>
          </w:p>
        </w:tc>
        <w:tc>
          <w:tcPr>
            <w:tcW w:w="7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84,3</w:t>
            </w:r>
          </w:p>
        </w:tc>
        <w:tc>
          <w:tcPr>
            <w:tcW w:w="7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86,3</w:t>
            </w:r>
          </w:p>
        </w:tc>
        <w:tc>
          <w:tcPr>
            <w:tcW w:w="82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85,2</w:t>
            </w:r>
          </w:p>
        </w:tc>
        <w:tc>
          <w:tcPr>
            <w:tcW w:w="82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87,7</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89,6</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15,7</w:t>
            </w:r>
          </w:p>
        </w:tc>
        <w:tc>
          <w:tcPr>
            <w:tcW w:w="7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13,7</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14,7</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12,3</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10,4</w:t>
            </w:r>
          </w:p>
        </w:tc>
        <w:tc>
          <w:tcPr>
            <w:tcW w:w="7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0,1</w:t>
            </w:r>
          </w:p>
        </w:tc>
        <w:tc>
          <w:tcPr>
            <w:tcW w:w="82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w:t>
            </w:r>
          </w:p>
        </w:tc>
        <w:tc>
          <w:tcPr>
            <w:tcW w:w="83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w:t>
            </w:r>
          </w:p>
        </w:tc>
      </w:tr>
      <w:tr w:rsidR="00F0423D" w:rsidRPr="00BF03D7">
        <w:tc>
          <w:tcPr>
            <w:tcW w:w="1314"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Шерсть</w:t>
            </w:r>
          </w:p>
        </w:tc>
        <w:tc>
          <w:tcPr>
            <w:tcW w:w="79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78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w:t>
            </w:r>
          </w:p>
        </w:tc>
        <w:tc>
          <w:tcPr>
            <w:tcW w:w="82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82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98,0</w:t>
            </w:r>
          </w:p>
        </w:tc>
        <w:tc>
          <w:tcPr>
            <w:tcW w:w="7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94,2</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95,9</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91,8</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92,0</w:t>
            </w:r>
          </w:p>
        </w:tc>
        <w:tc>
          <w:tcPr>
            <w:tcW w:w="7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7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w:t>
            </w:r>
          </w:p>
        </w:tc>
        <w:tc>
          <w:tcPr>
            <w:tcW w:w="82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6,2</w:t>
            </w:r>
          </w:p>
        </w:tc>
        <w:tc>
          <w:tcPr>
            <w:tcW w:w="83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r>
    </w:tbl>
    <w:p w:rsidR="00F0423D" w:rsidRPr="00BF03D7" w:rsidRDefault="00F0423D">
      <w:pPr>
        <w:rPr>
          <w:rFonts w:ascii="Times New Roman" w:hAnsi="Times New Roman" w:cs="Times New Roman"/>
        </w:rPr>
      </w:pPr>
    </w:p>
    <w:p w:rsidR="00F0423D" w:rsidRPr="00BF03D7" w:rsidRDefault="00F0423D">
      <w:pPr>
        <w:ind w:firstLine="0"/>
        <w:jc w:val="left"/>
        <w:rPr>
          <w:rFonts w:ascii="Times New Roman" w:hAnsi="Times New Roman" w:cs="Times New Roman"/>
        </w:rPr>
        <w:sectPr w:rsidR="00F0423D" w:rsidRPr="00BF03D7">
          <w:pgSz w:w="16837" w:h="11905" w:orient="landscape"/>
          <w:pgMar w:top="1440" w:right="800" w:bottom="1440" w:left="1100" w:header="720" w:footer="720" w:gutter="0"/>
          <w:cols w:space="720"/>
          <w:noEndnote/>
        </w:sect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lastRenderedPageBreak/>
        <w:t>Таблица 8 - Реализация основных продуктов сельскохозяйственными организациями (тысяч тонн)</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1540"/>
        <w:gridCol w:w="1120"/>
        <w:gridCol w:w="1400"/>
        <w:gridCol w:w="1120"/>
        <w:gridCol w:w="1400"/>
      </w:tblGrid>
      <w:tr w:rsidR="00F0423D" w:rsidRPr="00BF03D7">
        <w:tc>
          <w:tcPr>
            <w:tcW w:w="3640" w:type="dxa"/>
            <w:vMerge w:val="restart"/>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Виды продукции</w:t>
            </w:r>
          </w:p>
        </w:tc>
        <w:tc>
          <w:tcPr>
            <w:tcW w:w="6580" w:type="dxa"/>
            <w:gridSpan w:val="5"/>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Реализовано всего</w:t>
            </w:r>
          </w:p>
        </w:tc>
      </w:tr>
      <w:tr w:rsidR="00F0423D" w:rsidRPr="00BF03D7">
        <w:tc>
          <w:tcPr>
            <w:tcW w:w="3640" w:type="dxa"/>
            <w:vMerge/>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2010</w:t>
            </w:r>
          </w:p>
        </w:tc>
      </w:tr>
      <w:tr w:rsidR="00F0423D" w:rsidRPr="00BF03D7">
        <w:tc>
          <w:tcPr>
            <w:tcW w:w="364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Зерно</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456,4</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469,7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480,9</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691,6</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381,2</w:t>
            </w:r>
          </w:p>
        </w:tc>
      </w:tr>
      <w:tr w:rsidR="00F0423D" w:rsidRPr="00BF03D7">
        <w:tc>
          <w:tcPr>
            <w:tcW w:w="364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Картофель</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3,4</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w:t>
            </w:r>
          </w:p>
        </w:tc>
      </w:tr>
      <w:tr w:rsidR="00F0423D" w:rsidRPr="00BF03D7">
        <w:tc>
          <w:tcPr>
            <w:tcW w:w="364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Овощи</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17,6</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13,8</w:t>
            </w:r>
          </w:p>
        </w:tc>
      </w:tr>
      <w:tr w:rsidR="00F0423D" w:rsidRPr="00BF03D7">
        <w:tc>
          <w:tcPr>
            <w:tcW w:w="364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Скот и птица (в живом весе)</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55,7</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62,5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64,3</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74,4</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86,0</w:t>
            </w:r>
          </w:p>
        </w:tc>
      </w:tr>
      <w:tr w:rsidR="00F0423D" w:rsidRPr="00BF03D7">
        <w:tc>
          <w:tcPr>
            <w:tcW w:w="364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Молоко</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187,0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216,5</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240,5</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262,2</w:t>
            </w:r>
          </w:p>
        </w:tc>
      </w:tr>
      <w:tr w:rsidR="00F0423D" w:rsidRPr="00BF03D7">
        <w:tc>
          <w:tcPr>
            <w:tcW w:w="3640" w:type="dxa"/>
            <w:vMerge w:val="restart"/>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Виды продукции</w:t>
            </w:r>
          </w:p>
        </w:tc>
        <w:tc>
          <w:tcPr>
            <w:tcW w:w="6580" w:type="dxa"/>
            <w:gridSpan w:val="5"/>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 том числе заготовительным организациям</w:t>
            </w:r>
          </w:p>
        </w:tc>
      </w:tr>
      <w:tr w:rsidR="00F0423D" w:rsidRPr="00BF03D7">
        <w:tc>
          <w:tcPr>
            <w:tcW w:w="3640" w:type="dxa"/>
            <w:vMerge/>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2010</w:t>
            </w:r>
          </w:p>
        </w:tc>
      </w:tr>
      <w:tr w:rsidR="00F0423D" w:rsidRPr="00BF03D7">
        <w:tc>
          <w:tcPr>
            <w:tcW w:w="364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Зерно</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246,9</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174,1</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216,9</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206,3</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58,7</w:t>
            </w:r>
          </w:p>
        </w:tc>
      </w:tr>
      <w:tr w:rsidR="00F0423D" w:rsidRPr="00BF03D7">
        <w:tc>
          <w:tcPr>
            <w:tcW w:w="364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Картофель</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0,4</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0,5</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0,7</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w:t>
            </w:r>
          </w:p>
        </w:tc>
      </w:tr>
      <w:tr w:rsidR="00F0423D" w:rsidRPr="00BF03D7">
        <w:tc>
          <w:tcPr>
            <w:tcW w:w="364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Овощи</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5,5</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w:t>
            </w:r>
          </w:p>
        </w:tc>
      </w:tr>
      <w:tr w:rsidR="00F0423D" w:rsidRPr="00BF03D7">
        <w:tc>
          <w:tcPr>
            <w:tcW w:w="364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Скот и птица (в живом весе)</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49,4</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56,0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58,0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66,6</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77,7</w:t>
            </w:r>
          </w:p>
        </w:tc>
      </w:tr>
      <w:tr w:rsidR="00F0423D" w:rsidRPr="00BF03D7">
        <w:tc>
          <w:tcPr>
            <w:tcW w:w="364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Молоко</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183,8</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197,8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214,9</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239,2</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260,3</w:t>
            </w:r>
          </w:p>
        </w:tc>
      </w:tr>
      <w:tr w:rsidR="00F0423D" w:rsidRPr="00BF03D7">
        <w:tc>
          <w:tcPr>
            <w:tcW w:w="3640" w:type="dxa"/>
            <w:vMerge w:val="restart"/>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Виды продукции</w:t>
            </w:r>
          </w:p>
        </w:tc>
        <w:tc>
          <w:tcPr>
            <w:tcW w:w="6580" w:type="dxa"/>
            <w:gridSpan w:val="5"/>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 том числе</w:t>
            </w:r>
          </w:p>
        </w:tc>
      </w:tr>
      <w:tr w:rsidR="00F0423D" w:rsidRPr="00BF03D7">
        <w:tc>
          <w:tcPr>
            <w:tcW w:w="3640" w:type="dxa"/>
            <w:vMerge/>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6580" w:type="dxa"/>
            <w:gridSpan w:val="5"/>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 другим каналам (на рынке, через собственные торговые предприятия, предприятия общественного питания и др.)</w:t>
            </w:r>
          </w:p>
        </w:tc>
      </w:tr>
      <w:tr w:rsidR="00F0423D" w:rsidRPr="00BF03D7">
        <w:tc>
          <w:tcPr>
            <w:tcW w:w="3640" w:type="dxa"/>
            <w:vMerge/>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2010</w:t>
            </w:r>
          </w:p>
        </w:tc>
      </w:tr>
      <w:tr w:rsidR="00F0423D" w:rsidRPr="00BF03D7">
        <w:tc>
          <w:tcPr>
            <w:tcW w:w="364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Зерно</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209,5</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295,6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264,0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485,3</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322,5</w:t>
            </w:r>
          </w:p>
        </w:tc>
      </w:tr>
      <w:tr w:rsidR="00F0423D" w:rsidRPr="00BF03D7">
        <w:tc>
          <w:tcPr>
            <w:tcW w:w="364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Картофель</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w:t>
            </w:r>
          </w:p>
        </w:tc>
      </w:tr>
      <w:tr w:rsidR="00F0423D" w:rsidRPr="00BF03D7">
        <w:tc>
          <w:tcPr>
            <w:tcW w:w="364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Овощи</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12,5</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14,1</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14,5</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12,3</w:t>
            </w:r>
          </w:p>
        </w:tc>
      </w:tr>
      <w:tr w:rsidR="00F0423D" w:rsidRPr="00BF03D7">
        <w:tc>
          <w:tcPr>
            <w:tcW w:w="364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Скот и птица (в живом весе)</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6,3</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6,3</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7,8</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8,3</w:t>
            </w:r>
          </w:p>
        </w:tc>
      </w:tr>
      <w:tr w:rsidR="00F0423D" w:rsidRPr="00BF03D7">
        <w:tc>
          <w:tcPr>
            <w:tcW w:w="364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Молоко</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w:t>
            </w:r>
          </w:p>
        </w:tc>
      </w:tr>
    </w:tbl>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Таблица 9 - Валовой сбор продуктов растениеводства (в хозяйствах всех категорий; тысяч тонн)</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24"/>
        <w:gridCol w:w="1047"/>
        <w:gridCol w:w="1026"/>
        <w:gridCol w:w="1166"/>
        <w:gridCol w:w="1166"/>
        <w:gridCol w:w="1036"/>
      </w:tblGrid>
      <w:tr w:rsidR="00F0423D" w:rsidRPr="00BF03D7">
        <w:tc>
          <w:tcPr>
            <w:tcW w:w="4724"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Виды продукции</w:t>
            </w:r>
          </w:p>
        </w:tc>
        <w:tc>
          <w:tcPr>
            <w:tcW w:w="10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w:t>
            </w:r>
          </w:p>
        </w:tc>
        <w:tc>
          <w:tcPr>
            <w:tcW w:w="102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w:t>
            </w:r>
          </w:p>
        </w:tc>
        <w:tc>
          <w:tcPr>
            <w:tcW w:w="11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w:t>
            </w:r>
          </w:p>
        </w:tc>
        <w:tc>
          <w:tcPr>
            <w:tcW w:w="11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w:t>
            </w:r>
          </w:p>
        </w:tc>
        <w:tc>
          <w:tcPr>
            <w:tcW w:w="103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2010</w:t>
            </w:r>
          </w:p>
        </w:tc>
      </w:tr>
      <w:tr w:rsidR="00F0423D" w:rsidRPr="00BF03D7">
        <w:tc>
          <w:tcPr>
            <w:tcW w:w="472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Зерно (в весе после доработки)</w:t>
            </w:r>
          </w:p>
        </w:tc>
        <w:tc>
          <w:tcPr>
            <w:tcW w:w="10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945,7</w:t>
            </w:r>
          </w:p>
        </w:tc>
        <w:tc>
          <w:tcPr>
            <w:tcW w:w="102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908,9</w:t>
            </w:r>
          </w:p>
        </w:tc>
        <w:tc>
          <w:tcPr>
            <w:tcW w:w="11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1167,9</w:t>
            </w:r>
          </w:p>
        </w:tc>
        <w:tc>
          <w:tcPr>
            <w:tcW w:w="11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1308,4</w:t>
            </w:r>
          </w:p>
        </w:tc>
        <w:tc>
          <w:tcPr>
            <w:tcW w:w="103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292,1</w:t>
            </w:r>
          </w:p>
        </w:tc>
      </w:tr>
      <w:tr w:rsidR="00F0423D" w:rsidRPr="00BF03D7">
        <w:tc>
          <w:tcPr>
            <w:tcW w:w="472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в том числе:</w:t>
            </w:r>
          </w:p>
        </w:tc>
        <w:tc>
          <w:tcPr>
            <w:tcW w:w="10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02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036"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472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пшеница озимая</w:t>
            </w:r>
          </w:p>
        </w:tc>
        <w:tc>
          <w:tcPr>
            <w:tcW w:w="10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306,9</w:t>
            </w:r>
          </w:p>
        </w:tc>
        <w:tc>
          <w:tcPr>
            <w:tcW w:w="102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356,6</w:t>
            </w:r>
          </w:p>
        </w:tc>
        <w:tc>
          <w:tcPr>
            <w:tcW w:w="11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460,5</w:t>
            </w:r>
          </w:p>
        </w:tc>
        <w:tc>
          <w:tcPr>
            <w:tcW w:w="11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561,0</w:t>
            </w:r>
          </w:p>
        </w:tc>
        <w:tc>
          <w:tcPr>
            <w:tcW w:w="103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142,9</w:t>
            </w:r>
          </w:p>
        </w:tc>
      </w:tr>
      <w:tr w:rsidR="00F0423D" w:rsidRPr="00BF03D7">
        <w:tc>
          <w:tcPr>
            <w:tcW w:w="472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пшеница яровая</w:t>
            </w:r>
          </w:p>
        </w:tc>
        <w:tc>
          <w:tcPr>
            <w:tcW w:w="10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114,8</w:t>
            </w:r>
          </w:p>
        </w:tc>
        <w:tc>
          <w:tcPr>
            <w:tcW w:w="102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77,9</w:t>
            </w:r>
          </w:p>
        </w:tc>
        <w:tc>
          <w:tcPr>
            <w:tcW w:w="11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65,9</w:t>
            </w:r>
          </w:p>
        </w:tc>
        <w:tc>
          <w:tcPr>
            <w:tcW w:w="11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83,3</w:t>
            </w:r>
          </w:p>
        </w:tc>
        <w:tc>
          <w:tcPr>
            <w:tcW w:w="103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29,3</w:t>
            </w:r>
          </w:p>
        </w:tc>
      </w:tr>
      <w:tr w:rsidR="00F0423D" w:rsidRPr="00BF03D7">
        <w:tc>
          <w:tcPr>
            <w:tcW w:w="472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рожь озимая</w:t>
            </w:r>
          </w:p>
        </w:tc>
        <w:tc>
          <w:tcPr>
            <w:tcW w:w="10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116,8</w:t>
            </w:r>
          </w:p>
        </w:tc>
        <w:tc>
          <w:tcPr>
            <w:tcW w:w="102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75,3</w:t>
            </w:r>
          </w:p>
        </w:tc>
        <w:tc>
          <w:tcPr>
            <w:tcW w:w="11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68,3</w:t>
            </w:r>
          </w:p>
        </w:tc>
        <w:tc>
          <w:tcPr>
            <w:tcW w:w="11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54,0</w:t>
            </w:r>
          </w:p>
        </w:tc>
        <w:tc>
          <w:tcPr>
            <w:tcW w:w="103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14,6</w:t>
            </w:r>
          </w:p>
        </w:tc>
      </w:tr>
      <w:tr w:rsidR="00F0423D" w:rsidRPr="00BF03D7">
        <w:tc>
          <w:tcPr>
            <w:tcW w:w="472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ячмень</w:t>
            </w:r>
          </w:p>
        </w:tc>
        <w:tc>
          <w:tcPr>
            <w:tcW w:w="10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362,1</w:t>
            </w:r>
          </w:p>
        </w:tc>
        <w:tc>
          <w:tcPr>
            <w:tcW w:w="102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365,1</w:t>
            </w:r>
          </w:p>
        </w:tc>
        <w:tc>
          <w:tcPr>
            <w:tcW w:w="11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517,9</w:t>
            </w:r>
          </w:p>
        </w:tc>
        <w:tc>
          <w:tcPr>
            <w:tcW w:w="11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549,6</w:t>
            </w:r>
          </w:p>
        </w:tc>
        <w:tc>
          <w:tcPr>
            <w:tcW w:w="103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85,8</w:t>
            </w:r>
          </w:p>
        </w:tc>
      </w:tr>
      <w:tr w:rsidR="00F0423D" w:rsidRPr="00BF03D7">
        <w:tc>
          <w:tcPr>
            <w:tcW w:w="472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овес</w:t>
            </w:r>
          </w:p>
        </w:tc>
        <w:tc>
          <w:tcPr>
            <w:tcW w:w="10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20,4</w:t>
            </w:r>
          </w:p>
        </w:tc>
        <w:tc>
          <w:tcPr>
            <w:tcW w:w="102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17,7</w:t>
            </w:r>
          </w:p>
        </w:tc>
        <w:tc>
          <w:tcPr>
            <w:tcW w:w="11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32,1</w:t>
            </w:r>
          </w:p>
        </w:tc>
        <w:tc>
          <w:tcPr>
            <w:tcW w:w="11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27,7</w:t>
            </w:r>
          </w:p>
        </w:tc>
        <w:tc>
          <w:tcPr>
            <w:tcW w:w="103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8,2</w:t>
            </w:r>
          </w:p>
        </w:tc>
      </w:tr>
      <w:tr w:rsidR="00F0423D" w:rsidRPr="00BF03D7">
        <w:tc>
          <w:tcPr>
            <w:tcW w:w="472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просо</w:t>
            </w:r>
          </w:p>
        </w:tc>
        <w:tc>
          <w:tcPr>
            <w:tcW w:w="10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102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0,5</w:t>
            </w:r>
          </w:p>
        </w:tc>
        <w:tc>
          <w:tcPr>
            <w:tcW w:w="11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11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0,4</w:t>
            </w:r>
          </w:p>
        </w:tc>
        <w:tc>
          <w:tcPr>
            <w:tcW w:w="103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w:t>
            </w:r>
          </w:p>
        </w:tc>
      </w:tr>
      <w:tr w:rsidR="00F0423D" w:rsidRPr="00BF03D7">
        <w:tc>
          <w:tcPr>
            <w:tcW w:w="472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гречиха</w:t>
            </w:r>
          </w:p>
        </w:tc>
        <w:tc>
          <w:tcPr>
            <w:tcW w:w="10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0,5</w:t>
            </w:r>
          </w:p>
        </w:tc>
        <w:tc>
          <w:tcPr>
            <w:tcW w:w="102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0,2</w:t>
            </w:r>
          </w:p>
        </w:tc>
        <w:tc>
          <w:tcPr>
            <w:tcW w:w="11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0,2</w:t>
            </w:r>
          </w:p>
        </w:tc>
        <w:tc>
          <w:tcPr>
            <w:tcW w:w="11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0,2</w:t>
            </w:r>
          </w:p>
        </w:tc>
        <w:tc>
          <w:tcPr>
            <w:tcW w:w="103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w:t>
            </w:r>
          </w:p>
        </w:tc>
      </w:tr>
      <w:tr w:rsidR="00F0423D" w:rsidRPr="00BF03D7">
        <w:tc>
          <w:tcPr>
            <w:tcW w:w="472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зернобобовые</w:t>
            </w:r>
          </w:p>
        </w:tc>
        <w:tc>
          <w:tcPr>
            <w:tcW w:w="10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23,2</w:t>
            </w:r>
          </w:p>
        </w:tc>
        <w:tc>
          <w:tcPr>
            <w:tcW w:w="102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15,6</w:t>
            </w:r>
          </w:p>
        </w:tc>
        <w:tc>
          <w:tcPr>
            <w:tcW w:w="11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22,0</w:t>
            </w:r>
          </w:p>
        </w:tc>
        <w:tc>
          <w:tcPr>
            <w:tcW w:w="11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30,2</w:t>
            </w:r>
          </w:p>
        </w:tc>
        <w:tc>
          <w:tcPr>
            <w:tcW w:w="103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8,7</w:t>
            </w:r>
          </w:p>
        </w:tc>
      </w:tr>
      <w:tr w:rsidR="00F0423D" w:rsidRPr="00BF03D7">
        <w:tc>
          <w:tcPr>
            <w:tcW w:w="472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из них горох</w:t>
            </w:r>
          </w:p>
        </w:tc>
        <w:tc>
          <w:tcPr>
            <w:tcW w:w="10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14,1</w:t>
            </w:r>
          </w:p>
        </w:tc>
        <w:tc>
          <w:tcPr>
            <w:tcW w:w="102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5,8</w:t>
            </w:r>
          </w:p>
        </w:tc>
        <w:tc>
          <w:tcPr>
            <w:tcW w:w="11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11,1</w:t>
            </w:r>
          </w:p>
        </w:tc>
        <w:tc>
          <w:tcPr>
            <w:tcW w:w="11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22,6</w:t>
            </w:r>
          </w:p>
        </w:tc>
        <w:tc>
          <w:tcPr>
            <w:tcW w:w="103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7,4</w:t>
            </w:r>
          </w:p>
        </w:tc>
      </w:tr>
      <w:tr w:rsidR="00F0423D" w:rsidRPr="00BF03D7">
        <w:tc>
          <w:tcPr>
            <w:tcW w:w="472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Сахарная свекла (фабричная)</w:t>
            </w:r>
          </w:p>
        </w:tc>
        <w:tc>
          <w:tcPr>
            <w:tcW w:w="10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459,3</w:t>
            </w:r>
          </w:p>
        </w:tc>
        <w:tc>
          <w:tcPr>
            <w:tcW w:w="102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386,7</w:t>
            </w:r>
          </w:p>
        </w:tc>
        <w:tc>
          <w:tcPr>
            <w:tcW w:w="11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446,0</w:t>
            </w:r>
          </w:p>
        </w:tc>
        <w:tc>
          <w:tcPr>
            <w:tcW w:w="11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511,2</w:t>
            </w:r>
          </w:p>
        </w:tc>
        <w:tc>
          <w:tcPr>
            <w:tcW w:w="103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197,3</w:t>
            </w:r>
          </w:p>
        </w:tc>
      </w:tr>
      <w:tr w:rsidR="00F0423D" w:rsidRPr="00BF03D7">
        <w:tc>
          <w:tcPr>
            <w:tcW w:w="472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Семена масличных культур</w:t>
            </w:r>
          </w:p>
        </w:tc>
        <w:tc>
          <w:tcPr>
            <w:tcW w:w="10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0,6</w:t>
            </w:r>
          </w:p>
        </w:tc>
        <w:tc>
          <w:tcPr>
            <w:tcW w:w="102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w:t>
            </w:r>
          </w:p>
        </w:tc>
        <w:tc>
          <w:tcPr>
            <w:tcW w:w="11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w:t>
            </w:r>
          </w:p>
        </w:tc>
        <w:tc>
          <w:tcPr>
            <w:tcW w:w="11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w:t>
            </w:r>
          </w:p>
        </w:tc>
        <w:tc>
          <w:tcPr>
            <w:tcW w:w="103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w:t>
            </w:r>
          </w:p>
        </w:tc>
      </w:tr>
      <w:tr w:rsidR="00F0423D" w:rsidRPr="00BF03D7">
        <w:tc>
          <w:tcPr>
            <w:tcW w:w="472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Картофель</w:t>
            </w:r>
          </w:p>
        </w:tc>
        <w:tc>
          <w:tcPr>
            <w:tcW w:w="10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343,3</w:t>
            </w:r>
          </w:p>
        </w:tc>
        <w:tc>
          <w:tcPr>
            <w:tcW w:w="102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327,4</w:t>
            </w:r>
          </w:p>
        </w:tc>
        <w:tc>
          <w:tcPr>
            <w:tcW w:w="11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322,1</w:t>
            </w:r>
          </w:p>
        </w:tc>
        <w:tc>
          <w:tcPr>
            <w:tcW w:w="11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360,2</w:t>
            </w:r>
          </w:p>
        </w:tc>
        <w:tc>
          <w:tcPr>
            <w:tcW w:w="103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91,9</w:t>
            </w:r>
          </w:p>
        </w:tc>
      </w:tr>
      <w:tr w:rsidR="00F0423D" w:rsidRPr="00BF03D7">
        <w:tc>
          <w:tcPr>
            <w:tcW w:w="472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в том числе в сельхозорганизациях</w:t>
            </w:r>
          </w:p>
        </w:tc>
        <w:tc>
          <w:tcPr>
            <w:tcW w:w="10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6,9</w:t>
            </w:r>
          </w:p>
        </w:tc>
        <w:tc>
          <w:tcPr>
            <w:tcW w:w="102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w:t>
            </w:r>
          </w:p>
        </w:tc>
        <w:tc>
          <w:tcPr>
            <w:tcW w:w="11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5,3</w:t>
            </w:r>
          </w:p>
        </w:tc>
        <w:tc>
          <w:tcPr>
            <w:tcW w:w="11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w:t>
            </w:r>
          </w:p>
        </w:tc>
        <w:tc>
          <w:tcPr>
            <w:tcW w:w="103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r>
      <w:tr w:rsidR="00F0423D" w:rsidRPr="00BF03D7">
        <w:tc>
          <w:tcPr>
            <w:tcW w:w="472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Овощи - всего</w:t>
            </w:r>
          </w:p>
        </w:tc>
        <w:tc>
          <w:tcPr>
            <w:tcW w:w="10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83,4</w:t>
            </w:r>
          </w:p>
        </w:tc>
        <w:tc>
          <w:tcPr>
            <w:tcW w:w="102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93,5</w:t>
            </w:r>
          </w:p>
        </w:tc>
        <w:tc>
          <w:tcPr>
            <w:tcW w:w="11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88,1</w:t>
            </w:r>
          </w:p>
        </w:tc>
        <w:tc>
          <w:tcPr>
            <w:tcW w:w="11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91,1</w:t>
            </w:r>
          </w:p>
        </w:tc>
        <w:tc>
          <w:tcPr>
            <w:tcW w:w="103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69,9</w:t>
            </w:r>
          </w:p>
        </w:tc>
      </w:tr>
      <w:tr w:rsidR="00F0423D" w:rsidRPr="00BF03D7">
        <w:tc>
          <w:tcPr>
            <w:tcW w:w="472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lastRenderedPageBreak/>
              <w:t>в том числе в сельхозорганизациях</w:t>
            </w:r>
          </w:p>
        </w:tc>
        <w:tc>
          <w:tcPr>
            <w:tcW w:w="10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22,7</w:t>
            </w:r>
          </w:p>
        </w:tc>
        <w:tc>
          <w:tcPr>
            <w:tcW w:w="102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19,8</w:t>
            </w:r>
          </w:p>
        </w:tc>
        <w:tc>
          <w:tcPr>
            <w:tcW w:w="11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22,2</w:t>
            </w:r>
          </w:p>
        </w:tc>
        <w:tc>
          <w:tcPr>
            <w:tcW w:w="11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22,0</w:t>
            </w:r>
          </w:p>
        </w:tc>
        <w:tc>
          <w:tcPr>
            <w:tcW w:w="103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14,6</w:t>
            </w:r>
          </w:p>
        </w:tc>
      </w:tr>
      <w:tr w:rsidR="00F0423D" w:rsidRPr="00BF03D7">
        <w:tc>
          <w:tcPr>
            <w:tcW w:w="472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Плоды и ягоды</w:t>
            </w:r>
          </w:p>
        </w:tc>
        <w:tc>
          <w:tcPr>
            <w:tcW w:w="10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13,3</w:t>
            </w:r>
          </w:p>
        </w:tc>
        <w:tc>
          <w:tcPr>
            <w:tcW w:w="102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18,7</w:t>
            </w:r>
          </w:p>
        </w:tc>
        <w:tc>
          <w:tcPr>
            <w:tcW w:w="11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21,9</w:t>
            </w:r>
          </w:p>
        </w:tc>
        <w:tc>
          <w:tcPr>
            <w:tcW w:w="11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21,4</w:t>
            </w:r>
          </w:p>
        </w:tc>
        <w:tc>
          <w:tcPr>
            <w:tcW w:w="103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11,1</w:t>
            </w:r>
          </w:p>
        </w:tc>
      </w:tr>
      <w:tr w:rsidR="00F0423D" w:rsidRPr="00BF03D7">
        <w:tc>
          <w:tcPr>
            <w:tcW w:w="472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Кукуруза на силос, зеленый корм и сенаж</w:t>
            </w:r>
          </w:p>
        </w:tc>
        <w:tc>
          <w:tcPr>
            <w:tcW w:w="10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490,4</w:t>
            </w:r>
          </w:p>
        </w:tc>
        <w:tc>
          <w:tcPr>
            <w:tcW w:w="102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534,7</w:t>
            </w:r>
          </w:p>
        </w:tc>
        <w:tc>
          <w:tcPr>
            <w:tcW w:w="11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555,2</w:t>
            </w:r>
          </w:p>
        </w:tc>
        <w:tc>
          <w:tcPr>
            <w:tcW w:w="11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824,4</w:t>
            </w:r>
          </w:p>
        </w:tc>
        <w:tc>
          <w:tcPr>
            <w:tcW w:w="103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108,0</w:t>
            </w:r>
          </w:p>
        </w:tc>
      </w:tr>
      <w:tr w:rsidR="00F0423D" w:rsidRPr="00BF03D7">
        <w:tc>
          <w:tcPr>
            <w:tcW w:w="472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Кормовые корнеплоды (включая сахарную свеклу на корм скоту)</w:t>
            </w:r>
          </w:p>
        </w:tc>
        <w:tc>
          <w:tcPr>
            <w:tcW w:w="10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34,7</w:t>
            </w:r>
          </w:p>
        </w:tc>
        <w:tc>
          <w:tcPr>
            <w:tcW w:w="102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33,9</w:t>
            </w:r>
          </w:p>
        </w:tc>
        <w:tc>
          <w:tcPr>
            <w:tcW w:w="11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30,2</w:t>
            </w:r>
          </w:p>
        </w:tc>
        <w:tc>
          <w:tcPr>
            <w:tcW w:w="11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34,8</w:t>
            </w:r>
          </w:p>
        </w:tc>
        <w:tc>
          <w:tcPr>
            <w:tcW w:w="103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16,3</w:t>
            </w:r>
          </w:p>
        </w:tc>
      </w:tr>
      <w:tr w:rsidR="00F0423D" w:rsidRPr="00BF03D7">
        <w:tc>
          <w:tcPr>
            <w:tcW w:w="472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Сено однолетних трав</w:t>
            </w:r>
          </w:p>
        </w:tc>
        <w:tc>
          <w:tcPr>
            <w:tcW w:w="10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18,9</w:t>
            </w:r>
          </w:p>
        </w:tc>
        <w:tc>
          <w:tcPr>
            <w:tcW w:w="102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20,7</w:t>
            </w:r>
          </w:p>
        </w:tc>
        <w:tc>
          <w:tcPr>
            <w:tcW w:w="11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24,4</w:t>
            </w:r>
          </w:p>
        </w:tc>
        <w:tc>
          <w:tcPr>
            <w:tcW w:w="11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30,3</w:t>
            </w:r>
          </w:p>
        </w:tc>
        <w:tc>
          <w:tcPr>
            <w:tcW w:w="103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7,4</w:t>
            </w:r>
          </w:p>
        </w:tc>
      </w:tr>
      <w:tr w:rsidR="00F0423D" w:rsidRPr="00BF03D7">
        <w:tc>
          <w:tcPr>
            <w:tcW w:w="472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Сено многолетних трав</w:t>
            </w:r>
          </w:p>
        </w:tc>
        <w:tc>
          <w:tcPr>
            <w:tcW w:w="10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166,3</w:t>
            </w:r>
          </w:p>
        </w:tc>
        <w:tc>
          <w:tcPr>
            <w:tcW w:w="102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166,1</w:t>
            </w:r>
          </w:p>
        </w:tc>
        <w:tc>
          <w:tcPr>
            <w:tcW w:w="11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158,2</w:t>
            </w:r>
          </w:p>
        </w:tc>
        <w:tc>
          <w:tcPr>
            <w:tcW w:w="11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149,8</w:t>
            </w:r>
          </w:p>
        </w:tc>
        <w:tc>
          <w:tcPr>
            <w:tcW w:w="103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53,9</w:t>
            </w:r>
          </w:p>
        </w:tc>
      </w:tr>
      <w:tr w:rsidR="00F0423D" w:rsidRPr="00BF03D7">
        <w:tc>
          <w:tcPr>
            <w:tcW w:w="472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Сено естественных сенокосов (включая улучшенные)</w:t>
            </w:r>
          </w:p>
        </w:tc>
        <w:tc>
          <w:tcPr>
            <w:tcW w:w="10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127,0</w:t>
            </w:r>
          </w:p>
        </w:tc>
        <w:tc>
          <w:tcPr>
            <w:tcW w:w="102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127,4</w:t>
            </w:r>
          </w:p>
        </w:tc>
        <w:tc>
          <w:tcPr>
            <w:tcW w:w="11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126,8</w:t>
            </w:r>
          </w:p>
        </w:tc>
        <w:tc>
          <w:tcPr>
            <w:tcW w:w="11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131,2</w:t>
            </w:r>
          </w:p>
        </w:tc>
        <w:tc>
          <w:tcPr>
            <w:tcW w:w="103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125,7</w:t>
            </w:r>
          </w:p>
        </w:tc>
      </w:tr>
    </w:tbl>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Таблица 10 - Производство основных продуктов животноводства</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331"/>
        <w:gridCol w:w="956"/>
        <w:gridCol w:w="956"/>
        <w:gridCol w:w="956"/>
        <w:gridCol w:w="907"/>
        <w:gridCol w:w="49"/>
        <w:gridCol w:w="1010"/>
      </w:tblGrid>
      <w:tr w:rsidR="00F0423D" w:rsidRPr="00BF03D7">
        <w:tc>
          <w:tcPr>
            <w:tcW w:w="5331"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Виды продукции</w:t>
            </w: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w:t>
            </w: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w:t>
            </w: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w:t>
            </w:r>
          </w:p>
        </w:tc>
        <w:tc>
          <w:tcPr>
            <w:tcW w:w="956"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w:t>
            </w:r>
          </w:p>
        </w:tc>
        <w:tc>
          <w:tcPr>
            <w:tcW w:w="101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2010</w:t>
            </w:r>
          </w:p>
        </w:tc>
      </w:tr>
      <w:tr w:rsidR="00F0423D" w:rsidRPr="00BF03D7">
        <w:tc>
          <w:tcPr>
            <w:tcW w:w="10165" w:type="dxa"/>
            <w:gridSpan w:val="7"/>
            <w:tcBorders>
              <w:top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Хозяйства всех категорий</w:t>
            </w:r>
          </w:p>
        </w:tc>
      </w:tr>
      <w:tr w:rsidR="00F0423D" w:rsidRPr="00BF03D7">
        <w:tc>
          <w:tcPr>
            <w:tcW w:w="5331"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Скот и птица (в убойном весе), тыс. т</w:t>
            </w: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67,6</w:t>
            </w: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70,9</w:t>
            </w: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71,2</w:t>
            </w:r>
          </w:p>
        </w:tc>
        <w:tc>
          <w:tcPr>
            <w:tcW w:w="90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75,4</w:t>
            </w:r>
          </w:p>
        </w:tc>
        <w:tc>
          <w:tcPr>
            <w:tcW w:w="1059" w:type="dxa"/>
            <w:gridSpan w:val="2"/>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81,6</w:t>
            </w:r>
          </w:p>
        </w:tc>
      </w:tr>
      <w:tr w:rsidR="00F0423D" w:rsidRPr="00BF03D7">
        <w:tc>
          <w:tcPr>
            <w:tcW w:w="5331"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 том числе:</w:t>
            </w: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90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059" w:type="dxa"/>
            <w:gridSpan w:val="2"/>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5331"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говядина и телятина</w:t>
            </w: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24,6</w:t>
            </w: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23,7</w:t>
            </w: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24,1</w:t>
            </w:r>
          </w:p>
        </w:tc>
        <w:tc>
          <w:tcPr>
            <w:tcW w:w="90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22,3</w:t>
            </w:r>
          </w:p>
        </w:tc>
        <w:tc>
          <w:tcPr>
            <w:tcW w:w="1059" w:type="dxa"/>
            <w:gridSpan w:val="2"/>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22,8</w:t>
            </w:r>
          </w:p>
        </w:tc>
      </w:tr>
      <w:tr w:rsidR="00F0423D" w:rsidRPr="00BF03D7">
        <w:tc>
          <w:tcPr>
            <w:tcW w:w="5331"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свинина</w:t>
            </w: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25,9</w:t>
            </w: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27,3</w:t>
            </w: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27,2</w:t>
            </w:r>
          </w:p>
        </w:tc>
        <w:tc>
          <w:tcPr>
            <w:tcW w:w="90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30,3</w:t>
            </w:r>
          </w:p>
        </w:tc>
        <w:tc>
          <w:tcPr>
            <w:tcW w:w="1059" w:type="dxa"/>
            <w:gridSpan w:val="2"/>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31,0</w:t>
            </w:r>
          </w:p>
        </w:tc>
      </w:tr>
      <w:tr w:rsidR="00F0423D" w:rsidRPr="00BF03D7">
        <w:tc>
          <w:tcPr>
            <w:tcW w:w="5331"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баранина и козлятина</w:t>
            </w: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0,4</w:t>
            </w: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0,3</w:t>
            </w: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0,3</w:t>
            </w:r>
          </w:p>
        </w:tc>
        <w:tc>
          <w:tcPr>
            <w:tcW w:w="90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0,2</w:t>
            </w:r>
          </w:p>
        </w:tc>
        <w:tc>
          <w:tcPr>
            <w:tcW w:w="1059" w:type="dxa"/>
            <w:gridSpan w:val="2"/>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0,2</w:t>
            </w:r>
          </w:p>
        </w:tc>
      </w:tr>
      <w:tr w:rsidR="00F0423D" w:rsidRPr="00BF03D7">
        <w:tc>
          <w:tcPr>
            <w:tcW w:w="5331"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мясо птицы</w:t>
            </w: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16,0</w:t>
            </w: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19,0</w:t>
            </w: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19,0</w:t>
            </w:r>
          </w:p>
        </w:tc>
        <w:tc>
          <w:tcPr>
            <w:tcW w:w="90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22,1</w:t>
            </w:r>
          </w:p>
        </w:tc>
        <w:tc>
          <w:tcPr>
            <w:tcW w:w="1059" w:type="dxa"/>
            <w:gridSpan w:val="2"/>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27,2</w:t>
            </w:r>
          </w:p>
        </w:tc>
      </w:tr>
      <w:tr w:rsidR="00F0423D" w:rsidRPr="00BF03D7">
        <w:tc>
          <w:tcPr>
            <w:tcW w:w="5331"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Молоко, тыс. т</w:t>
            </w: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411,9</w:t>
            </w: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419,0</w:t>
            </w: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431,3</w:t>
            </w:r>
          </w:p>
        </w:tc>
        <w:tc>
          <w:tcPr>
            <w:tcW w:w="90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440,4</w:t>
            </w:r>
          </w:p>
        </w:tc>
        <w:tc>
          <w:tcPr>
            <w:tcW w:w="1059" w:type="dxa"/>
            <w:gridSpan w:val="2"/>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458,1</w:t>
            </w:r>
          </w:p>
        </w:tc>
      </w:tr>
      <w:tr w:rsidR="00F0423D" w:rsidRPr="00BF03D7">
        <w:tc>
          <w:tcPr>
            <w:tcW w:w="5331"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Яйца, млн. шт.</w:t>
            </w: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703,2</w:t>
            </w: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776,0</w:t>
            </w: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802,1</w:t>
            </w:r>
          </w:p>
        </w:tc>
        <w:tc>
          <w:tcPr>
            <w:tcW w:w="90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942,2</w:t>
            </w:r>
          </w:p>
        </w:tc>
        <w:tc>
          <w:tcPr>
            <w:tcW w:w="1059" w:type="dxa"/>
            <w:gridSpan w:val="2"/>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1077,5</w:t>
            </w:r>
          </w:p>
        </w:tc>
      </w:tr>
      <w:tr w:rsidR="00F0423D" w:rsidRPr="00BF03D7">
        <w:tc>
          <w:tcPr>
            <w:tcW w:w="5331"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Шерсть (в физическом весе), т</w:t>
            </w: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w:t>
            </w: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52</w:t>
            </w: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w:t>
            </w:r>
          </w:p>
        </w:tc>
        <w:tc>
          <w:tcPr>
            <w:tcW w:w="90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w:t>
            </w:r>
          </w:p>
        </w:tc>
        <w:tc>
          <w:tcPr>
            <w:tcW w:w="1059" w:type="dxa"/>
            <w:gridSpan w:val="2"/>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w:t>
            </w:r>
          </w:p>
        </w:tc>
      </w:tr>
      <w:tr w:rsidR="00F0423D" w:rsidRPr="00BF03D7">
        <w:tc>
          <w:tcPr>
            <w:tcW w:w="10165" w:type="dxa"/>
            <w:gridSpan w:val="7"/>
            <w:tcBorders>
              <w:top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Сельскохозяйственные организации</w:t>
            </w:r>
          </w:p>
        </w:tc>
      </w:tr>
      <w:tr w:rsidR="00F0423D" w:rsidRPr="00BF03D7">
        <w:tc>
          <w:tcPr>
            <w:tcW w:w="5331"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Скот и птица (в убойном весе), тыс. т</w:t>
            </w: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34,6</w:t>
            </w: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39,8</w:t>
            </w: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41,2</w:t>
            </w:r>
          </w:p>
        </w:tc>
        <w:tc>
          <w:tcPr>
            <w:tcW w:w="956"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47,7</w:t>
            </w:r>
          </w:p>
        </w:tc>
        <w:tc>
          <w:tcPr>
            <w:tcW w:w="101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56,3</w:t>
            </w:r>
          </w:p>
        </w:tc>
      </w:tr>
      <w:tr w:rsidR="00F0423D" w:rsidRPr="00BF03D7">
        <w:tc>
          <w:tcPr>
            <w:tcW w:w="5331"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Молоко, тыс. т</w:t>
            </w: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210,9</w:t>
            </w: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224,4</w:t>
            </w: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237,7</w:t>
            </w:r>
          </w:p>
        </w:tc>
        <w:tc>
          <w:tcPr>
            <w:tcW w:w="956"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257,6</w:t>
            </w:r>
          </w:p>
        </w:tc>
        <w:tc>
          <w:tcPr>
            <w:tcW w:w="101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280,8</w:t>
            </w:r>
          </w:p>
        </w:tc>
      </w:tr>
      <w:tr w:rsidR="00F0423D" w:rsidRPr="00BF03D7">
        <w:tc>
          <w:tcPr>
            <w:tcW w:w="5331"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Яйца, млн. шт.</w:t>
            </w: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576,2</w:t>
            </w: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653,2</w:t>
            </w: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683,6</w:t>
            </w:r>
          </w:p>
        </w:tc>
        <w:tc>
          <w:tcPr>
            <w:tcW w:w="956"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826,0</w:t>
            </w:r>
          </w:p>
        </w:tc>
        <w:tc>
          <w:tcPr>
            <w:tcW w:w="101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965,7</w:t>
            </w:r>
          </w:p>
        </w:tc>
      </w:tr>
      <w:tr w:rsidR="00F0423D" w:rsidRPr="00BF03D7">
        <w:tc>
          <w:tcPr>
            <w:tcW w:w="5331"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Шерсть (в физическом весе), т</w:t>
            </w: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w:t>
            </w: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w:t>
            </w: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w:t>
            </w:r>
          </w:p>
        </w:tc>
        <w:tc>
          <w:tcPr>
            <w:tcW w:w="956"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w:t>
            </w:r>
          </w:p>
        </w:tc>
        <w:tc>
          <w:tcPr>
            <w:tcW w:w="101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w:t>
            </w:r>
          </w:p>
        </w:tc>
      </w:tr>
      <w:tr w:rsidR="00F0423D" w:rsidRPr="00BF03D7">
        <w:tc>
          <w:tcPr>
            <w:tcW w:w="10165" w:type="dxa"/>
            <w:gridSpan w:val="7"/>
            <w:tcBorders>
              <w:top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Личные подсобные хозяйства</w:t>
            </w:r>
          </w:p>
        </w:tc>
      </w:tr>
      <w:tr w:rsidR="00F0423D" w:rsidRPr="00BF03D7">
        <w:tc>
          <w:tcPr>
            <w:tcW w:w="5331"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Скот и птица (в убойном весе), тыс. т</w:t>
            </w: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32,4</w:t>
            </w: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30,3</w:t>
            </w: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29,0</w:t>
            </w:r>
          </w:p>
        </w:tc>
        <w:tc>
          <w:tcPr>
            <w:tcW w:w="956"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26,8</w:t>
            </w:r>
          </w:p>
        </w:tc>
        <w:tc>
          <w:tcPr>
            <w:tcW w:w="101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24,4</w:t>
            </w:r>
          </w:p>
        </w:tc>
      </w:tr>
      <w:tr w:rsidR="00F0423D" w:rsidRPr="00BF03D7">
        <w:tc>
          <w:tcPr>
            <w:tcW w:w="5331"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Молоко, тыс. т</w:t>
            </w: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190,0</w:t>
            </w: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182,0</w:t>
            </w: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176,7</w:t>
            </w:r>
          </w:p>
        </w:tc>
        <w:tc>
          <w:tcPr>
            <w:tcW w:w="956"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167,7</w:t>
            </w:r>
          </w:p>
        </w:tc>
        <w:tc>
          <w:tcPr>
            <w:tcW w:w="101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163,0</w:t>
            </w:r>
          </w:p>
        </w:tc>
      </w:tr>
      <w:tr w:rsidR="00F0423D" w:rsidRPr="00BF03D7">
        <w:tc>
          <w:tcPr>
            <w:tcW w:w="5331"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Яйца, млн. шт.</w:t>
            </w: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126,8</w:t>
            </w: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122,6</w:t>
            </w: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117,8</w:t>
            </w:r>
          </w:p>
        </w:tc>
        <w:tc>
          <w:tcPr>
            <w:tcW w:w="956"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116,1</w:t>
            </w:r>
          </w:p>
        </w:tc>
        <w:tc>
          <w:tcPr>
            <w:tcW w:w="101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111,8</w:t>
            </w:r>
          </w:p>
        </w:tc>
      </w:tr>
      <w:tr w:rsidR="00F0423D" w:rsidRPr="00BF03D7">
        <w:tc>
          <w:tcPr>
            <w:tcW w:w="5331"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Шерсть (в физическом весе), т</w:t>
            </w: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w:t>
            </w: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w:t>
            </w:r>
          </w:p>
        </w:tc>
        <w:tc>
          <w:tcPr>
            <w:tcW w:w="95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w:t>
            </w:r>
          </w:p>
        </w:tc>
        <w:tc>
          <w:tcPr>
            <w:tcW w:w="956"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w:t>
            </w:r>
          </w:p>
        </w:tc>
        <w:tc>
          <w:tcPr>
            <w:tcW w:w="101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w:t>
            </w:r>
          </w:p>
        </w:tc>
      </w:tr>
    </w:tbl>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Таблица 11 - Продуктивность скота и птицы в крупных и средних сельскохозяйственных организациях</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271"/>
        <w:gridCol w:w="1248"/>
        <w:gridCol w:w="1248"/>
        <w:gridCol w:w="1248"/>
        <w:gridCol w:w="1070"/>
        <w:gridCol w:w="1080"/>
      </w:tblGrid>
      <w:tr w:rsidR="00F0423D" w:rsidRPr="00BF03D7">
        <w:tc>
          <w:tcPr>
            <w:tcW w:w="4271"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Показатели</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w:t>
            </w:r>
          </w:p>
        </w:tc>
        <w:tc>
          <w:tcPr>
            <w:tcW w:w="10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w:t>
            </w:r>
          </w:p>
        </w:tc>
        <w:tc>
          <w:tcPr>
            <w:tcW w:w="108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2010</w:t>
            </w:r>
          </w:p>
        </w:tc>
      </w:tr>
      <w:tr w:rsidR="00F0423D" w:rsidRPr="00BF03D7">
        <w:tc>
          <w:tcPr>
            <w:tcW w:w="4271"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Средний надой молока от одной коровы, кг</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3105</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3371</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3875</w:t>
            </w:r>
          </w:p>
        </w:tc>
        <w:tc>
          <w:tcPr>
            <w:tcW w:w="10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4260</w:t>
            </w:r>
          </w:p>
        </w:tc>
        <w:tc>
          <w:tcPr>
            <w:tcW w:w="108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4605</w:t>
            </w:r>
          </w:p>
        </w:tc>
      </w:tr>
      <w:tr w:rsidR="00F0423D" w:rsidRPr="00BF03D7">
        <w:tc>
          <w:tcPr>
            <w:tcW w:w="4271"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Средняя яйценоскость кур-несушек, шт.</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308</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308</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311</w:t>
            </w:r>
          </w:p>
        </w:tc>
        <w:tc>
          <w:tcPr>
            <w:tcW w:w="10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311</w:t>
            </w:r>
          </w:p>
        </w:tc>
        <w:tc>
          <w:tcPr>
            <w:tcW w:w="108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311</w:t>
            </w:r>
          </w:p>
        </w:tc>
      </w:tr>
      <w:tr w:rsidR="00F0423D" w:rsidRPr="00BF03D7">
        <w:tc>
          <w:tcPr>
            <w:tcW w:w="4271"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Средний настриг шерсти от одной овцы, кг</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0,9</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w:t>
            </w:r>
          </w:p>
        </w:tc>
        <w:tc>
          <w:tcPr>
            <w:tcW w:w="10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w:t>
            </w:r>
          </w:p>
        </w:tc>
        <w:tc>
          <w:tcPr>
            <w:tcW w:w="108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0,7</w:t>
            </w:r>
          </w:p>
        </w:tc>
      </w:tr>
      <w:tr w:rsidR="00F0423D" w:rsidRPr="00BF03D7">
        <w:tc>
          <w:tcPr>
            <w:tcW w:w="10165" w:type="dxa"/>
            <w:gridSpan w:val="6"/>
            <w:tcBorders>
              <w:top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Среднесуточные привесы, г</w:t>
            </w:r>
          </w:p>
        </w:tc>
      </w:tr>
      <w:tr w:rsidR="00F0423D" w:rsidRPr="00BF03D7">
        <w:tc>
          <w:tcPr>
            <w:tcW w:w="4271"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Крупного рогатого скота</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414</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436</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458</w:t>
            </w:r>
          </w:p>
        </w:tc>
        <w:tc>
          <w:tcPr>
            <w:tcW w:w="10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482</w:t>
            </w:r>
          </w:p>
        </w:tc>
        <w:tc>
          <w:tcPr>
            <w:tcW w:w="108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476</w:t>
            </w:r>
          </w:p>
        </w:tc>
      </w:tr>
      <w:tr w:rsidR="00F0423D" w:rsidRPr="00BF03D7">
        <w:tc>
          <w:tcPr>
            <w:tcW w:w="4271"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Свиней</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401</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389</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412</w:t>
            </w:r>
          </w:p>
        </w:tc>
        <w:tc>
          <w:tcPr>
            <w:tcW w:w="10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459</w:t>
            </w:r>
          </w:p>
        </w:tc>
        <w:tc>
          <w:tcPr>
            <w:tcW w:w="108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463</w:t>
            </w:r>
          </w:p>
        </w:tc>
      </w:tr>
      <w:tr w:rsidR="00F0423D" w:rsidRPr="00BF03D7">
        <w:tc>
          <w:tcPr>
            <w:tcW w:w="10165" w:type="dxa"/>
            <w:gridSpan w:val="6"/>
            <w:tcBorders>
              <w:top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Среднесдаточный вес, кг</w:t>
            </w:r>
            <w:hyperlink w:anchor="sub_40111" w:history="1">
              <w:r w:rsidRPr="00BF03D7">
                <w:rPr>
                  <w:rStyle w:val="a4"/>
                  <w:rFonts w:ascii="Times New Roman" w:hAnsi="Times New Roman"/>
                  <w:color w:val="auto"/>
                </w:rPr>
                <w:t>1)</w:t>
              </w:r>
            </w:hyperlink>
          </w:p>
        </w:tc>
      </w:tr>
      <w:tr w:rsidR="00F0423D" w:rsidRPr="00BF03D7">
        <w:tc>
          <w:tcPr>
            <w:tcW w:w="4271"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Крупного рогатого скота</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372</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388</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397</w:t>
            </w:r>
          </w:p>
        </w:tc>
        <w:tc>
          <w:tcPr>
            <w:tcW w:w="10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407</w:t>
            </w:r>
          </w:p>
        </w:tc>
        <w:tc>
          <w:tcPr>
            <w:tcW w:w="108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410</w:t>
            </w:r>
          </w:p>
        </w:tc>
      </w:tr>
      <w:tr w:rsidR="00F0423D" w:rsidRPr="00BF03D7">
        <w:tc>
          <w:tcPr>
            <w:tcW w:w="4271"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Свиней</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103</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102</w:t>
            </w:r>
          </w:p>
        </w:tc>
        <w:tc>
          <w:tcPr>
            <w:tcW w:w="10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w:t>
            </w:r>
          </w:p>
        </w:tc>
        <w:tc>
          <w:tcPr>
            <w:tcW w:w="108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101</w:t>
            </w:r>
          </w:p>
        </w:tc>
      </w:tr>
      <w:tr w:rsidR="00F0423D" w:rsidRPr="00BF03D7">
        <w:tc>
          <w:tcPr>
            <w:tcW w:w="4271"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Овец</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w:t>
            </w:r>
          </w:p>
        </w:tc>
        <w:tc>
          <w:tcPr>
            <w:tcW w:w="10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w:t>
            </w:r>
          </w:p>
        </w:tc>
        <w:tc>
          <w:tcPr>
            <w:tcW w:w="108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w:t>
            </w:r>
          </w:p>
        </w:tc>
      </w:tr>
      <w:tr w:rsidR="00F0423D" w:rsidRPr="00BF03D7">
        <w:tc>
          <w:tcPr>
            <w:tcW w:w="10165" w:type="dxa"/>
            <w:gridSpan w:val="6"/>
            <w:tcBorders>
              <w:top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Приплод на 100 голов маточного поголовья, голов</w:t>
            </w:r>
          </w:p>
        </w:tc>
      </w:tr>
      <w:tr w:rsidR="00F0423D" w:rsidRPr="00BF03D7">
        <w:tc>
          <w:tcPr>
            <w:tcW w:w="4271"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Телят</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77</w:t>
            </w:r>
          </w:p>
        </w:tc>
        <w:tc>
          <w:tcPr>
            <w:tcW w:w="10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w:t>
            </w:r>
          </w:p>
        </w:tc>
        <w:tc>
          <w:tcPr>
            <w:tcW w:w="108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82</w:t>
            </w:r>
          </w:p>
        </w:tc>
      </w:tr>
      <w:tr w:rsidR="00F0423D" w:rsidRPr="00BF03D7">
        <w:tc>
          <w:tcPr>
            <w:tcW w:w="4271"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Поросят</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1598</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1634</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1968</w:t>
            </w:r>
          </w:p>
        </w:tc>
        <w:tc>
          <w:tcPr>
            <w:tcW w:w="10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2345</w:t>
            </w:r>
          </w:p>
        </w:tc>
        <w:tc>
          <w:tcPr>
            <w:tcW w:w="108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2307</w:t>
            </w:r>
          </w:p>
        </w:tc>
      </w:tr>
      <w:tr w:rsidR="00F0423D" w:rsidRPr="00BF03D7">
        <w:tc>
          <w:tcPr>
            <w:tcW w:w="4271"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Ягнят</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90</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101</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86</w:t>
            </w:r>
          </w:p>
        </w:tc>
        <w:tc>
          <w:tcPr>
            <w:tcW w:w="10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76</w:t>
            </w:r>
          </w:p>
        </w:tc>
        <w:tc>
          <w:tcPr>
            <w:tcW w:w="108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115</w:t>
            </w:r>
          </w:p>
        </w:tc>
      </w:tr>
      <w:tr w:rsidR="00F0423D" w:rsidRPr="00BF03D7">
        <w:tc>
          <w:tcPr>
            <w:tcW w:w="10165" w:type="dxa"/>
            <w:gridSpan w:val="6"/>
            <w:tcBorders>
              <w:top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Падеж скота всех возрастов, тыс. голов</w:t>
            </w:r>
          </w:p>
        </w:tc>
      </w:tr>
      <w:tr w:rsidR="00F0423D" w:rsidRPr="00BF03D7">
        <w:tc>
          <w:tcPr>
            <w:tcW w:w="4271"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Крупный рогатый скот</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7,1</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7,9</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w:t>
            </w:r>
          </w:p>
        </w:tc>
        <w:tc>
          <w:tcPr>
            <w:tcW w:w="10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w:t>
            </w:r>
          </w:p>
        </w:tc>
        <w:tc>
          <w:tcPr>
            <w:tcW w:w="108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w:t>
            </w:r>
          </w:p>
        </w:tc>
      </w:tr>
      <w:tr w:rsidR="00F0423D" w:rsidRPr="00BF03D7">
        <w:tc>
          <w:tcPr>
            <w:tcW w:w="4271"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 % к обороту стада</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w:t>
            </w:r>
          </w:p>
        </w:tc>
        <w:tc>
          <w:tcPr>
            <w:tcW w:w="10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w:t>
            </w:r>
          </w:p>
        </w:tc>
        <w:tc>
          <w:tcPr>
            <w:tcW w:w="108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w:t>
            </w:r>
          </w:p>
        </w:tc>
      </w:tr>
      <w:tr w:rsidR="00F0423D" w:rsidRPr="00BF03D7">
        <w:tc>
          <w:tcPr>
            <w:tcW w:w="4271"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Свиньи</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21,1</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32,7</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36,3</w:t>
            </w:r>
          </w:p>
        </w:tc>
        <w:tc>
          <w:tcPr>
            <w:tcW w:w="10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39,4</w:t>
            </w:r>
          </w:p>
        </w:tc>
        <w:tc>
          <w:tcPr>
            <w:tcW w:w="108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42,7</w:t>
            </w:r>
          </w:p>
        </w:tc>
      </w:tr>
      <w:tr w:rsidR="00F0423D" w:rsidRPr="00BF03D7">
        <w:tc>
          <w:tcPr>
            <w:tcW w:w="4271"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 % к обороту стада</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6,9</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10,4</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10,8</w:t>
            </w:r>
          </w:p>
        </w:tc>
        <w:tc>
          <w:tcPr>
            <w:tcW w:w="10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08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9,9</w:t>
            </w:r>
          </w:p>
        </w:tc>
      </w:tr>
      <w:tr w:rsidR="00F0423D" w:rsidRPr="00BF03D7">
        <w:tc>
          <w:tcPr>
            <w:tcW w:w="4271"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Овцы</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0,2</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0,1</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w:t>
            </w:r>
          </w:p>
        </w:tc>
        <w:tc>
          <w:tcPr>
            <w:tcW w:w="10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0,1</w:t>
            </w:r>
          </w:p>
        </w:tc>
        <w:tc>
          <w:tcPr>
            <w:tcW w:w="108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w:t>
            </w:r>
          </w:p>
        </w:tc>
      </w:tr>
      <w:tr w:rsidR="00F0423D" w:rsidRPr="00BF03D7">
        <w:tc>
          <w:tcPr>
            <w:tcW w:w="4271"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 % к обороту стада</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13,9</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w:t>
            </w:r>
          </w:p>
        </w:tc>
        <w:tc>
          <w:tcPr>
            <w:tcW w:w="124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w:t>
            </w:r>
          </w:p>
        </w:tc>
        <w:tc>
          <w:tcPr>
            <w:tcW w:w="107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5,9</w:t>
            </w:r>
          </w:p>
        </w:tc>
        <w:tc>
          <w:tcPr>
            <w:tcW w:w="108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0,6</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444" w:name="sub_40111"/>
      <w:r w:rsidRPr="00BF03D7">
        <w:rPr>
          <w:rFonts w:ascii="Times New Roman" w:hAnsi="Times New Roman" w:cs="Times New Roman"/>
        </w:rPr>
        <w:t>1) Крупные, средние, малые сельхозорганизации и крупные, средние подсобные хозяйства несельскохозяйственых</w:t>
      </w:r>
      <w:hyperlink r:id="rId272" w:history="1">
        <w:r w:rsidRPr="00BF03D7">
          <w:rPr>
            <w:rStyle w:val="a4"/>
            <w:rFonts w:ascii="Times New Roman" w:hAnsi="Times New Roman"/>
            <w:color w:val="auto"/>
            <w:shd w:val="clear" w:color="auto" w:fill="F0F0F0"/>
          </w:rPr>
          <w:t>#</w:t>
        </w:r>
      </w:hyperlink>
      <w:r w:rsidRPr="00BF03D7">
        <w:rPr>
          <w:rFonts w:ascii="Times New Roman" w:hAnsi="Times New Roman" w:cs="Times New Roman"/>
        </w:rPr>
        <w:t xml:space="preserve"> организаций</w:t>
      </w:r>
    </w:p>
    <w:bookmarkEnd w:id="444"/>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Таблица 12 - Группировка сельскохозяйственных организаций по поголовью крупного рогатого скота на 1 июля 2006 года</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98"/>
        <w:gridCol w:w="897"/>
        <w:gridCol w:w="1435"/>
        <w:gridCol w:w="1241"/>
        <w:gridCol w:w="15"/>
        <w:gridCol w:w="1201"/>
        <w:gridCol w:w="15"/>
        <w:gridCol w:w="1232"/>
        <w:gridCol w:w="15"/>
        <w:gridCol w:w="1206"/>
        <w:gridCol w:w="15"/>
      </w:tblGrid>
      <w:tr w:rsidR="00F0423D" w:rsidRPr="00BF03D7">
        <w:tc>
          <w:tcPr>
            <w:tcW w:w="2898" w:type="dxa"/>
            <w:vMerge w:val="restart"/>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Уровни концентрации поголовья крупного рогатого скота</w:t>
            </w:r>
          </w:p>
        </w:tc>
        <w:tc>
          <w:tcPr>
            <w:tcW w:w="3588" w:type="dxa"/>
            <w:gridSpan w:val="4"/>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Число сельскохозяйственных</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организаций</w:t>
            </w:r>
          </w:p>
        </w:tc>
        <w:tc>
          <w:tcPr>
            <w:tcW w:w="3684" w:type="dxa"/>
            <w:gridSpan w:val="6"/>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Поголовье крупного рогатого скота</w:t>
            </w:r>
          </w:p>
        </w:tc>
      </w:tr>
      <w:tr w:rsidR="00F0423D" w:rsidRPr="00BF03D7">
        <w:tc>
          <w:tcPr>
            <w:tcW w:w="2898" w:type="dxa"/>
            <w:vMerge/>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897" w:type="dxa"/>
            <w:vMerge w:val="restart"/>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всего</w:t>
            </w:r>
          </w:p>
        </w:tc>
        <w:tc>
          <w:tcPr>
            <w:tcW w:w="2691" w:type="dxa"/>
            <w:gridSpan w:val="3"/>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 процентах</w:t>
            </w:r>
          </w:p>
        </w:tc>
        <w:tc>
          <w:tcPr>
            <w:tcW w:w="1216" w:type="dxa"/>
            <w:gridSpan w:val="2"/>
            <w:vMerge w:val="restart"/>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всего,</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голов</w:t>
            </w:r>
          </w:p>
        </w:tc>
        <w:tc>
          <w:tcPr>
            <w:tcW w:w="1247" w:type="dxa"/>
            <w:gridSpan w:val="2"/>
            <w:vMerge w:val="restart"/>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 процентах от общего поголовья</w:t>
            </w:r>
          </w:p>
        </w:tc>
        <w:tc>
          <w:tcPr>
            <w:tcW w:w="1221" w:type="dxa"/>
            <w:gridSpan w:val="2"/>
            <w:vMerge w:val="restart"/>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на одну сельскохозяйственную организацию,</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голов</w:t>
            </w:r>
          </w:p>
        </w:tc>
      </w:tr>
      <w:tr w:rsidR="00F0423D" w:rsidRPr="00BF03D7">
        <w:trPr>
          <w:gridAfter w:val="1"/>
          <w:wAfter w:w="15" w:type="dxa"/>
        </w:trPr>
        <w:tc>
          <w:tcPr>
            <w:tcW w:w="2898" w:type="dxa"/>
            <w:vMerge/>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897" w:type="dxa"/>
            <w:vMerge/>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43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от общего числа организаций</w:t>
            </w:r>
          </w:p>
        </w:tc>
        <w:tc>
          <w:tcPr>
            <w:tcW w:w="124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от числа</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организаций, имеющих</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поголовье</w:t>
            </w:r>
          </w:p>
        </w:tc>
        <w:tc>
          <w:tcPr>
            <w:tcW w:w="1216" w:type="dxa"/>
            <w:gridSpan w:val="2"/>
            <w:vMerge/>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247" w:type="dxa"/>
            <w:gridSpan w:val="2"/>
            <w:vMerge/>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221" w:type="dxa"/>
            <w:gridSpan w:val="2"/>
            <w:vMerge/>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rPr>
          <w:gridAfter w:val="1"/>
          <w:wAfter w:w="15" w:type="dxa"/>
        </w:trPr>
        <w:tc>
          <w:tcPr>
            <w:tcW w:w="2898"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Сельскохозяйственные организации, имеющие поголовье, голов:</w:t>
            </w:r>
          </w:p>
          <w:p w:rsidR="00F0423D" w:rsidRPr="00BF03D7" w:rsidRDefault="00F0423D">
            <w:pPr>
              <w:pStyle w:val="aa"/>
              <w:rPr>
                <w:rFonts w:ascii="Times New Roman" w:hAnsi="Times New Roman" w:cs="Times New Roman"/>
              </w:rPr>
            </w:pPr>
            <w:r w:rsidRPr="00BF03D7">
              <w:rPr>
                <w:rFonts w:ascii="Times New Roman" w:hAnsi="Times New Roman" w:cs="Times New Roman"/>
              </w:rPr>
              <w:t>до 101</w:t>
            </w:r>
          </w:p>
        </w:tc>
        <w:tc>
          <w:tcPr>
            <w:tcW w:w="8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w:t>
            </w:r>
          </w:p>
        </w:tc>
        <w:tc>
          <w:tcPr>
            <w:tcW w:w="143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w:t>
            </w:r>
          </w:p>
        </w:tc>
        <w:tc>
          <w:tcPr>
            <w:tcW w:w="124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12,4</w:t>
            </w:r>
          </w:p>
        </w:tc>
        <w:tc>
          <w:tcPr>
            <w:tcW w:w="1216"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987</w:t>
            </w:r>
          </w:p>
        </w:tc>
        <w:tc>
          <w:tcPr>
            <w:tcW w:w="1247"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0,5</w:t>
            </w:r>
          </w:p>
        </w:tc>
        <w:tc>
          <w:tcPr>
            <w:tcW w:w="1221" w:type="dxa"/>
            <w:gridSpan w:val="2"/>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w:t>
            </w:r>
          </w:p>
        </w:tc>
      </w:tr>
      <w:tr w:rsidR="00F0423D" w:rsidRPr="00BF03D7">
        <w:trPr>
          <w:gridAfter w:val="1"/>
          <w:wAfter w:w="15" w:type="dxa"/>
        </w:trPr>
        <w:tc>
          <w:tcPr>
            <w:tcW w:w="2898"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101 - 300</w:t>
            </w:r>
          </w:p>
        </w:tc>
        <w:tc>
          <w:tcPr>
            <w:tcW w:w="8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w:t>
            </w:r>
          </w:p>
        </w:tc>
        <w:tc>
          <w:tcPr>
            <w:tcW w:w="143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5,7</w:t>
            </w:r>
          </w:p>
        </w:tc>
        <w:tc>
          <w:tcPr>
            <w:tcW w:w="124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9,3</w:t>
            </w:r>
          </w:p>
        </w:tc>
        <w:tc>
          <w:tcPr>
            <w:tcW w:w="1216"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4952</w:t>
            </w:r>
          </w:p>
        </w:tc>
        <w:tc>
          <w:tcPr>
            <w:tcW w:w="1247"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w:t>
            </w:r>
          </w:p>
        </w:tc>
        <w:tc>
          <w:tcPr>
            <w:tcW w:w="1221" w:type="dxa"/>
            <w:gridSpan w:val="2"/>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206</w:t>
            </w:r>
          </w:p>
        </w:tc>
      </w:tr>
      <w:tr w:rsidR="00F0423D" w:rsidRPr="00BF03D7">
        <w:trPr>
          <w:gridAfter w:val="1"/>
          <w:wAfter w:w="15" w:type="dxa"/>
        </w:trPr>
        <w:tc>
          <w:tcPr>
            <w:tcW w:w="2898"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301 - 500</w:t>
            </w:r>
          </w:p>
        </w:tc>
        <w:tc>
          <w:tcPr>
            <w:tcW w:w="8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w:t>
            </w:r>
          </w:p>
        </w:tc>
        <w:tc>
          <w:tcPr>
            <w:tcW w:w="143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10,8</w:t>
            </w:r>
          </w:p>
        </w:tc>
        <w:tc>
          <w:tcPr>
            <w:tcW w:w="124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17,8</w:t>
            </w:r>
          </w:p>
        </w:tc>
        <w:tc>
          <w:tcPr>
            <w:tcW w:w="1216"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18498</w:t>
            </w:r>
          </w:p>
        </w:tc>
        <w:tc>
          <w:tcPr>
            <w:tcW w:w="1247"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10,4</w:t>
            </w:r>
          </w:p>
        </w:tc>
        <w:tc>
          <w:tcPr>
            <w:tcW w:w="1221" w:type="dxa"/>
            <w:gridSpan w:val="2"/>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402</w:t>
            </w:r>
          </w:p>
        </w:tc>
      </w:tr>
      <w:tr w:rsidR="00F0423D" w:rsidRPr="00BF03D7">
        <w:trPr>
          <w:gridAfter w:val="1"/>
          <w:wAfter w:w="15" w:type="dxa"/>
        </w:trPr>
        <w:tc>
          <w:tcPr>
            <w:tcW w:w="2898"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501 - 1000</w:t>
            </w:r>
          </w:p>
        </w:tc>
        <w:tc>
          <w:tcPr>
            <w:tcW w:w="8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85</w:t>
            </w:r>
          </w:p>
        </w:tc>
        <w:tc>
          <w:tcPr>
            <w:tcW w:w="143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w:t>
            </w:r>
          </w:p>
        </w:tc>
        <w:tc>
          <w:tcPr>
            <w:tcW w:w="124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32,9</w:t>
            </w:r>
          </w:p>
        </w:tc>
        <w:tc>
          <w:tcPr>
            <w:tcW w:w="1216"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59867</w:t>
            </w:r>
          </w:p>
        </w:tc>
        <w:tc>
          <w:tcPr>
            <w:tcW w:w="1247"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29,8</w:t>
            </w:r>
          </w:p>
        </w:tc>
        <w:tc>
          <w:tcPr>
            <w:tcW w:w="1221" w:type="dxa"/>
            <w:gridSpan w:val="2"/>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704</w:t>
            </w:r>
          </w:p>
        </w:tc>
      </w:tr>
      <w:tr w:rsidR="00F0423D" w:rsidRPr="00BF03D7">
        <w:trPr>
          <w:gridAfter w:val="1"/>
          <w:wAfter w:w="15" w:type="dxa"/>
        </w:trPr>
        <w:tc>
          <w:tcPr>
            <w:tcW w:w="2898"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1001 - 1500</w:t>
            </w:r>
          </w:p>
        </w:tc>
        <w:tc>
          <w:tcPr>
            <w:tcW w:w="8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w:t>
            </w:r>
          </w:p>
        </w:tc>
        <w:tc>
          <w:tcPr>
            <w:tcW w:w="143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9,2</w:t>
            </w:r>
          </w:p>
        </w:tc>
        <w:tc>
          <w:tcPr>
            <w:tcW w:w="124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15,1</w:t>
            </w:r>
          </w:p>
        </w:tc>
        <w:tc>
          <w:tcPr>
            <w:tcW w:w="1216"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47154</w:t>
            </w:r>
          </w:p>
        </w:tc>
        <w:tc>
          <w:tcPr>
            <w:tcW w:w="1247"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21,1</w:t>
            </w:r>
          </w:p>
        </w:tc>
        <w:tc>
          <w:tcPr>
            <w:tcW w:w="1221" w:type="dxa"/>
            <w:gridSpan w:val="2"/>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1209</w:t>
            </w:r>
          </w:p>
        </w:tc>
      </w:tr>
      <w:tr w:rsidR="00F0423D" w:rsidRPr="00BF03D7">
        <w:trPr>
          <w:gridAfter w:val="1"/>
          <w:wAfter w:w="15" w:type="dxa"/>
        </w:trPr>
        <w:tc>
          <w:tcPr>
            <w:tcW w:w="2898"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1501 - 3000</w:t>
            </w:r>
          </w:p>
        </w:tc>
        <w:tc>
          <w:tcPr>
            <w:tcW w:w="8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w:t>
            </w:r>
          </w:p>
        </w:tc>
        <w:tc>
          <w:tcPr>
            <w:tcW w:w="143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6,6</w:t>
            </w:r>
          </w:p>
        </w:tc>
        <w:tc>
          <w:tcPr>
            <w:tcW w:w="124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10,9</w:t>
            </w:r>
          </w:p>
        </w:tc>
        <w:tc>
          <w:tcPr>
            <w:tcW w:w="1216"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53725</w:t>
            </w:r>
          </w:p>
        </w:tc>
        <w:tc>
          <w:tcPr>
            <w:tcW w:w="1247"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24,2</w:t>
            </w:r>
          </w:p>
        </w:tc>
        <w:tc>
          <w:tcPr>
            <w:tcW w:w="1221" w:type="dxa"/>
            <w:gridSpan w:val="2"/>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1919</w:t>
            </w:r>
          </w:p>
        </w:tc>
      </w:tr>
      <w:tr w:rsidR="00F0423D" w:rsidRPr="00BF03D7">
        <w:trPr>
          <w:gridAfter w:val="1"/>
          <w:wAfter w:w="15" w:type="dxa"/>
        </w:trPr>
        <w:tc>
          <w:tcPr>
            <w:tcW w:w="2898"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3001 - 5000</w:t>
            </w:r>
          </w:p>
        </w:tc>
        <w:tc>
          <w:tcPr>
            <w:tcW w:w="8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w:t>
            </w:r>
          </w:p>
        </w:tc>
        <w:tc>
          <w:tcPr>
            <w:tcW w:w="143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0,7</w:t>
            </w:r>
          </w:p>
        </w:tc>
        <w:tc>
          <w:tcPr>
            <w:tcW w:w="124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w:t>
            </w:r>
          </w:p>
        </w:tc>
        <w:tc>
          <w:tcPr>
            <w:tcW w:w="1216"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11441</w:t>
            </w:r>
          </w:p>
        </w:tc>
        <w:tc>
          <w:tcPr>
            <w:tcW w:w="1247"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7,3</w:t>
            </w:r>
          </w:p>
        </w:tc>
        <w:tc>
          <w:tcPr>
            <w:tcW w:w="1221" w:type="dxa"/>
            <w:gridSpan w:val="2"/>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3814</w:t>
            </w:r>
          </w:p>
        </w:tc>
      </w:tr>
      <w:tr w:rsidR="00F0423D" w:rsidRPr="00BF03D7">
        <w:trPr>
          <w:gridAfter w:val="1"/>
          <w:wAfter w:w="15" w:type="dxa"/>
        </w:trPr>
        <w:tc>
          <w:tcPr>
            <w:tcW w:w="2898"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свыше 5000</w:t>
            </w:r>
          </w:p>
        </w:tc>
        <w:tc>
          <w:tcPr>
            <w:tcW w:w="8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w:t>
            </w:r>
          </w:p>
        </w:tc>
        <w:tc>
          <w:tcPr>
            <w:tcW w:w="143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0,2</w:t>
            </w:r>
          </w:p>
        </w:tc>
        <w:tc>
          <w:tcPr>
            <w:tcW w:w="124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0,4</w:t>
            </w:r>
          </w:p>
        </w:tc>
        <w:tc>
          <w:tcPr>
            <w:tcW w:w="1216"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8572</w:t>
            </w:r>
          </w:p>
        </w:tc>
        <w:tc>
          <w:tcPr>
            <w:tcW w:w="1247"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w:t>
            </w:r>
          </w:p>
        </w:tc>
        <w:tc>
          <w:tcPr>
            <w:tcW w:w="1221" w:type="dxa"/>
            <w:gridSpan w:val="2"/>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8572</w:t>
            </w:r>
          </w:p>
        </w:tc>
      </w:tr>
      <w:tr w:rsidR="00F0423D" w:rsidRPr="00BF03D7">
        <w:trPr>
          <w:gridAfter w:val="1"/>
          <w:wAfter w:w="15" w:type="dxa"/>
        </w:trPr>
        <w:tc>
          <w:tcPr>
            <w:tcW w:w="2898"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lastRenderedPageBreak/>
              <w:t>всего</w:t>
            </w:r>
          </w:p>
        </w:tc>
        <w:tc>
          <w:tcPr>
            <w:tcW w:w="8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258</w:t>
            </w:r>
          </w:p>
        </w:tc>
        <w:tc>
          <w:tcPr>
            <w:tcW w:w="143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60,8</w:t>
            </w:r>
          </w:p>
        </w:tc>
        <w:tc>
          <w:tcPr>
            <w:tcW w:w="124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216"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205196</w:t>
            </w:r>
          </w:p>
        </w:tc>
        <w:tc>
          <w:tcPr>
            <w:tcW w:w="1247"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221" w:type="dxa"/>
            <w:gridSpan w:val="2"/>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795</w:t>
            </w:r>
          </w:p>
        </w:tc>
      </w:tr>
      <w:tr w:rsidR="00F0423D" w:rsidRPr="00BF03D7">
        <w:tc>
          <w:tcPr>
            <w:tcW w:w="2898"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не имеющие поголовья</w:t>
            </w:r>
          </w:p>
        </w:tc>
        <w:tc>
          <w:tcPr>
            <w:tcW w:w="8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166</w:t>
            </w:r>
          </w:p>
        </w:tc>
        <w:tc>
          <w:tcPr>
            <w:tcW w:w="143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39,2</w:t>
            </w:r>
          </w:p>
        </w:tc>
        <w:tc>
          <w:tcPr>
            <w:tcW w:w="1256"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х</w:t>
            </w:r>
          </w:p>
        </w:tc>
        <w:tc>
          <w:tcPr>
            <w:tcW w:w="1216"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х</w:t>
            </w:r>
          </w:p>
        </w:tc>
        <w:tc>
          <w:tcPr>
            <w:tcW w:w="1247"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х</w:t>
            </w:r>
          </w:p>
        </w:tc>
        <w:tc>
          <w:tcPr>
            <w:tcW w:w="1221" w:type="dxa"/>
            <w:gridSpan w:val="2"/>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х</w:t>
            </w:r>
          </w:p>
        </w:tc>
      </w:tr>
      <w:tr w:rsidR="00F0423D" w:rsidRPr="00BF03D7">
        <w:tc>
          <w:tcPr>
            <w:tcW w:w="2898"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Итого</w:t>
            </w:r>
          </w:p>
        </w:tc>
        <w:tc>
          <w:tcPr>
            <w:tcW w:w="8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424</w:t>
            </w:r>
          </w:p>
        </w:tc>
        <w:tc>
          <w:tcPr>
            <w:tcW w:w="143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256"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х</w:t>
            </w:r>
          </w:p>
        </w:tc>
        <w:tc>
          <w:tcPr>
            <w:tcW w:w="1216"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205196</w:t>
            </w:r>
          </w:p>
        </w:tc>
        <w:tc>
          <w:tcPr>
            <w:tcW w:w="1247"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221" w:type="dxa"/>
            <w:gridSpan w:val="2"/>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484</w:t>
            </w:r>
          </w:p>
        </w:tc>
      </w:tr>
    </w:tbl>
    <w:p w:rsidR="00F0423D" w:rsidRPr="00BF03D7" w:rsidRDefault="00F0423D">
      <w:pPr>
        <w:rPr>
          <w:rFonts w:ascii="Times New Roman" w:hAnsi="Times New Roman" w:cs="Times New Roman"/>
        </w:rPr>
      </w:pPr>
    </w:p>
    <w:p w:rsidR="00F0423D" w:rsidRPr="00BF03D7" w:rsidRDefault="00F0423D">
      <w:pPr>
        <w:ind w:firstLine="0"/>
        <w:jc w:val="left"/>
        <w:rPr>
          <w:rFonts w:ascii="Times New Roman" w:hAnsi="Times New Roman" w:cs="Times New Roman"/>
        </w:rPr>
        <w:sectPr w:rsidR="00F0423D" w:rsidRPr="00BF03D7">
          <w:pgSz w:w="11905" w:h="16837"/>
          <w:pgMar w:top="1440" w:right="800" w:bottom="1440" w:left="1100" w:header="720" w:footer="720" w:gutter="0"/>
          <w:cols w:space="720"/>
          <w:noEndnote/>
        </w:sectPr>
      </w:pPr>
    </w:p>
    <w:p w:rsidR="00F0423D" w:rsidRPr="00BF03D7" w:rsidRDefault="00F0423D">
      <w:pPr>
        <w:jc w:val="right"/>
        <w:rPr>
          <w:rStyle w:val="a3"/>
          <w:rFonts w:ascii="Times New Roman" w:hAnsi="Times New Roman" w:cs="Times New Roman"/>
          <w:bCs/>
          <w:color w:val="auto"/>
        </w:rPr>
      </w:pPr>
      <w:bookmarkStart w:id="445" w:name="sub_50000"/>
      <w:r w:rsidRPr="00BF03D7">
        <w:rPr>
          <w:rStyle w:val="a3"/>
          <w:rFonts w:ascii="Times New Roman" w:hAnsi="Times New Roman" w:cs="Times New Roman"/>
          <w:bCs/>
          <w:color w:val="auto"/>
        </w:rPr>
        <w:lastRenderedPageBreak/>
        <w:t>Приложение 5</w:t>
      </w:r>
    </w:p>
    <w:bookmarkEnd w:id="445"/>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Производство основных видов сельскохозяйственной продукции за 2010 год в хозяйствах всех категорий</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967"/>
        <w:gridCol w:w="1232"/>
        <w:gridCol w:w="953"/>
        <w:gridCol w:w="580"/>
        <w:gridCol w:w="580"/>
        <w:gridCol w:w="1140"/>
        <w:gridCol w:w="952"/>
        <w:gridCol w:w="697"/>
        <w:gridCol w:w="580"/>
        <w:gridCol w:w="1140"/>
        <w:gridCol w:w="1000"/>
        <w:gridCol w:w="720"/>
        <w:gridCol w:w="724"/>
      </w:tblGrid>
      <w:tr w:rsidR="00F0423D" w:rsidRPr="00BF03D7">
        <w:tc>
          <w:tcPr>
            <w:tcW w:w="196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Территории РФ</w:t>
            </w:r>
          </w:p>
        </w:tc>
        <w:tc>
          <w:tcPr>
            <w:tcW w:w="12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Производство скота и птицы</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на убой (в жив. весе), тыс. тонн</w:t>
            </w:r>
          </w:p>
        </w:tc>
        <w:tc>
          <w:tcPr>
            <w:tcW w:w="9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Производство скота и птицы</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 расчете на 1 жителя, кг</w:t>
            </w:r>
          </w:p>
        </w:tc>
        <w:tc>
          <w:tcPr>
            <w:tcW w:w="5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Рейтинг</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РФ на 1 жит.</w:t>
            </w:r>
          </w:p>
        </w:tc>
        <w:tc>
          <w:tcPr>
            <w:tcW w:w="5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Рейтинг</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ПФО на 1 жит.</w:t>
            </w:r>
          </w:p>
        </w:tc>
        <w:tc>
          <w:tcPr>
            <w:tcW w:w="11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Производство молока, тыс. тонн</w:t>
            </w:r>
          </w:p>
        </w:tc>
        <w:tc>
          <w:tcPr>
            <w:tcW w:w="95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Производство молока в расчете на 1 жителя (кг)</w:t>
            </w:r>
          </w:p>
        </w:tc>
        <w:tc>
          <w:tcPr>
            <w:tcW w:w="6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Рейтинг</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РФ на 1 жит.</w:t>
            </w:r>
          </w:p>
        </w:tc>
        <w:tc>
          <w:tcPr>
            <w:tcW w:w="5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Рейтинг</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ПФО на 1 жит.</w:t>
            </w:r>
          </w:p>
        </w:tc>
        <w:tc>
          <w:tcPr>
            <w:tcW w:w="11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Производство яиц, млн. штук</w:t>
            </w:r>
          </w:p>
        </w:tc>
        <w:tc>
          <w:tcPr>
            <w:tcW w:w="10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Производство яиц на 1 жителя (штук)</w:t>
            </w:r>
          </w:p>
        </w:tc>
        <w:tc>
          <w:tcPr>
            <w:tcW w:w="7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Рейтинг</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РФ на 1 жит.</w:t>
            </w:r>
          </w:p>
        </w:tc>
        <w:tc>
          <w:tcPr>
            <w:tcW w:w="72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Рейтинг</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ПФО на 1 жит.</w:t>
            </w:r>
          </w:p>
        </w:tc>
      </w:tr>
      <w:tr w:rsidR="00F0423D" w:rsidRPr="00BF03D7">
        <w:tc>
          <w:tcPr>
            <w:tcW w:w="196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Российская Федерация</w:t>
            </w:r>
          </w:p>
        </w:tc>
        <w:tc>
          <w:tcPr>
            <w:tcW w:w="12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10487.3</w:t>
            </w:r>
          </w:p>
        </w:tc>
        <w:tc>
          <w:tcPr>
            <w:tcW w:w="9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73.4</w:t>
            </w:r>
          </w:p>
        </w:tc>
        <w:tc>
          <w:tcPr>
            <w:tcW w:w="5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5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31895.1</w:t>
            </w:r>
          </w:p>
        </w:tc>
        <w:tc>
          <w:tcPr>
            <w:tcW w:w="95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223.1</w:t>
            </w:r>
          </w:p>
        </w:tc>
        <w:tc>
          <w:tcPr>
            <w:tcW w:w="6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5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40579.9</w:t>
            </w:r>
          </w:p>
        </w:tc>
        <w:tc>
          <w:tcPr>
            <w:tcW w:w="10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283.9</w:t>
            </w:r>
          </w:p>
        </w:tc>
        <w:tc>
          <w:tcPr>
            <w:tcW w:w="7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724"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96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Приволжский федеральный округ</w:t>
            </w:r>
          </w:p>
        </w:tc>
        <w:tc>
          <w:tcPr>
            <w:tcW w:w="12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2496.4</w:t>
            </w:r>
          </w:p>
        </w:tc>
        <w:tc>
          <w:tcPr>
            <w:tcW w:w="9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83.4</w:t>
            </w:r>
          </w:p>
        </w:tc>
        <w:tc>
          <w:tcPr>
            <w:tcW w:w="5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5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10437.8</w:t>
            </w:r>
          </w:p>
        </w:tc>
        <w:tc>
          <w:tcPr>
            <w:tcW w:w="95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348.8</w:t>
            </w:r>
          </w:p>
        </w:tc>
        <w:tc>
          <w:tcPr>
            <w:tcW w:w="6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5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10688.6</w:t>
            </w:r>
          </w:p>
        </w:tc>
        <w:tc>
          <w:tcPr>
            <w:tcW w:w="10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357.2</w:t>
            </w:r>
          </w:p>
        </w:tc>
        <w:tc>
          <w:tcPr>
            <w:tcW w:w="7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724"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96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Республика Башкортостан</w:t>
            </w:r>
          </w:p>
        </w:tc>
        <w:tc>
          <w:tcPr>
            <w:tcW w:w="12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415.3</w:t>
            </w:r>
          </w:p>
        </w:tc>
        <w:tc>
          <w:tcPr>
            <w:tcW w:w="9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102.0</w:t>
            </w:r>
          </w:p>
        </w:tc>
        <w:tc>
          <w:tcPr>
            <w:tcW w:w="5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w:t>
            </w:r>
          </w:p>
        </w:tc>
        <w:tc>
          <w:tcPr>
            <w:tcW w:w="5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w:t>
            </w:r>
          </w:p>
        </w:tc>
        <w:tc>
          <w:tcPr>
            <w:tcW w:w="11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2116.2</w:t>
            </w:r>
          </w:p>
        </w:tc>
        <w:tc>
          <w:tcPr>
            <w:tcW w:w="95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519.9</w:t>
            </w:r>
          </w:p>
        </w:tc>
        <w:tc>
          <w:tcPr>
            <w:tcW w:w="6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w:t>
            </w:r>
          </w:p>
        </w:tc>
        <w:tc>
          <w:tcPr>
            <w:tcW w:w="5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w:t>
            </w:r>
          </w:p>
        </w:tc>
        <w:tc>
          <w:tcPr>
            <w:tcW w:w="11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1216.6</w:t>
            </w:r>
          </w:p>
        </w:tc>
        <w:tc>
          <w:tcPr>
            <w:tcW w:w="10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298.9</w:t>
            </w:r>
          </w:p>
        </w:tc>
        <w:tc>
          <w:tcPr>
            <w:tcW w:w="7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w:t>
            </w:r>
          </w:p>
        </w:tc>
        <w:tc>
          <w:tcPr>
            <w:tcW w:w="72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w:t>
            </w:r>
          </w:p>
        </w:tc>
      </w:tr>
      <w:tr w:rsidR="00F0423D" w:rsidRPr="00BF03D7">
        <w:tc>
          <w:tcPr>
            <w:tcW w:w="196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Республика Марий Эл</w:t>
            </w:r>
          </w:p>
        </w:tc>
        <w:tc>
          <w:tcPr>
            <w:tcW w:w="12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75.0</w:t>
            </w:r>
          </w:p>
        </w:tc>
        <w:tc>
          <w:tcPr>
            <w:tcW w:w="9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107.6</w:t>
            </w:r>
          </w:p>
        </w:tc>
        <w:tc>
          <w:tcPr>
            <w:tcW w:w="5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w:t>
            </w:r>
          </w:p>
        </w:tc>
        <w:tc>
          <w:tcPr>
            <w:tcW w:w="5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w:t>
            </w:r>
          </w:p>
        </w:tc>
        <w:tc>
          <w:tcPr>
            <w:tcW w:w="11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205.5</w:t>
            </w:r>
          </w:p>
        </w:tc>
        <w:tc>
          <w:tcPr>
            <w:tcW w:w="95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294.8</w:t>
            </w:r>
          </w:p>
        </w:tc>
        <w:tc>
          <w:tcPr>
            <w:tcW w:w="6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w:t>
            </w:r>
          </w:p>
        </w:tc>
        <w:tc>
          <w:tcPr>
            <w:tcW w:w="5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11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338.6</w:t>
            </w:r>
          </w:p>
        </w:tc>
        <w:tc>
          <w:tcPr>
            <w:tcW w:w="10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485.7</w:t>
            </w:r>
          </w:p>
        </w:tc>
        <w:tc>
          <w:tcPr>
            <w:tcW w:w="7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72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w:t>
            </w:r>
          </w:p>
        </w:tc>
      </w:tr>
      <w:tr w:rsidR="00F0423D" w:rsidRPr="00BF03D7">
        <w:tc>
          <w:tcPr>
            <w:tcW w:w="196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Республика Мордовия</w:t>
            </w:r>
          </w:p>
        </w:tc>
        <w:tc>
          <w:tcPr>
            <w:tcW w:w="12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121.8</w:t>
            </w:r>
          </w:p>
        </w:tc>
        <w:tc>
          <w:tcPr>
            <w:tcW w:w="9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145.6</w:t>
            </w:r>
          </w:p>
        </w:tc>
        <w:tc>
          <w:tcPr>
            <w:tcW w:w="5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w:t>
            </w:r>
          </w:p>
        </w:tc>
        <w:tc>
          <w:tcPr>
            <w:tcW w:w="5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w:t>
            </w:r>
          </w:p>
        </w:tc>
        <w:tc>
          <w:tcPr>
            <w:tcW w:w="11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458.0</w:t>
            </w:r>
          </w:p>
        </w:tc>
        <w:tc>
          <w:tcPr>
            <w:tcW w:w="95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547.2</w:t>
            </w:r>
          </w:p>
        </w:tc>
        <w:tc>
          <w:tcPr>
            <w:tcW w:w="6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w:t>
            </w:r>
          </w:p>
        </w:tc>
        <w:tc>
          <w:tcPr>
            <w:tcW w:w="5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w:t>
            </w:r>
          </w:p>
        </w:tc>
        <w:tc>
          <w:tcPr>
            <w:tcW w:w="11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1077.5</w:t>
            </w:r>
          </w:p>
        </w:tc>
        <w:tc>
          <w:tcPr>
            <w:tcW w:w="10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1287.4</w:t>
            </w:r>
          </w:p>
        </w:tc>
        <w:tc>
          <w:tcPr>
            <w:tcW w:w="7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w:t>
            </w:r>
          </w:p>
        </w:tc>
        <w:tc>
          <w:tcPr>
            <w:tcW w:w="72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w:t>
            </w:r>
          </w:p>
        </w:tc>
      </w:tr>
      <w:tr w:rsidR="00F0423D" w:rsidRPr="00BF03D7">
        <w:tc>
          <w:tcPr>
            <w:tcW w:w="196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Республика Татарстан</w:t>
            </w:r>
          </w:p>
        </w:tc>
        <w:tc>
          <w:tcPr>
            <w:tcW w:w="12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425.2</w:t>
            </w:r>
          </w:p>
        </w:tc>
        <w:tc>
          <w:tcPr>
            <w:tcW w:w="9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112.3</w:t>
            </w:r>
          </w:p>
        </w:tc>
        <w:tc>
          <w:tcPr>
            <w:tcW w:w="5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w:t>
            </w:r>
          </w:p>
        </w:tc>
        <w:tc>
          <w:tcPr>
            <w:tcW w:w="5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w:t>
            </w:r>
          </w:p>
        </w:tc>
        <w:tc>
          <w:tcPr>
            <w:tcW w:w="11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1934.4</w:t>
            </w:r>
          </w:p>
        </w:tc>
        <w:tc>
          <w:tcPr>
            <w:tcW w:w="95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511.0</w:t>
            </w:r>
          </w:p>
        </w:tc>
        <w:tc>
          <w:tcPr>
            <w:tcW w:w="6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w:t>
            </w:r>
          </w:p>
        </w:tc>
        <w:tc>
          <w:tcPr>
            <w:tcW w:w="5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w:t>
            </w:r>
          </w:p>
        </w:tc>
        <w:tc>
          <w:tcPr>
            <w:tcW w:w="11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1138.1</w:t>
            </w:r>
          </w:p>
        </w:tc>
        <w:tc>
          <w:tcPr>
            <w:tcW w:w="10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300.7</w:t>
            </w:r>
          </w:p>
        </w:tc>
        <w:tc>
          <w:tcPr>
            <w:tcW w:w="7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w:t>
            </w:r>
          </w:p>
        </w:tc>
        <w:tc>
          <w:tcPr>
            <w:tcW w:w="72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r>
      <w:tr w:rsidR="00F0423D" w:rsidRPr="00BF03D7">
        <w:tc>
          <w:tcPr>
            <w:tcW w:w="196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Удмуртская Республика</w:t>
            </w:r>
          </w:p>
        </w:tc>
        <w:tc>
          <w:tcPr>
            <w:tcW w:w="12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162.4</w:t>
            </w:r>
          </w:p>
        </w:tc>
        <w:tc>
          <w:tcPr>
            <w:tcW w:w="9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106.6</w:t>
            </w:r>
          </w:p>
        </w:tc>
        <w:tc>
          <w:tcPr>
            <w:tcW w:w="5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w:t>
            </w:r>
          </w:p>
        </w:tc>
        <w:tc>
          <w:tcPr>
            <w:tcW w:w="5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w:t>
            </w:r>
          </w:p>
        </w:tc>
        <w:tc>
          <w:tcPr>
            <w:tcW w:w="11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671.9</w:t>
            </w:r>
          </w:p>
        </w:tc>
        <w:tc>
          <w:tcPr>
            <w:tcW w:w="95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441.1</w:t>
            </w:r>
          </w:p>
        </w:tc>
        <w:tc>
          <w:tcPr>
            <w:tcW w:w="6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w:t>
            </w:r>
          </w:p>
        </w:tc>
        <w:tc>
          <w:tcPr>
            <w:tcW w:w="5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w:t>
            </w:r>
          </w:p>
        </w:tc>
        <w:tc>
          <w:tcPr>
            <w:tcW w:w="11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951.3</w:t>
            </w:r>
          </w:p>
        </w:tc>
        <w:tc>
          <w:tcPr>
            <w:tcW w:w="10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624.5</w:t>
            </w:r>
          </w:p>
        </w:tc>
        <w:tc>
          <w:tcPr>
            <w:tcW w:w="7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w:t>
            </w:r>
          </w:p>
        </w:tc>
        <w:tc>
          <w:tcPr>
            <w:tcW w:w="72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w:t>
            </w:r>
          </w:p>
        </w:tc>
      </w:tr>
      <w:tr w:rsidR="00F0423D" w:rsidRPr="00BF03D7">
        <w:tc>
          <w:tcPr>
            <w:tcW w:w="196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Чувашская Республика</w:t>
            </w:r>
          </w:p>
        </w:tc>
        <w:tc>
          <w:tcPr>
            <w:tcW w:w="12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110.8</w:t>
            </w:r>
          </w:p>
        </w:tc>
        <w:tc>
          <w:tcPr>
            <w:tcW w:w="9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88.5</w:t>
            </w:r>
          </w:p>
        </w:tc>
        <w:tc>
          <w:tcPr>
            <w:tcW w:w="5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w:t>
            </w:r>
          </w:p>
        </w:tc>
        <w:tc>
          <w:tcPr>
            <w:tcW w:w="5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w:t>
            </w:r>
          </w:p>
        </w:tc>
        <w:tc>
          <w:tcPr>
            <w:tcW w:w="11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491.8</w:t>
            </w:r>
          </w:p>
        </w:tc>
        <w:tc>
          <w:tcPr>
            <w:tcW w:w="95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392.8</w:t>
            </w:r>
          </w:p>
        </w:tc>
        <w:tc>
          <w:tcPr>
            <w:tcW w:w="6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w:t>
            </w:r>
          </w:p>
        </w:tc>
        <w:tc>
          <w:tcPr>
            <w:tcW w:w="5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w:t>
            </w:r>
          </w:p>
        </w:tc>
        <w:tc>
          <w:tcPr>
            <w:tcW w:w="11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288.8</w:t>
            </w:r>
          </w:p>
        </w:tc>
        <w:tc>
          <w:tcPr>
            <w:tcW w:w="10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230.7</w:t>
            </w:r>
          </w:p>
        </w:tc>
        <w:tc>
          <w:tcPr>
            <w:tcW w:w="7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w:t>
            </w:r>
          </w:p>
        </w:tc>
        <w:tc>
          <w:tcPr>
            <w:tcW w:w="72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w:t>
            </w:r>
          </w:p>
        </w:tc>
      </w:tr>
      <w:tr w:rsidR="00F0423D" w:rsidRPr="00BF03D7">
        <w:tc>
          <w:tcPr>
            <w:tcW w:w="196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Пермский край</w:t>
            </w:r>
          </w:p>
        </w:tc>
        <w:tc>
          <w:tcPr>
            <w:tcW w:w="12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121.0</w:t>
            </w:r>
          </w:p>
        </w:tc>
        <w:tc>
          <w:tcPr>
            <w:tcW w:w="9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45.9</w:t>
            </w:r>
          </w:p>
        </w:tc>
        <w:tc>
          <w:tcPr>
            <w:tcW w:w="5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57</w:t>
            </w:r>
          </w:p>
        </w:tc>
        <w:tc>
          <w:tcPr>
            <w:tcW w:w="5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w:t>
            </w:r>
          </w:p>
        </w:tc>
        <w:tc>
          <w:tcPr>
            <w:tcW w:w="11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474.3</w:t>
            </w:r>
          </w:p>
        </w:tc>
        <w:tc>
          <w:tcPr>
            <w:tcW w:w="95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179.8</w:t>
            </w:r>
          </w:p>
        </w:tc>
        <w:tc>
          <w:tcPr>
            <w:tcW w:w="6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53</w:t>
            </w:r>
          </w:p>
        </w:tc>
        <w:tc>
          <w:tcPr>
            <w:tcW w:w="5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w:t>
            </w:r>
          </w:p>
        </w:tc>
        <w:tc>
          <w:tcPr>
            <w:tcW w:w="11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889.1</w:t>
            </w:r>
          </w:p>
        </w:tc>
        <w:tc>
          <w:tcPr>
            <w:tcW w:w="10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337.1</w:t>
            </w:r>
          </w:p>
        </w:tc>
        <w:tc>
          <w:tcPr>
            <w:tcW w:w="7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w:t>
            </w:r>
          </w:p>
        </w:tc>
        <w:tc>
          <w:tcPr>
            <w:tcW w:w="72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w:t>
            </w:r>
          </w:p>
        </w:tc>
      </w:tr>
      <w:tr w:rsidR="00F0423D" w:rsidRPr="00BF03D7">
        <w:tc>
          <w:tcPr>
            <w:tcW w:w="196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Кировская область</w:t>
            </w:r>
          </w:p>
        </w:tc>
        <w:tc>
          <w:tcPr>
            <w:tcW w:w="12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93.8</w:t>
            </w:r>
          </w:p>
        </w:tc>
        <w:tc>
          <w:tcPr>
            <w:tcW w:w="9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69.8</w:t>
            </w:r>
          </w:p>
        </w:tc>
        <w:tc>
          <w:tcPr>
            <w:tcW w:w="5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w:t>
            </w:r>
          </w:p>
        </w:tc>
        <w:tc>
          <w:tcPr>
            <w:tcW w:w="5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11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506.8</w:t>
            </w:r>
          </w:p>
        </w:tc>
        <w:tc>
          <w:tcPr>
            <w:tcW w:w="95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377.2</w:t>
            </w:r>
          </w:p>
        </w:tc>
        <w:tc>
          <w:tcPr>
            <w:tcW w:w="6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w:t>
            </w:r>
          </w:p>
        </w:tc>
        <w:tc>
          <w:tcPr>
            <w:tcW w:w="5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w:t>
            </w:r>
          </w:p>
        </w:tc>
        <w:tc>
          <w:tcPr>
            <w:tcW w:w="11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481.5</w:t>
            </w:r>
          </w:p>
        </w:tc>
        <w:tc>
          <w:tcPr>
            <w:tcW w:w="10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358.3</w:t>
            </w:r>
          </w:p>
        </w:tc>
        <w:tc>
          <w:tcPr>
            <w:tcW w:w="7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w:t>
            </w:r>
          </w:p>
        </w:tc>
        <w:tc>
          <w:tcPr>
            <w:tcW w:w="72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w:t>
            </w:r>
          </w:p>
        </w:tc>
      </w:tr>
      <w:tr w:rsidR="00F0423D" w:rsidRPr="00BF03D7">
        <w:tc>
          <w:tcPr>
            <w:tcW w:w="196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Нижегородская область</w:t>
            </w:r>
          </w:p>
        </w:tc>
        <w:tc>
          <w:tcPr>
            <w:tcW w:w="12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132.1</w:t>
            </w:r>
          </w:p>
        </w:tc>
        <w:tc>
          <w:tcPr>
            <w:tcW w:w="9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39.8</w:t>
            </w:r>
          </w:p>
        </w:tc>
        <w:tc>
          <w:tcPr>
            <w:tcW w:w="5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63</w:t>
            </w:r>
          </w:p>
        </w:tc>
        <w:tc>
          <w:tcPr>
            <w:tcW w:w="5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w:t>
            </w:r>
          </w:p>
        </w:tc>
        <w:tc>
          <w:tcPr>
            <w:tcW w:w="11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592.6</w:t>
            </w:r>
          </w:p>
        </w:tc>
        <w:tc>
          <w:tcPr>
            <w:tcW w:w="95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178.7</w:t>
            </w:r>
          </w:p>
        </w:tc>
        <w:tc>
          <w:tcPr>
            <w:tcW w:w="6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55</w:t>
            </w:r>
          </w:p>
        </w:tc>
        <w:tc>
          <w:tcPr>
            <w:tcW w:w="5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w:t>
            </w:r>
          </w:p>
        </w:tc>
        <w:tc>
          <w:tcPr>
            <w:tcW w:w="11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1322.0</w:t>
            </w:r>
          </w:p>
        </w:tc>
        <w:tc>
          <w:tcPr>
            <w:tcW w:w="10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398.5</w:t>
            </w:r>
          </w:p>
        </w:tc>
        <w:tc>
          <w:tcPr>
            <w:tcW w:w="7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w:t>
            </w:r>
          </w:p>
        </w:tc>
        <w:tc>
          <w:tcPr>
            <w:tcW w:w="72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w:t>
            </w:r>
          </w:p>
        </w:tc>
      </w:tr>
      <w:tr w:rsidR="00F0423D" w:rsidRPr="00BF03D7">
        <w:tc>
          <w:tcPr>
            <w:tcW w:w="196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Оренбургская область</w:t>
            </w:r>
          </w:p>
        </w:tc>
        <w:tc>
          <w:tcPr>
            <w:tcW w:w="12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226.6</w:t>
            </w:r>
          </w:p>
        </w:tc>
        <w:tc>
          <w:tcPr>
            <w:tcW w:w="9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111.4</w:t>
            </w:r>
          </w:p>
        </w:tc>
        <w:tc>
          <w:tcPr>
            <w:tcW w:w="5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w:t>
            </w:r>
          </w:p>
        </w:tc>
        <w:tc>
          <w:tcPr>
            <w:tcW w:w="5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w:t>
            </w:r>
          </w:p>
        </w:tc>
        <w:tc>
          <w:tcPr>
            <w:tcW w:w="11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861.1</w:t>
            </w:r>
          </w:p>
        </w:tc>
        <w:tc>
          <w:tcPr>
            <w:tcW w:w="95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423.5</w:t>
            </w:r>
          </w:p>
        </w:tc>
        <w:tc>
          <w:tcPr>
            <w:tcW w:w="6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w:t>
            </w:r>
          </w:p>
        </w:tc>
        <w:tc>
          <w:tcPr>
            <w:tcW w:w="5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w:t>
            </w:r>
          </w:p>
        </w:tc>
        <w:tc>
          <w:tcPr>
            <w:tcW w:w="11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1098.8</w:t>
            </w:r>
          </w:p>
        </w:tc>
        <w:tc>
          <w:tcPr>
            <w:tcW w:w="10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540.4</w:t>
            </w:r>
          </w:p>
        </w:tc>
        <w:tc>
          <w:tcPr>
            <w:tcW w:w="7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w:t>
            </w:r>
          </w:p>
        </w:tc>
        <w:tc>
          <w:tcPr>
            <w:tcW w:w="72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w:t>
            </w:r>
          </w:p>
        </w:tc>
      </w:tr>
      <w:tr w:rsidR="00F0423D" w:rsidRPr="00BF03D7">
        <w:tc>
          <w:tcPr>
            <w:tcW w:w="196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Пензенская область</w:t>
            </w:r>
          </w:p>
        </w:tc>
        <w:tc>
          <w:tcPr>
            <w:tcW w:w="12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159.0</w:t>
            </w:r>
          </w:p>
        </w:tc>
        <w:tc>
          <w:tcPr>
            <w:tcW w:w="9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114.5</w:t>
            </w:r>
          </w:p>
        </w:tc>
        <w:tc>
          <w:tcPr>
            <w:tcW w:w="5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w:t>
            </w:r>
          </w:p>
        </w:tc>
        <w:tc>
          <w:tcPr>
            <w:tcW w:w="5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w:t>
            </w:r>
          </w:p>
        </w:tc>
        <w:tc>
          <w:tcPr>
            <w:tcW w:w="11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467.5</w:t>
            </w:r>
          </w:p>
        </w:tc>
        <w:tc>
          <w:tcPr>
            <w:tcW w:w="95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336.7</w:t>
            </w:r>
          </w:p>
        </w:tc>
        <w:tc>
          <w:tcPr>
            <w:tcW w:w="6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w:t>
            </w:r>
          </w:p>
        </w:tc>
        <w:tc>
          <w:tcPr>
            <w:tcW w:w="5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w:t>
            </w:r>
          </w:p>
        </w:tc>
        <w:tc>
          <w:tcPr>
            <w:tcW w:w="11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332.1</w:t>
            </w:r>
          </w:p>
        </w:tc>
        <w:tc>
          <w:tcPr>
            <w:tcW w:w="10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239.2</w:t>
            </w:r>
          </w:p>
        </w:tc>
        <w:tc>
          <w:tcPr>
            <w:tcW w:w="7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w:t>
            </w:r>
          </w:p>
        </w:tc>
        <w:tc>
          <w:tcPr>
            <w:tcW w:w="72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w:t>
            </w:r>
          </w:p>
        </w:tc>
      </w:tr>
      <w:tr w:rsidR="00F0423D" w:rsidRPr="00BF03D7">
        <w:tc>
          <w:tcPr>
            <w:tcW w:w="196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Самарская область</w:t>
            </w:r>
          </w:p>
        </w:tc>
        <w:tc>
          <w:tcPr>
            <w:tcW w:w="12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135.4</w:t>
            </w:r>
          </w:p>
        </w:tc>
        <w:tc>
          <w:tcPr>
            <w:tcW w:w="9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42.1</w:t>
            </w:r>
          </w:p>
        </w:tc>
        <w:tc>
          <w:tcPr>
            <w:tcW w:w="5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62</w:t>
            </w:r>
          </w:p>
        </w:tc>
        <w:tc>
          <w:tcPr>
            <w:tcW w:w="5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w:t>
            </w:r>
          </w:p>
        </w:tc>
        <w:tc>
          <w:tcPr>
            <w:tcW w:w="11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398.4</w:t>
            </w:r>
          </w:p>
        </w:tc>
        <w:tc>
          <w:tcPr>
            <w:tcW w:w="95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123.8</w:t>
            </w:r>
          </w:p>
        </w:tc>
        <w:tc>
          <w:tcPr>
            <w:tcW w:w="6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67</w:t>
            </w:r>
          </w:p>
        </w:tc>
        <w:tc>
          <w:tcPr>
            <w:tcW w:w="5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w:t>
            </w:r>
          </w:p>
        </w:tc>
        <w:tc>
          <w:tcPr>
            <w:tcW w:w="11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212.6</w:t>
            </w:r>
          </w:p>
        </w:tc>
        <w:tc>
          <w:tcPr>
            <w:tcW w:w="10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66.1</w:t>
            </w:r>
          </w:p>
        </w:tc>
        <w:tc>
          <w:tcPr>
            <w:tcW w:w="7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72</w:t>
            </w:r>
          </w:p>
        </w:tc>
        <w:tc>
          <w:tcPr>
            <w:tcW w:w="72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w:t>
            </w:r>
          </w:p>
        </w:tc>
      </w:tr>
      <w:tr w:rsidR="00F0423D" w:rsidRPr="00BF03D7">
        <w:tc>
          <w:tcPr>
            <w:tcW w:w="196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Саратовская область</w:t>
            </w:r>
          </w:p>
        </w:tc>
        <w:tc>
          <w:tcPr>
            <w:tcW w:w="12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256.5</w:t>
            </w:r>
          </w:p>
        </w:tc>
        <w:tc>
          <w:tcPr>
            <w:tcW w:w="9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101.6</w:t>
            </w:r>
          </w:p>
        </w:tc>
        <w:tc>
          <w:tcPr>
            <w:tcW w:w="5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w:t>
            </w:r>
          </w:p>
        </w:tc>
        <w:tc>
          <w:tcPr>
            <w:tcW w:w="5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w:t>
            </w:r>
          </w:p>
        </w:tc>
        <w:tc>
          <w:tcPr>
            <w:tcW w:w="11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998.8</w:t>
            </w:r>
          </w:p>
        </w:tc>
        <w:tc>
          <w:tcPr>
            <w:tcW w:w="95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395.5</w:t>
            </w:r>
          </w:p>
        </w:tc>
        <w:tc>
          <w:tcPr>
            <w:tcW w:w="6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w:t>
            </w:r>
          </w:p>
        </w:tc>
        <w:tc>
          <w:tcPr>
            <w:tcW w:w="5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w:t>
            </w:r>
          </w:p>
        </w:tc>
        <w:tc>
          <w:tcPr>
            <w:tcW w:w="11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908.2</w:t>
            </w:r>
          </w:p>
        </w:tc>
        <w:tc>
          <w:tcPr>
            <w:tcW w:w="10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359.6</w:t>
            </w:r>
          </w:p>
        </w:tc>
        <w:tc>
          <w:tcPr>
            <w:tcW w:w="7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w:t>
            </w:r>
          </w:p>
        </w:tc>
        <w:tc>
          <w:tcPr>
            <w:tcW w:w="72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w:t>
            </w:r>
          </w:p>
        </w:tc>
      </w:tr>
      <w:tr w:rsidR="00F0423D" w:rsidRPr="00BF03D7">
        <w:tc>
          <w:tcPr>
            <w:tcW w:w="196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Ульяновская область</w:t>
            </w:r>
          </w:p>
        </w:tc>
        <w:tc>
          <w:tcPr>
            <w:tcW w:w="12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61.5</w:t>
            </w:r>
          </w:p>
        </w:tc>
        <w:tc>
          <w:tcPr>
            <w:tcW w:w="9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47.5</w:t>
            </w:r>
          </w:p>
        </w:tc>
        <w:tc>
          <w:tcPr>
            <w:tcW w:w="5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56</w:t>
            </w:r>
          </w:p>
        </w:tc>
        <w:tc>
          <w:tcPr>
            <w:tcW w:w="5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w:t>
            </w:r>
          </w:p>
        </w:tc>
        <w:tc>
          <w:tcPr>
            <w:tcW w:w="11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260.4</w:t>
            </w:r>
          </w:p>
        </w:tc>
        <w:tc>
          <w:tcPr>
            <w:tcW w:w="95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201.1</w:t>
            </w:r>
          </w:p>
        </w:tc>
        <w:tc>
          <w:tcPr>
            <w:tcW w:w="6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w:t>
            </w:r>
          </w:p>
        </w:tc>
        <w:tc>
          <w:tcPr>
            <w:tcW w:w="5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w:t>
            </w:r>
          </w:p>
        </w:tc>
        <w:tc>
          <w:tcPr>
            <w:tcW w:w="11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433.6</w:t>
            </w:r>
          </w:p>
        </w:tc>
        <w:tc>
          <w:tcPr>
            <w:tcW w:w="10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334.9</w:t>
            </w:r>
          </w:p>
        </w:tc>
        <w:tc>
          <w:tcPr>
            <w:tcW w:w="7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w:t>
            </w:r>
          </w:p>
        </w:tc>
        <w:tc>
          <w:tcPr>
            <w:tcW w:w="72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w:t>
            </w:r>
          </w:p>
        </w:tc>
      </w:tr>
    </w:tbl>
    <w:p w:rsidR="00F0423D" w:rsidRPr="00BF03D7" w:rsidRDefault="00F0423D">
      <w:pPr>
        <w:rPr>
          <w:rFonts w:ascii="Times New Roman" w:hAnsi="Times New Roman" w:cs="Times New Roman"/>
        </w:rPr>
      </w:pPr>
    </w:p>
    <w:p w:rsidR="00F0423D" w:rsidRPr="00BF03D7" w:rsidRDefault="00F0423D">
      <w:pPr>
        <w:ind w:firstLine="0"/>
        <w:jc w:val="left"/>
        <w:rPr>
          <w:rFonts w:ascii="Times New Roman" w:hAnsi="Times New Roman" w:cs="Times New Roman"/>
        </w:rPr>
        <w:sectPr w:rsidR="00F0423D" w:rsidRPr="00BF03D7">
          <w:pgSz w:w="16837" w:h="11905" w:orient="landscape"/>
          <w:pgMar w:top="1440" w:right="800" w:bottom="1440" w:left="1100" w:header="720" w:footer="720" w:gutter="0"/>
          <w:cols w:space="720"/>
          <w:noEndnote/>
        </w:sectPr>
      </w:pPr>
    </w:p>
    <w:p w:rsidR="00F0423D" w:rsidRPr="00BF03D7" w:rsidRDefault="00F0423D">
      <w:pPr>
        <w:jc w:val="right"/>
        <w:rPr>
          <w:rStyle w:val="a3"/>
          <w:rFonts w:ascii="Times New Roman" w:hAnsi="Times New Roman" w:cs="Times New Roman"/>
          <w:bCs/>
          <w:color w:val="auto"/>
        </w:rPr>
      </w:pPr>
      <w:bookmarkStart w:id="446" w:name="sub_60000"/>
      <w:r w:rsidRPr="00BF03D7">
        <w:rPr>
          <w:rStyle w:val="a3"/>
          <w:rFonts w:ascii="Times New Roman" w:hAnsi="Times New Roman" w:cs="Times New Roman"/>
          <w:bCs/>
          <w:color w:val="auto"/>
        </w:rPr>
        <w:lastRenderedPageBreak/>
        <w:t>Приложение 6</w:t>
      </w:r>
    </w:p>
    <w:bookmarkEnd w:id="446"/>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Основные виды работ, проведенных в лесном хозяйстве Республики Мордовия в 2006 - 2011 годах</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460"/>
        <w:gridCol w:w="798"/>
        <w:gridCol w:w="947"/>
        <w:gridCol w:w="811"/>
        <w:gridCol w:w="1092"/>
        <w:gridCol w:w="998"/>
        <w:gridCol w:w="1085"/>
      </w:tblGrid>
      <w:tr w:rsidR="00F0423D" w:rsidRPr="00BF03D7">
        <w:tc>
          <w:tcPr>
            <w:tcW w:w="446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Виды работ</w:t>
            </w:r>
          </w:p>
        </w:tc>
        <w:tc>
          <w:tcPr>
            <w:tcW w:w="7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w:t>
            </w:r>
          </w:p>
        </w:tc>
        <w:tc>
          <w:tcPr>
            <w:tcW w:w="9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w:t>
            </w:r>
          </w:p>
        </w:tc>
        <w:tc>
          <w:tcPr>
            <w:tcW w:w="8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w:t>
            </w:r>
          </w:p>
        </w:tc>
        <w:tc>
          <w:tcPr>
            <w:tcW w:w="10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w:t>
            </w:r>
          </w:p>
        </w:tc>
        <w:tc>
          <w:tcPr>
            <w:tcW w:w="9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2010</w:t>
            </w:r>
          </w:p>
        </w:tc>
        <w:tc>
          <w:tcPr>
            <w:tcW w:w="108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2011</w:t>
            </w:r>
          </w:p>
        </w:tc>
      </w:tr>
      <w:tr w:rsidR="00F0423D" w:rsidRPr="00BF03D7">
        <w:tc>
          <w:tcPr>
            <w:tcW w:w="4460"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Лесовосстановление, га</w:t>
            </w:r>
          </w:p>
        </w:tc>
        <w:tc>
          <w:tcPr>
            <w:tcW w:w="7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900</w:t>
            </w:r>
          </w:p>
        </w:tc>
        <w:tc>
          <w:tcPr>
            <w:tcW w:w="9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942</w:t>
            </w:r>
          </w:p>
        </w:tc>
        <w:tc>
          <w:tcPr>
            <w:tcW w:w="8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910</w:t>
            </w:r>
          </w:p>
        </w:tc>
        <w:tc>
          <w:tcPr>
            <w:tcW w:w="10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935</w:t>
            </w:r>
          </w:p>
        </w:tc>
        <w:tc>
          <w:tcPr>
            <w:tcW w:w="9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1085</w:t>
            </w:r>
          </w:p>
        </w:tc>
        <w:tc>
          <w:tcPr>
            <w:tcW w:w="108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1434,1</w:t>
            </w:r>
          </w:p>
        </w:tc>
      </w:tr>
      <w:tr w:rsidR="00F0423D" w:rsidRPr="00BF03D7">
        <w:tc>
          <w:tcPr>
            <w:tcW w:w="4460"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в том числе посадка и посев леса</w:t>
            </w:r>
          </w:p>
        </w:tc>
        <w:tc>
          <w:tcPr>
            <w:tcW w:w="7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600</w:t>
            </w:r>
          </w:p>
        </w:tc>
        <w:tc>
          <w:tcPr>
            <w:tcW w:w="9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642</w:t>
            </w:r>
          </w:p>
        </w:tc>
        <w:tc>
          <w:tcPr>
            <w:tcW w:w="8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610</w:t>
            </w:r>
          </w:p>
        </w:tc>
        <w:tc>
          <w:tcPr>
            <w:tcW w:w="10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608</w:t>
            </w:r>
          </w:p>
        </w:tc>
        <w:tc>
          <w:tcPr>
            <w:tcW w:w="9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815</w:t>
            </w:r>
          </w:p>
        </w:tc>
        <w:tc>
          <w:tcPr>
            <w:tcW w:w="108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1109,5</w:t>
            </w:r>
          </w:p>
        </w:tc>
      </w:tr>
      <w:tr w:rsidR="00F0423D" w:rsidRPr="00BF03D7">
        <w:tc>
          <w:tcPr>
            <w:tcW w:w="4460"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Введено молодняка в категорию ценных лесных насаждений, га</w:t>
            </w:r>
          </w:p>
        </w:tc>
        <w:tc>
          <w:tcPr>
            <w:tcW w:w="7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1848</w:t>
            </w:r>
          </w:p>
        </w:tc>
        <w:tc>
          <w:tcPr>
            <w:tcW w:w="9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1877</w:t>
            </w:r>
          </w:p>
        </w:tc>
        <w:tc>
          <w:tcPr>
            <w:tcW w:w="8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1861</w:t>
            </w:r>
          </w:p>
        </w:tc>
        <w:tc>
          <w:tcPr>
            <w:tcW w:w="10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1777</w:t>
            </w:r>
          </w:p>
        </w:tc>
        <w:tc>
          <w:tcPr>
            <w:tcW w:w="9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1097</w:t>
            </w:r>
          </w:p>
        </w:tc>
        <w:tc>
          <w:tcPr>
            <w:tcW w:w="108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2045</w:t>
            </w:r>
          </w:p>
        </w:tc>
      </w:tr>
      <w:tr w:rsidR="00F0423D" w:rsidRPr="00BF03D7">
        <w:tc>
          <w:tcPr>
            <w:tcW w:w="4460"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Рубки спелых и перестойных лесных насаждений:площадь, тыс. га</w:t>
            </w:r>
          </w:p>
        </w:tc>
        <w:tc>
          <w:tcPr>
            <w:tcW w:w="7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w:t>
            </w:r>
          </w:p>
        </w:tc>
        <w:tc>
          <w:tcPr>
            <w:tcW w:w="9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w:t>
            </w:r>
          </w:p>
        </w:tc>
        <w:tc>
          <w:tcPr>
            <w:tcW w:w="8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w:t>
            </w:r>
          </w:p>
        </w:tc>
        <w:tc>
          <w:tcPr>
            <w:tcW w:w="10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w:t>
            </w:r>
          </w:p>
        </w:tc>
        <w:tc>
          <w:tcPr>
            <w:tcW w:w="9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w:t>
            </w:r>
          </w:p>
        </w:tc>
        <w:tc>
          <w:tcPr>
            <w:tcW w:w="108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w:t>
            </w:r>
          </w:p>
        </w:tc>
      </w:tr>
      <w:tr w:rsidR="00F0423D" w:rsidRPr="00BF03D7">
        <w:tc>
          <w:tcPr>
            <w:tcW w:w="4460"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Вырублено ликвидной древесины, тыс. плотных м3</w:t>
            </w:r>
          </w:p>
        </w:tc>
        <w:tc>
          <w:tcPr>
            <w:tcW w:w="7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204</w:t>
            </w:r>
          </w:p>
        </w:tc>
        <w:tc>
          <w:tcPr>
            <w:tcW w:w="9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179</w:t>
            </w:r>
          </w:p>
        </w:tc>
        <w:tc>
          <w:tcPr>
            <w:tcW w:w="8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189</w:t>
            </w:r>
          </w:p>
        </w:tc>
        <w:tc>
          <w:tcPr>
            <w:tcW w:w="10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252</w:t>
            </w:r>
          </w:p>
        </w:tc>
        <w:tc>
          <w:tcPr>
            <w:tcW w:w="9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308</w:t>
            </w:r>
          </w:p>
        </w:tc>
        <w:tc>
          <w:tcPr>
            <w:tcW w:w="108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261,4</w:t>
            </w:r>
          </w:p>
        </w:tc>
      </w:tr>
      <w:tr w:rsidR="00F0423D" w:rsidRPr="00BF03D7">
        <w:tc>
          <w:tcPr>
            <w:tcW w:w="4460"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Защита лесов от вредителей и болезней биологическим методом, га</w:t>
            </w:r>
          </w:p>
        </w:tc>
        <w:tc>
          <w:tcPr>
            <w:tcW w:w="7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2033</w:t>
            </w:r>
          </w:p>
        </w:tc>
        <w:tc>
          <w:tcPr>
            <w:tcW w:w="9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2593</w:t>
            </w:r>
          </w:p>
        </w:tc>
        <w:tc>
          <w:tcPr>
            <w:tcW w:w="8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0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2297</w:t>
            </w:r>
          </w:p>
        </w:tc>
        <w:tc>
          <w:tcPr>
            <w:tcW w:w="9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3015</w:t>
            </w:r>
          </w:p>
        </w:tc>
        <w:tc>
          <w:tcPr>
            <w:tcW w:w="108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3125</w:t>
            </w:r>
          </w:p>
        </w:tc>
      </w:tr>
      <w:tr w:rsidR="00F0423D" w:rsidRPr="00BF03D7">
        <w:tc>
          <w:tcPr>
            <w:tcW w:w="4460"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Число лесных пожаров</w:t>
            </w:r>
          </w:p>
        </w:tc>
        <w:tc>
          <w:tcPr>
            <w:tcW w:w="7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131</w:t>
            </w:r>
          </w:p>
        </w:tc>
        <w:tc>
          <w:tcPr>
            <w:tcW w:w="9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61</w:t>
            </w:r>
          </w:p>
        </w:tc>
        <w:tc>
          <w:tcPr>
            <w:tcW w:w="8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78</w:t>
            </w:r>
          </w:p>
        </w:tc>
        <w:tc>
          <w:tcPr>
            <w:tcW w:w="10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w:t>
            </w:r>
          </w:p>
        </w:tc>
        <w:tc>
          <w:tcPr>
            <w:tcW w:w="9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272</w:t>
            </w:r>
          </w:p>
        </w:tc>
        <w:tc>
          <w:tcPr>
            <w:tcW w:w="108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w:t>
            </w:r>
          </w:p>
        </w:tc>
      </w:tr>
      <w:tr w:rsidR="00F0423D" w:rsidRPr="00BF03D7">
        <w:tc>
          <w:tcPr>
            <w:tcW w:w="4460"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Лесная площадь, пройденная пожарами, га</w:t>
            </w:r>
          </w:p>
        </w:tc>
        <w:tc>
          <w:tcPr>
            <w:tcW w:w="7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83,4</w:t>
            </w:r>
          </w:p>
        </w:tc>
        <w:tc>
          <w:tcPr>
            <w:tcW w:w="9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70,96</w:t>
            </w:r>
          </w:p>
        </w:tc>
        <w:tc>
          <w:tcPr>
            <w:tcW w:w="8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42,4</w:t>
            </w:r>
          </w:p>
        </w:tc>
        <w:tc>
          <w:tcPr>
            <w:tcW w:w="10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162,32</w:t>
            </w:r>
          </w:p>
        </w:tc>
        <w:tc>
          <w:tcPr>
            <w:tcW w:w="9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27853</w:t>
            </w:r>
          </w:p>
        </w:tc>
        <w:tc>
          <w:tcPr>
            <w:tcW w:w="108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6,3</w:t>
            </w:r>
          </w:p>
        </w:tc>
      </w:tr>
      <w:tr w:rsidR="00F0423D" w:rsidRPr="00BF03D7">
        <w:tc>
          <w:tcPr>
            <w:tcW w:w="4460"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Потери древесины на корню, м3</w:t>
            </w:r>
          </w:p>
        </w:tc>
        <w:tc>
          <w:tcPr>
            <w:tcW w:w="7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190</w:t>
            </w:r>
          </w:p>
        </w:tc>
        <w:tc>
          <w:tcPr>
            <w:tcW w:w="9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194</w:t>
            </w:r>
          </w:p>
        </w:tc>
        <w:tc>
          <w:tcPr>
            <w:tcW w:w="8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656</w:t>
            </w:r>
          </w:p>
        </w:tc>
        <w:tc>
          <w:tcPr>
            <w:tcW w:w="10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99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995708</w:t>
            </w:r>
          </w:p>
        </w:tc>
        <w:tc>
          <w:tcPr>
            <w:tcW w:w="1085"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bl>
    <w:p w:rsidR="00F0423D" w:rsidRPr="00BF03D7" w:rsidRDefault="00F0423D">
      <w:pPr>
        <w:rPr>
          <w:rFonts w:ascii="Times New Roman" w:hAnsi="Times New Roman" w:cs="Times New Roman"/>
        </w:rPr>
      </w:pPr>
    </w:p>
    <w:p w:rsidR="00F0423D" w:rsidRPr="00BF03D7" w:rsidRDefault="00F0423D">
      <w:pPr>
        <w:jc w:val="right"/>
        <w:rPr>
          <w:rStyle w:val="a3"/>
          <w:rFonts w:ascii="Times New Roman" w:hAnsi="Times New Roman" w:cs="Times New Roman"/>
          <w:bCs/>
          <w:color w:val="auto"/>
        </w:rPr>
      </w:pPr>
      <w:bookmarkStart w:id="447" w:name="sub_70000"/>
      <w:r w:rsidRPr="00BF03D7">
        <w:rPr>
          <w:rStyle w:val="a3"/>
          <w:rFonts w:ascii="Times New Roman" w:hAnsi="Times New Roman" w:cs="Times New Roman"/>
          <w:bCs/>
          <w:color w:val="auto"/>
        </w:rPr>
        <w:t>Приложение 7</w:t>
      </w:r>
    </w:p>
    <w:bookmarkEnd w:id="447"/>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Структура</w:t>
      </w:r>
      <w:r w:rsidRPr="00BF03D7">
        <w:rPr>
          <w:rFonts w:ascii="Times New Roman" w:hAnsi="Times New Roman" w:cs="Times New Roman"/>
          <w:color w:val="auto"/>
        </w:rPr>
        <w:br/>
        <w:t>бытовых услуг, оказываемых населению в Республике Мордовия, в процентах</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27"/>
        <w:gridCol w:w="910"/>
        <w:gridCol w:w="1049"/>
        <w:gridCol w:w="1050"/>
        <w:gridCol w:w="1014"/>
        <w:gridCol w:w="1015"/>
        <w:gridCol w:w="1025"/>
      </w:tblGrid>
      <w:tr w:rsidR="00F0423D" w:rsidRPr="00BF03D7">
        <w:tc>
          <w:tcPr>
            <w:tcW w:w="382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91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 г.</w:t>
            </w:r>
          </w:p>
        </w:tc>
        <w:tc>
          <w:tcPr>
            <w:tcW w:w="104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 г.</w:t>
            </w:r>
          </w:p>
        </w:tc>
        <w:tc>
          <w:tcPr>
            <w:tcW w:w="105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 г.</w:t>
            </w:r>
          </w:p>
        </w:tc>
        <w:tc>
          <w:tcPr>
            <w:tcW w:w="101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 г.</w:t>
            </w:r>
          </w:p>
        </w:tc>
        <w:tc>
          <w:tcPr>
            <w:tcW w:w="10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2010 г.</w:t>
            </w:r>
          </w:p>
        </w:tc>
        <w:tc>
          <w:tcPr>
            <w:tcW w:w="102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2011 г.</w:t>
            </w:r>
          </w:p>
        </w:tc>
      </w:tr>
      <w:tr w:rsidR="00F0423D" w:rsidRPr="00BF03D7">
        <w:tc>
          <w:tcPr>
            <w:tcW w:w="3827"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Все оказанные услуги</w:t>
            </w:r>
          </w:p>
        </w:tc>
        <w:tc>
          <w:tcPr>
            <w:tcW w:w="91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04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05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01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0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02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r>
      <w:tr w:rsidR="00F0423D" w:rsidRPr="00BF03D7">
        <w:tc>
          <w:tcPr>
            <w:tcW w:w="3827"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в том числе:</w:t>
            </w:r>
          </w:p>
          <w:p w:rsidR="00F0423D" w:rsidRPr="00BF03D7" w:rsidRDefault="00F0423D">
            <w:pPr>
              <w:pStyle w:val="aa"/>
              <w:rPr>
                <w:rFonts w:ascii="Times New Roman" w:hAnsi="Times New Roman" w:cs="Times New Roman"/>
              </w:rPr>
            </w:pPr>
            <w:r w:rsidRPr="00BF03D7">
              <w:rPr>
                <w:rFonts w:ascii="Times New Roman" w:hAnsi="Times New Roman" w:cs="Times New Roman"/>
              </w:rPr>
              <w:t>ремонт и пошив обуви</w:t>
            </w:r>
          </w:p>
        </w:tc>
        <w:tc>
          <w:tcPr>
            <w:tcW w:w="91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104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w:t>
            </w:r>
          </w:p>
        </w:tc>
        <w:tc>
          <w:tcPr>
            <w:tcW w:w="105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101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w:t>
            </w:r>
          </w:p>
        </w:tc>
        <w:tc>
          <w:tcPr>
            <w:tcW w:w="10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102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w:t>
            </w:r>
          </w:p>
        </w:tc>
      </w:tr>
      <w:tr w:rsidR="00F0423D" w:rsidRPr="00BF03D7">
        <w:tc>
          <w:tcPr>
            <w:tcW w:w="3827"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ремонт и пошив одежды</w:t>
            </w:r>
          </w:p>
        </w:tc>
        <w:tc>
          <w:tcPr>
            <w:tcW w:w="91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w:t>
            </w:r>
          </w:p>
        </w:tc>
        <w:tc>
          <w:tcPr>
            <w:tcW w:w="104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w:t>
            </w:r>
          </w:p>
        </w:tc>
        <w:tc>
          <w:tcPr>
            <w:tcW w:w="105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w:t>
            </w:r>
          </w:p>
        </w:tc>
        <w:tc>
          <w:tcPr>
            <w:tcW w:w="101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w:t>
            </w:r>
          </w:p>
        </w:tc>
        <w:tc>
          <w:tcPr>
            <w:tcW w:w="10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w:t>
            </w:r>
          </w:p>
        </w:tc>
        <w:tc>
          <w:tcPr>
            <w:tcW w:w="102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w:t>
            </w:r>
          </w:p>
        </w:tc>
      </w:tr>
      <w:tr w:rsidR="00F0423D" w:rsidRPr="00BF03D7">
        <w:tc>
          <w:tcPr>
            <w:tcW w:w="3827"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ремонт и техническое обслуживание бытовой радиоэлектронной аппаратуры, бытовых машин и приборов</w:t>
            </w:r>
          </w:p>
        </w:tc>
        <w:tc>
          <w:tcPr>
            <w:tcW w:w="91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11,0</w:t>
            </w:r>
          </w:p>
        </w:tc>
        <w:tc>
          <w:tcPr>
            <w:tcW w:w="104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9,2</w:t>
            </w:r>
          </w:p>
        </w:tc>
        <w:tc>
          <w:tcPr>
            <w:tcW w:w="105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8,6</w:t>
            </w:r>
          </w:p>
        </w:tc>
        <w:tc>
          <w:tcPr>
            <w:tcW w:w="101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8,2</w:t>
            </w:r>
          </w:p>
        </w:tc>
        <w:tc>
          <w:tcPr>
            <w:tcW w:w="10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7,1</w:t>
            </w:r>
          </w:p>
        </w:tc>
        <w:tc>
          <w:tcPr>
            <w:tcW w:w="102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6,8</w:t>
            </w:r>
          </w:p>
        </w:tc>
      </w:tr>
      <w:tr w:rsidR="00F0423D" w:rsidRPr="00BF03D7">
        <w:tc>
          <w:tcPr>
            <w:tcW w:w="3827"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техническое обслуживание и ремонт транспортных средств</w:t>
            </w:r>
          </w:p>
        </w:tc>
        <w:tc>
          <w:tcPr>
            <w:tcW w:w="91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13,5</w:t>
            </w:r>
          </w:p>
        </w:tc>
        <w:tc>
          <w:tcPr>
            <w:tcW w:w="104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15,2</w:t>
            </w:r>
          </w:p>
        </w:tc>
        <w:tc>
          <w:tcPr>
            <w:tcW w:w="105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13,7</w:t>
            </w:r>
          </w:p>
        </w:tc>
        <w:tc>
          <w:tcPr>
            <w:tcW w:w="101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11,7</w:t>
            </w:r>
          </w:p>
        </w:tc>
        <w:tc>
          <w:tcPr>
            <w:tcW w:w="10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w:t>
            </w:r>
          </w:p>
        </w:tc>
        <w:tc>
          <w:tcPr>
            <w:tcW w:w="102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16,2</w:t>
            </w:r>
          </w:p>
        </w:tc>
      </w:tr>
      <w:tr w:rsidR="00F0423D" w:rsidRPr="00BF03D7">
        <w:tc>
          <w:tcPr>
            <w:tcW w:w="3827"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изготовление и ремонт мебели</w:t>
            </w:r>
          </w:p>
        </w:tc>
        <w:tc>
          <w:tcPr>
            <w:tcW w:w="91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0,5</w:t>
            </w:r>
          </w:p>
        </w:tc>
        <w:tc>
          <w:tcPr>
            <w:tcW w:w="104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0,5</w:t>
            </w:r>
          </w:p>
        </w:tc>
        <w:tc>
          <w:tcPr>
            <w:tcW w:w="105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0,5</w:t>
            </w:r>
          </w:p>
        </w:tc>
        <w:tc>
          <w:tcPr>
            <w:tcW w:w="101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0,7</w:t>
            </w:r>
          </w:p>
        </w:tc>
        <w:tc>
          <w:tcPr>
            <w:tcW w:w="10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w:t>
            </w:r>
          </w:p>
        </w:tc>
        <w:tc>
          <w:tcPr>
            <w:tcW w:w="102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w:t>
            </w:r>
          </w:p>
        </w:tc>
      </w:tr>
      <w:tr w:rsidR="00F0423D" w:rsidRPr="00BF03D7">
        <w:tc>
          <w:tcPr>
            <w:tcW w:w="3827"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химическая чистка и крашение</w:t>
            </w:r>
          </w:p>
        </w:tc>
        <w:tc>
          <w:tcPr>
            <w:tcW w:w="91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104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w:t>
            </w:r>
          </w:p>
        </w:tc>
        <w:tc>
          <w:tcPr>
            <w:tcW w:w="105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0,9</w:t>
            </w:r>
          </w:p>
        </w:tc>
        <w:tc>
          <w:tcPr>
            <w:tcW w:w="101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0,8</w:t>
            </w:r>
          </w:p>
        </w:tc>
        <w:tc>
          <w:tcPr>
            <w:tcW w:w="10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0,9</w:t>
            </w:r>
          </w:p>
        </w:tc>
        <w:tc>
          <w:tcPr>
            <w:tcW w:w="102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r>
      <w:tr w:rsidR="00F0423D" w:rsidRPr="00BF03D7">
        <w:tc>
          <w:tcPr>
            <w:tcW w:w="3827"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услуги прачечных</w:t>
            </w:r>
          </w:p>
        </w:tc>
        <w:tc>
          <w:tcPr>
            <w:tcW w:w="91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0,3</w:t>
            </w:r>
          </w:p>
        </w:tc>
        <w:tc>
          <w:tcPr>
            <w:tcW w:w="104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0,2</w:t>
            </w:r>
          </w:p>
        </w:tc>
        <w:tc>
          <w:tcPr>
            <w:tcW w:w="105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0,1</w:t>
            </w:r>
          </w:p>
        </w:tc>
        <w:tc>
          <w:tcPr>
            <w:tcW w:w="101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0,1</w:t>
            </w:r>
          </w:p>
        </w:tc>
        <w:tc>
          <w:tcPr>
            <w:tcW w:w="10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0,1</w:t>
            </w:r>
          </w:p>
        </w:tc>
        <w:tc>
          <w:tcPr>
            <w:tcW w:w="102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0,04</w:t>
            </w:r>
          </w:p>
        </w:tc>
      </w:tr>
      <w:tr w:rsidR="00F0423D" w:rsidRPr="00BF03D7">
        <w:tc>
          <w:tcPr>
            <w:tcW w:w="3827"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ремонт и строительство жилья и других построек</w:t>
            </w:r>
          </w:p>
        </w:tc>
        <w:tc>
          <w:tcPr>
            <w:tcW w:w="91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38,1</w:t>
            </w:r>
          </w:p>
        </w:tc>
        <w:tc>
          <w:tcPr>
            <w:tcW w:w="104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39,6</w:t>
            </w:r>
          </w:p>
        </w:tc>
        <w:tc>
          <w:tcPr>
            <w:tcW w:w="105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44,8</w:t>
            </w:r>
          </w:p>
        </w:tc>
        <w:tc>
          <w:tcPr>
            <w:tcW w:w="101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44,7</w:t>
            </w:r>
          </w:p>
        </w:tc>
        <w:tc>
          <w:tcPr>
            <w:tcW w:w="10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37,6</w:t>
            </w:r>
          </w:p>
        </w:tc>
        <w:tc>
          <w:tcPr>
            <w:tcW w:w="102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39,9</w:t>
            </w:r>
          </w:p>
        </w:tc>
      </w:tr>
      <w:tr w:rsidR="00F0423D" w:rsidRPr="00BF03D7">
        <w:tc>
          <w:tcPr>
            <w:tcW w:w="3827"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услуги фотоателье</w:t>
            </w:r>
          </w:p>
        </w:tc>
        <w:tc>
          <w:tcPr>
            <w:tcW w:w="91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w:t>
            </w:r>
          </w:p>
        </w:tc>
        <w:tc>
          <w:tcPr>
            <w:tcW w:w="104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w:t>
            </w:r>
          </w:p>
        </w:tc>
        <w:tc>
          <w:tcPr>
            <w:tcW w:w="105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w:t>
            </w:r>
          </w:p>
        </w:tc>
        <w:tc>
          <w:tcPr>
            <w:tcW w:w="101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w:t>
            </w:r>
          </w:p>
        </w:tc>
        <w:tc>
          <w:tcPr>
            <w:tcW w:w="10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w:t>
            </w:r>
          </w:p>
        </w:tc>
        <w:tc>
          <w:tcPr>
            <w:tcW w:w="102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w:t>
            </w:r>
          </w:p>
        </w:tc>
      </w:tr>
      <w:tr w:rsidR="00F0423D" w:rsidRPr="00BF03D7">
        <w:tc>
          <w:tcPr>
            <w:tcW w:w="3827"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услуги бань и душевых</w:t>
            </w:r>
          </w:p>
        </w:tc>
        <w:tc>
          <w:tcPr>
            <w:tcW w:w="91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w:t>
            </w:r>
          </w:p>
        </w:tc>
        <w:tc>
          <w:tcPr>
            <w:tcW w:w="104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w:t>
            </w:r>
          </w:p>
        </w:tc>
        <w:tc>
          <w:tcPr>
            <w:tcW w:w="105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w:t>
            </w:r>
          </w:p>
        </w:tc>
        <w:tc>
          <w:tcPr>
            <w:tcW w:w="101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w:t>
            </w:r>
          </w:p>
        </w:tc>
        <w:tc>
          <w:tcPr>
            <w:tcW w:w="10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w:t>
            </w:r>
          </w:p>
        </w:tc>
        <w:tc>
          <w:tcPr>
            <w:tcW w:w="102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w:t>
            </w:r>
          </w:p>
        </w:tc>
      </w:tr>
      <w:tr w:rsidR="00F0423D" w:rsidRPr="00BF03D7">
        <w:tc>
          <w:tcPr>
            <w:tcW w:w="3827"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услуги парикмахерских</w:t>
            </w:r>
          </w:p>
        </w:tc>
        <w:tc>
          <w:tcPr>
            <w:tcW w:w="91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w:t>
            </w:r>
          </w:p>
        </w:tc>
        <w:tc>
          <w:tcPr>
            <w:tcW w:w="104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w:t>
            </w:r>
          </w:p>
        </w:tc>
        <w:tc>
          <w:tcPr>
            <w:tcW w:w="105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5,9</w:t>
            </w:r>
          </w:p>
        </w:tc>
        <w:tc>
          <w:tcPr>
            <w:tcW w:w="101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5,6</w:t>
            </w:r>
          </w:p>
        </w:tc>
        <w:tc>
          <w:tcPr>
            <w:tcW w:w="10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9,2</w:t>
            </w:r>
          </w:p>
        </w:tc>
        <w:tc>
          <w:tcPr>
            <w:tcW w:w="102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9,2</w:t>
            </w:r>
          </w:p>
        </w:tc>
      </w:tr>
      <w:tr w:rsidR="00F0423D" w:rsidRPr="00BF03D7">
        <w:tc>
          <w:tcPr>
            <w:tcW w:w="3827"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услуги по прокату</w:t>
            </w:r>
          </w:p>
        </w:tc>
        <w:tc>
          <w:tcPr>
            <w:tcW w:w="91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w:t>
            </w:r>
          </w:p>
        </w:tc>
        <w:tc>
          <w:tcPr>
            <w:tcW w:w="104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w:t>
            </w:r>
          </w:p>
        </w:tc>
        <w:tc>
          <w:tcPr>
            <w:tcW w:w="105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101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10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w:t>
            </w:r>
          </w:p>
        </w:tc>
        <w:tc>
          <w:tcPr>
            <w:tcW w:w="102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1,36</w:t>
            </w:r>
          </w:p>
        </w:tc>
      </w:tr>
      <w:tr w:rsidR="00F0423D" w:rsidRPr="00BF03D7">
        <w:tc>
          <w:tcPr>
            <w:tcW w:w="3827"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ритуальные услуги</w:t>
            </w:r>
          </w:p>
        </w:tc>
        <w:tc>
          <w:tcPr>
            <w:tcW w:w="91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6,3</w:t>
            </w:r>
          </w:p>
        </w:tc>
        <w:tc>
          <w:tcPr>
            <w:tcW w:w="104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6,6</w:t>
            </w:r>
          </w:p>
        </w:tc>
        <w:tc>
          <w:tcPr>
            <w:tcW w:w="105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6,8</w:t>
            </w:r>
          </w:p>
        </w:tc>
        <w:tc>
          <w:tcPr>
            <w:tcW w:w="101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7,3</w:t>
            </w:r>
          </w:p>
        </w:tc>
        <w:tc>
          <w:tcPr>
            <w:tcW w:w="10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8,8</w:t>
            </w:r>
          </w:p>
        </w:tc>
        <w:tc>
          <w:tcPr>
            <w:tcW w:w="102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8,5</w:t>
            </w:r>
          </w:p>
        </w:tc>
      </w:tr>
      <w:tr w:rsidR="00F0423D" w:rsidRPr="00BF03D7">
        <w:tc>
          <w:tcPr>
            <w:tcW w:w="3827"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lastRenderedPageBreak/>
              <w:t>другие услуги</w:t>
            </w:r>
          </w:p>
        </w:tc>
        <w:tc>
          <w:tcPr>
            <w:tcW w:w="91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14,7</w:t>
            </w:r>
          </w:p>
        </w:tc>
        <w:tc>
          <w:tcPr>
            <w:tcW w:w="104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11,7</w:t>
            </w:r>
          </w:p>
        </w:tc>
        <w:tc>
          <w:tcPr>
            <w:tcW w:w="105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w:t>
            </w:r>
          </w:p>
        </w:tc>
        <w:tc>
          <w:tcPr>
            <w:tcW w:w="101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9,1</w:t>
            </w:r>
          </w:p>
        </w:tc>
        <w:tc>
          <w:tcPr>
            <w:tcW w:w="101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6,7</w:t>
            </w:r>
          </w:p>
        </w:tc>
        <w:tc>
          <w:tcPr>
            <w:tcW w:w="102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w:t>
            </w:r>
          </w:p>
        </w:tc>
      </w:tr>
    </w:tbl>
    <w:p w:rsidR="00F0423D" w:rsidRPr="00BF03D7" w:rsidRDefault="00F0423D">
      <w:pPr>
        <w:rPr>
          <w:rFonts w:ascii="Times New Roman" w:hAnsi="Times New Roman" w:cs="Times New Roman"/>
        </w:rPr>
      </w:pPr>
    </w:p>
    <w:p w:rsidR="00F0423D" w:rsidRPr="00BF03D7" w:rsidRDefault="00F0423D">
      <w:pPr>
        <w:jc w:val="right"/>
        <w:rPr>
          <w:rStyle w:val="a3"/>
          <w:rFonts w:ascii="Times New Roman" w:hAnsi="Times New Roman" w:cs="Times New Roman"/>
          <w:bCs/>
          <w:color w:val="auto"/>
        </w:rPr>
      </w:pPr>
      <w:bookmarkStart w:id="448" w:name="sub_80000"/>
      <w:r w:rsidRPr="00BF03D7">
        <w:rPr>
          <w:rStyle w:val="a3"/>
          <w:rFonts w:ascii="Times New Roman" w:hAnsi="Times New Roman" w:cs="Times New Roman"/>
          <w:bCs/>
          <w:color w:val="auto"/>
        </w:rPr>
        <w:t>Приложение 8</w:t>
      </w:r>
    </w:p>
    <w:bookmarkEnd w:id="448"/>
    <w:p w:rsidR="00F0423D" w:rsidRPr="00BF03D7" w:rsidRDefault="00F0423D">
      <w:pPr>
        <w:rPr>
          <w:rFonts w:ascii="Times New Roman" w:hAnsi="Times New Roman" w:cs="Times New Roman"/>
        </w:rPr>
      </w:pPr>
    </w:p>
    <w:p w:rsidR="00F0423D" w:rsidRPr="00BF03D7" w:rsidRDefault="00F0423D">
      <w:pPr>
        <w:ind w:firstLine="0"/>
        <w:jc w:val="left"/>
        <w:rPr>
          <w:rFonts w:ascii="Times New Roman" w:hAnsi="Times New Roman" w:cs="Times New Roman"/>
        </w:rPr>
        <w:sectPr w:rsidR="00F0423D" w:rsidRPr="00BF03D7">
          <w:pgSz w:w="11905" w:h="16837"/>
          <w:pgMar w:top="1440" w:right="800" w:bottom="1440" w:left="1100" w:header="720" w:footer="720" w:gutter="0"/>
          <w:cols w:space="720"/>
          <w:noEndnote/>
        </w:sect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lastRenderedPageBreak/>
        <w:t>Динамика отраслевой структуры малых предприятий Республики Мордовия за 2006 - 2011 годы</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499"/>
        <w:gridCol w:w="802"/>
        <w:gridCol w:w="732"/>
        <w:gridCol w:w="803"/>
        <w:gridCol w:w="732"/>
        <w:gridCol w:w="893"/>
        <w:gridCol w:w="732"/>
        <w:gridCol w:w="893"/>
        <w:gridCol w:w="731"/>
        <w:gridCol w:w="893"/>
        <w:gridCol w:w="732"/>
        <w:gridCol w:w="803"/>
        <w:gridCol w:w="740"/>
      </w:tblGrid>
      <w:tr w:rsidR="00F0423D" w:rsidRPr="00BF03D7">
        <w:tc>
          <w:tcPr>
            <w:tcW w:w="2499"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Отрасли</w:t>
            </w:r>
          </w:p>
        </w:tc>
        <w:tc>
          <w:tcPr>
            <w:tcW w:w="8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w:t>
            </w:r>
          </w:p>
        </w:tc>
        <w:tc>
          <w:tcPr>
            <w:tcW w:w="7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 % к итогу</w:t>
            </w:r>
          </w:p>
        </w:tc>
        <w:tc>
          <w:tcPr>
            <w:tcW w:w="8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w:t>
            </w:r>
          </w:p>
        </w:tc>
        <w:tc>
          <w:tcPr>
            <w:tcW w:w="7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 % к итогу</w:t>
            </w:r>
          </w:p>
        </w:tc>
        <w:tc>
          <w:tcPr>
            <w:tcW w:w="8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w:t>
            </w:r>
            <w:hyperlink w:anchor="sub_8001" w:history="1">
              <w:r w:rsidRPr="00BF03D7">
                <w:rPr>
                  <w:rStyle w:val="a4"/>
                  <w:rFonts w:ascii="Times New Roman" w:hAnsi="Times New Roman"/>
                  <w:color w:val="auto"/>
                </w:rPr>
                <w:t>*</w:t>
              </w:r>
            </w:hyperlink>
          </w:p>
        </w:tc>
        <w:tc>
          <w:tcPr>
            <w:tcW w:w="7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 % к итогу</w:t>
            </w:r>
          </w:p>
        </w:tc>
        <w:tc>
          <w:tcPr>
            <w:tcW w:w="8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w:t>
            </w:r>
            <w:hyperlink w:anchor="sub_8001" w:history="1">
              <w:r w:rsidRPr="00BF03D7">
                <w:rPr>
                  <w:rStyle w:val="a4"/>
                  <w:rFonts w:ascii="Times New Roman" w:hAnsi="Times New Roman"/>
                  <w:color w:val="auto"/>
                </w:rPr>
                <w:t>*</w:t>
              </w:r>
            </w:hyperlink>
          </w:p>
        </w:tc>
        <w:tc>
          <w:tcPr>
            <w:tcW w:w="73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 % к итогу</w:t>
            </w:r>
          </w:p>
        </w:tc>
        <w:tc>
          <w:tcPr>
            <w:tcW w:w="8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2010</w:t>
            </w:r>
            <w:hyperlink w:anchor="sub_8001" w:history="1">
              <w:r w:rsidRPr="00BF03D7">
                <w:rPr>
                  <w:rStyle w:val="a4"/>
                  <w:rFonts w:ascii="Times New Roman" w:hAnsi="Times New Roman"/>
                  <w:color w:val="auto"/>
                </w:rPr>
                <w:t>*</w:t>
              </w:r>
            </w:hyperlink>
          </w:p>
        </w:tc>
        <w:tc>
          <w:tcPr>
            <w:tcW w:w="7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 % к итогу</w:t>
            </w:r>
          </w:p>
        </w:tc>
        <w:tc>
          <w:tcPr>
            <w:tcW w:w="8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2011</w:t>
            </w:r>
          </w:p>
        </w:tc>
        <w:tc>
          <w:tcPr>
            <w:tcW w:w="74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 % к итогу</w:t>
            </w:r>
          </w:p>
        </w:tc>
      </w:tr>
      <w:tr w:rsidR="00F0423D" w:rsidRPr="00BF03D7">
        <w:tc>
          <w:tcPr>
            <w:tcW w:w="2499"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Всего</w:t>
            </w:r>
          </w:p>
        </w:tc>
        <w:tc>
          <w:tcPr>
            <w:tcW w:w="8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3035</w:t>
            </w:r>
          </w:p>
        </w:tc>
        <w:tc>
          <w:tcPr>
            <w:tcW w:w="7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8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3991</w:t>
            </w:r>
          </w:p>
        </w:tc>
        <w:tc>
          <w:tcPr>
            <w:tcW w:w="7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8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1064</w:t>
            </w:r>
          </w:p>
        </w:tc>
        <w:tc>
          <w:tcPr>
            <w:tcW w:w="7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8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1211</w:t>
            </w:r>
          </w:p>
        </w:tc>
        <w:tc>
          <w:tcPr>
            <w:tcW w:w="73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8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1369</w:t>
            </w:r>
          </w:p>
        </w:tc>
        <w:tc>
          <w:tcPr>
            <w:tcW w:w="7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8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1174</w:t>
            </w:r>
          </w:p>
        </w:tc>
        <w:tc>
          <w:tcPr>
            <w:tcW w:w="74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r>
      <w:tr w:rsidR="00F0423D" w:rsidRPr="00BF03D7">
        <w:tc>
          <w:tcPr>
            <w:tcW w:w="2499"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в том числе по видам экономической деятельности:</w:t>
            </w:r>
          </w:p>
          <w:p w:rsidR="00F0423D" w:rsidRPr="00BF03D7" w:rsidRDefault="00F0423D">
            <w:pPr>
              <w:pStyle w:val="aa"/>
              <w:rPr>
                <w:rFonts w:ascii="Times New Roman" w:hAnsi="Times New Roman" w:cs="Times New Roman"/>
              </w:rPr>
            </w:pPr>
            <w:r w:rsidRPr="00BF03D7">
              <w:rPr>
                <w:rFonts w:ascii="Times New Roman" w:hAnsi="Times New Roman" w:cs="Times New Roman"/>
              </w:rPr>
              <w:t>Сельское хозяйство, охота и лесное хозяйство</w:t>
            </w:r>
          </w:p>
        </w:tc>
        <w:tc>
          <w:tcPr>
            <w:tcW w:w="8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157</w:t>
            </w:r>
          </w:p>
        </w:tc>
        <w:tc>
          <w:tcPr>
            <w:tcW w:w="7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5,2</w:t>
            </w:r>
          </w:p>
        </w:tc>
        <w:tc>
          <w:tcPr>
            <w:tcW w:w="8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204</w:t>
            </w:r>
          </w:p>
        </w:tc>
        <w:tc>
          <w:tcPr>
            <w:tcW w:w="7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w:t>
            </w:r>
          </w:p>
        </w:tc>
        <w:tc>
          <w:tcPr>
            <w:tcW w:w="8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179</w:t>
            </w:r>
          </w:p>
        </w:tc>
        <w:tc>
          <w:tcPr>
            <w:tcW w:w="7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16,8</w:t>
            </w:r>
          </w:p>
        </w:tc>
        <w:tc>
          <w:tcPr>
            <w:tcW w:w="8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160</w:t>
            </w:r>
          </w:p>
        </w:tc>
        <w:tc>
          <w:tcPr>
            <w:tcW w:w="73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13,2</w:t>
            </w:r>
          </w:p>
        </w:tc>
        <w:tc>
          <w:tcPr>
            <w:tcW w:w="8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158</w:t>
            </w:r>
          </w:p>
        </w:tc>
        <w:tc>
          <w:tcPr>
            <w:tcW w:w="7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11,5</w:t>
            </w:r>
          </w:p>
        </w:tc>
        <w:tc>
          <w:tcPr>
            <w:tcW w:w="8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148</w:t>
            </w:r>
          </w:p>
        </w:tc>
        <w:tc>
          <w:tcPr>
            <w:tcW w:w="74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12,6</w:t>
            </w:r>
          </w:p>
        </w:tc>
      </w:tr>
      <w:tr w:rsidR="00F0423D" w:rsidRPr="00BF03D7">
        <w:tc>
          <w:tcPr>
            <w:tcW w:w="2499"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обрабатывающие производства</w:t>
            </w:r>
          </w:p>
        </w:tc>
        <w:tc>
          <w:tcPr>
            <w:tcW w:w="8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413</w:t>
            </w:r>
          </w:p>
        </w:tc>
        <w:tc>
          <w:tcPr>
            <w:tcW w:w="7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13,6</w:t>
            </w:r>
          </w:p>
        </w:tc>
        <w:tc>
          <w:tcPr>
            <w:tcW w:w="8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478</w:t>
            </w:r>
          </w:p>
        </w:tc>
        <w:tc>
          <w:tcPr>
            <w:tcW w:w="7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w:t>
            </w:r>
          </w:p>
        </w:tc>
        <w:tc>
          <w:tcPr>
            <w:tcW w:w="8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153</w:t>
            </w:r>
          </w:p>
        </w:tc>
        <w:tc>
          <w:tcPr>
            <w:tcW w:w="7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14,4</w:t>
            </w:r>
          </w:p>
        </w:tc>
        <w:tc>
          <w:tcPr>
            <w:tcW w:w="8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185</w:t>
            </w:r>
          </w:p>
        </w:tc>
        <w:tc>
          <w:tcPr>
            <w:tcW w:w="73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15,3</w:t>
            </w:r>
          </w:p>
        </w:tc>
        <w:tc>
          <w:tcPr>
            <w:tcW w:w="8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204</w:t>
            </w:r>
          </w:p>
        </w:tc>
        <w:tc>
          <w:tcPr>
            <w:tcW w:w="7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14,9</w:t>
            </w:r>
          </w:p>
        </w:tc>
        <w:tc>
          <w:tcPr>
            <w:tcW w:w="8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162</w:t>
            </w:r>
          </w:p>
        </w:tc>
        <w:tc>
          <w:tcPr>
            <w:tcW w:w="74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13,8</w:t>
            </w:r>
          </w:p>
        </w:tc>
      </w:tr>
      <w:tr w:rsidR="00F0423D" w:rsidRPr="00BF03D7">
        <w:tc>
          <w:tcPr>
            <w:tcW w:w="2499"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Добыча полезных ископаемых, производство и распределение электроэнергии, газа и воды</w:t>
            </w:r>
          </w:p>
        </w:tc>
        <w:tc>
          <w:tcPr>
            <w:tcW w:w="8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w:t>
            </w:r>
          </w:p>
        </w:tc>
        <w:tc>
          <w:tcPr>
            <w:tcW w:w="7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0,7</w:t>
            </w:r>
          </w:p>
        </w:tc>
        <w:tc>
          <w:tcPr>
            <w:tcW w:w="8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w:t>
            </w:r>
          </w:p>
        </w:tc>
        <w:tc>
          <w:tcPr>
            <w:tcW w:w="7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0,5</w:t>
            </w:r>
          </w:p>
        </w:tc>
        <w:tc>
          <w:tcPr>
            <w:tcW w:w="8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w:t>
            </w:r>
          </w:p>
        </w:tc>
        <w:tc>
          <w:tcPr>
            <w:tcW w:w="7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8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w:t>
            </w:r>
          </w:p>
        </w:tc>
        <w:tc>
          <w:tcPr>
            <w:tcW w:w="73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w:t>
            </w:r>
          </w:p>
        </w:tc>
        <w:tc>
          <w:tcPr>
            <w:tcW w:w="8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w:t>
            </w:r>
          </w:p>
        </w:tc>
        <w:tc>
          <w:tcPr>
            <w:tcW w:w="7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w:t>
            </w:r>
          </w:p>
        </w:tc>
        <w:tc>
          <w:tcPr>
            <w:tcW w:w="8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w:t>
            </w:r>
          </w:p>
        </w:tc>
        <w:tc>
          <w:tcPr>
            <w:tcW w:w="74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w:t>
            </w:r>
          </w:p>
        </w:tc>
      </w:tr>
      <w:tr w:rsidR="00F0423D" w:rsidRPr="00BF03D7">
        <w:tc>
          <w:tcPr>
            <w:tcW w:w="2499"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строительство</w:t>
            </w:r>
          </w:p>
        </w:tc>
        <w:tc>
          <w:tcPr>
            <w:tcW w:w="8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498</w:t>
            </w:r>
          </w:p>
        </w:tc>
        <w:tc>
          <w:tcPr>
            <w:tcW w:w="7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16,4</w:t>
            </w:r>
          </w:p>
        </w:tc>
        <w:tc>
          <w:tcPr>
            <w:tcW w:w="8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649</w:t>
            </w:r>
          </w:p>
        </w:tc>
        <w:tc>
          <w:tcPr>
            <w:tcW w:w="7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16,3</w:t>
            </w:r>
          </w:p>
        </w:tc>
        <w:tc>
          <w:tcPr>
            <w:tcW w:w="8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204</w:t>
            </w:r>
          </w:p>
        </w:tc>
        <w:tc>
          <w:tcPr>
            <w:tcW w:w="7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19,2</w:t>
            </w:r>
          </w:p>
        </w:tc>
        <w:tc>
          <w:tcPr>
            <w:tcW w:w="8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233</w:t>
            </w:r>
          </w:p>
        </w:tc>
        <w:tc>
          <w:tcPr>
            <w:tcW w:w="73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19,2</w:t>
            </w:r>
          </w:p>
        </w:tc>
        <w:tc>
          <w:tcPr>
            <w:tcW w:w="8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257</w:t>
            </w:r>
          </w:p>
        </w:tc>
        <w:tc>
          <w:tcPr>
            <w:tcW w:w="7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18,8</w:t>
            </w:r>
          </w:p>
        </w:tc>
        <w:tc>
          <w:tcPr>
            <w:tcW w:w="8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181</w:t>
            </w:r>
          </w:p>
        </w:tc>
        <w:tc>
          <w:tcPr>
            <w:tcW w:w="74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15,4</w:t>
            </w:r>
          </w:p>
        </w:tc>
      </w:tr>
      <w:tr w:rsidR="00F0423D" w:rsidRPr="00BF03D7">
        <w:tc>
          <w:tcPr>
            <w:tcW w:w="2499"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оптовая и розничная торговля; ремонт автотранспортных средств, мотоциклов, бытовых изделий и предметов личного пользования</w:t>
            </w:r>
          </w:p>
        </w:tc>
        <w:tc>
          <w:tcPr>
            <w:tcW w:w="8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1237</w:t>
            </w:r>
          </w:p>
        </w:tc>
        <w:tc>
          <w:tcPr>
            <w:tcW w:w="7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40,8</w:t>
            </w:r>
          </w:p>
        </w:tc>
        <w:tc>
          <w:tcPr>
            <w:tcW w:w="8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1755</w:t>
            </w:r>
          </w:p>
        </w:tc>
        <w:tc>
          <w:tcPr>
            <w:tcW w:w="7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44,0</w:t>
            </w:r>
          </w:p>
        </w:tc>
        <w:tc>
          <w:tcPr>
            <w:tcW w:w="8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251</w:t>
            </w:r>
          </w:p>
        </w:tc>
        <w:tc>
          <w:tcPr>
            <w:tcW w:w="7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23,6</w:t>
            </w:r>
          </w:p>
        </w:tc>
        <w:tc>
          <w:tcPr>
            <w:tcW w:w="8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291</w:t>
            </w:r>
          </w:p>
        </w:tc>
        <w:tc>
          <w:tcPr>
            <w:tcW w:w="73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24,0</w:t>
            </w:r>
          </w:p>
        </w:tc>
        <w:tc>
          <w:tcPr>
            <w:tcW w:w="8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342</w:t>
            </w:r>
          </w:p>
        </w:tc>
        <w:tc>
          <w:tcPr>
            <w:tcW w:w="7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25,0</w:t>
            </w:r>
          </w:p>
        </w:tc>
        <w:tc>
          <w:tcPr>
            <w:tcW w:w="8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307</w:t>
            </w:r>
          </w:p>
        </w:tc>
        <w:tc>
          <w:tcPr>
            <w:tcW w:w="74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26,1</w:t>
            </w:r>
          </w:p>
        </w:tc>
      </w:tr>
      <w:tr w:rsidR="00F0423D" w:rsidRPr="00BF03D7">
        <w:tc>
          <w:tcPr>
            <w:tcW w:w="2499"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транспорт и связь</w:t>
            </w:r>
          </w:p>
        </w:tc>
        <w:tc>
          <w:tcPr>
            <w:tcW w:w="8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125</w:t>
            </w:r>
          </w:p>
        </w:tc>
        <w:tc>
          <w:tcPr>
            <w:tcW w:w="7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w:t>
            </w:r>
          </w:p>
        </w:tc>
        <w:tc>
          <w:tcPr>
            <w:tcW w:w="8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152</w:t>
            </w:r>
          </w:p>
        </w:tc>
        <w:tc>
          <w:tcPr>
            <w:tcW w:w="7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w:t>
            </w:r>
          </w:p>
        </w:tc>
        <w:tc>
          <w:tcPr>
            <w:tcW w:w="8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w:t>
            </w:r>
          </w:p>
        </w:tc>
        <w:tc>
          <w:tcPr>
            <w:tcW w:w="7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w:t>
            </w:r>
          </w:p>
        </w:tc>
        <w:tc>
          <w:tcPr>
            <w:tcW w:w="8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57</w:t>
            </w:r>
          </w:p>
        </w:tc>
        <w:tc>
          <w:tcPr>
            <w:tcW w:w="73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w:t>
            </w:r>
          </w:p>
        </w:tc>
        <w:tc>
          <w:tcPr>
            <w:tcW w:w="8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73</w:t>
            </w:r>
          </w:p>
        </w:tc>
        <w:tc>
          <w:tcPr>
            <w:tcW w:w="7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w:t>
            </w:r>
          </w:p>
        </w:tc>
        <w:tc>
          <w:tcPr>
            <w:tcW w:w="8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68</w:t>
            </w:r>
          </w:p>
        </w:tc>
        <w:tc>
          <w:tcPr>
            <w:tcW w:w="74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5,8</w:t>
            </w:r>
          </w:p>
        </w:tc>
      </w:tr>
      <w:tr w:rsidR="00F0423D" w:rsidRPr="00BF03D7">
        <w:tc>
          <w:tcPr>
            <w:tcW w:w="2499"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 xml:space="preserve">операции с </w:t>
            </w:r>
            <w:r w:rsidRPr="00BF03D7">
              <w:rPr>
                <w:rFonts w:ascii="Times New Roman" w:hAnsi="Times New Roman" w:cs="Times New Roman"/>
              </w:rPr>
              <w:lastRenderedPageBreak/>
              <w:t>недвижимым имуществом, аренда и предоставление услуг</w:t>
            </w:r>
          </w:p>
        </w:tc>
        <w:tc>
          <w:tcPr>
            <w:tcW w:w="8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437</w:t>
            </w:r>
          </w:p>
        </w:tc>
        <w:tc>
          <w:tcPr>
            <w:tcW w:w="7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14,4</w:t>
            </w:r>
          </w:p>
        </w:tc>
        <w:tc>
          <w:tcPr>
            <w:tcW w:w="8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519</w:t>
            </w:r>
          </w:p>
        </w:tc>
        <w:tc>
          <w:tcPr>
            <w:tcW w:w="7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13,0</w:t>
            </w:r>
          </w:p>
        </w:tc>
        <w:tc>
          <w:tcPr>
            <w:tcW w:w="8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167</w:t>
            </w:r>
          </w:p>
        </w:tc>
        <w:tc>
          <w:tcPr>
            <w:tcW w:w="7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15,7</w:t>
            </w:r>
          </w:p>
        </w:tc>
        <w:tc>
          <w:tcPr>
            <w:tcW w:w="8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198</w:t>
            </w:r>
          </w:p>
        </w:tc>
        <w:tc>
          <w:tcPr>
            <w:tcW w:w="73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16,4</w:t>
            </w:r>
          </w:p>
        </w:tc>
        <w:tc>
          <w:tcPr>
            <w:tcW w:w="8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232</w:t>
            </w:r>
          </w:p>
        </w:tc>
        <w:tc>
          <w:tcPr>
            <w:tcW w:w="7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16,9</w:t>
            </w:r>
          </w:p>
        </w:tc>
        <w:tc>
          <w:tcPr>
            <w:tcW w:w="8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205</w:t>
            </w:r>
          </w:p>
        </w:tc>
        <w:tc>
          <w:tcPr>
            <w:tcW w:w="74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17,5</w:t>
            </w:r>
          </w:p>
        </w:tc>
      </w:tr>
      <w:tr w:rsidR="00F0423D" w:rsidRPr="00BF03D7">
        <w:tc>
          <w:tcPr>
            <w:tcW w:w="2499"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lastRenderedPageBreak/>
              <w:t>Другие отрасли экономики</w:t>
            </w:r>
          </w:p>
        </w:tc>
        <w:tc>
          <w:tcPr>
            <w:tcW w:w="80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147</w:t>
            </w:r>
          </w:p>
        </w:tc>
        <w:tc>
          <w:tcPr>
            <w:tcW w:w="7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w:t>
            </w:r>
          </w:p>
        </w:tc>
        <w:tc>
          <w:tcPr>
            <w:tcW w:w="8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212</w:t>
            </w:r>
          </w:p>
        </w:tc>
        <w:tc>
          <w:tcPr>
            <w:tcW w:w="7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5,3</w:t>
            </w:r>
          </w:p>
        </w:tc>
        <w:tc>
          <w:tcPr>
            <w:tcW w:w="8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56</w:t>
            </w:r>
          </w:p>
        </w:tc>
        <w:tc>
          <w:tcPr>
            <w:tcW w:w="7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5,3</w:t>
            </w:r>
          </w:p>
        </w:tc>
        <w:tc>
          <w:tcPr>
            <w:tcW w:w="8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74</w:t>
            </w:r>
          </w:p>
        </w:tc>
        <w:tc>
          <w:tcPr>
            <w:tcW w:w="73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6,1</w:t>
            </w:r>
          </w:p>
        </w:tc>
        <w:tc>
          <w:tcPr>
            <w:tcW w:w="89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86</w:t>
            </w:r>
          </w:p>
        </w:tc>
        <w:tc>
          <w:tcPr>
            <w:tcW w:w="7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6,3</w:t>
            </w:r>
          </w:p>
        </w:tc>
        <w:tc>
          <w:tcPr>
            <w:tcW w:w="8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82</w:t>
            </w:r>
          </w:p>
        </w:tc>
        <w:tc>
          <w:tcPr>
            <w:tcW w:w="74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w:t>
            </w:r>
          </w:p>
        </w:tc>
      </w:tr>
    </w:tbl>
    <w:p w:rsidR="00F0423D" w:rsidRPr="00BF03D7" w:rsidRDefault="00F0423D">
      <w:pPr>
        <w:rPr>
          <w:rFonts w:ascii="Times New Roman" w:hAnsi="Times New Roman" w:cs="Times New Roman"/>
        </w:rPr>
      </w:pPr>
    </w:p>
    <w:p w:rsidR="00F0423D" w:rsidRPr="00BF03D7" w:rsidRDefault="00F0423D">
      <w:pPr>
        <w:jc w:val="right"/>
        <w:rPr>
          <w:rStyle w:val="a3"/>
          <w:rFonts w:ascii="Times New Roman" w:hAnsi="Times New Roman" w:cs="Times New Roman"/>
          <w:bCs/>
          <w:color w:val="auto"/>
        </w:rPr>
      </w:pPr>
      <w:bookmarkStart w:id="449" w:name="sub_90000"/>
      <w:r w:rsidRPr="00BF03D7">
        <w:rPr>
          <w:rStyle w:val="a3"/>
          <w:rFonts w:ascii="Times New Roman" w:hAnsi="Times New Roman" w:cs="Times New Roman"/>
          <w:bCs/>
          <w:color w:val="auto"/>
        </w:rPr>
        <w:t>Приложение 9</w:t>
      </w:r>
    </w:p>
    <w:bookmarkEnd w:id="449"/>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Динамика средней численности работников малых и средних предприятий по видам экономической деятельности за 2006 - 2011 годы, человек</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430"/>
        <w:gridCol w:w="918"/>
        <w:gridCol w:w="811"/>
        <w:gridCol w:w="918"/>
        <w:gridCol w:w="812"/>
        <w:gridCol w:w="926"/>
        <w:gridCol w:w="679"/>
        <w:gridCol w:w="918"/>
        <w:gridCol w:w="679"/>
        <w:gridCol w:w="877"/>
        <w:gridCol w:w="665"/>
        <w:gridCol w:w="14"/>
        <w:gridCol w:w="862"/>
        <w:gridCol w:w="679"/>
        <w:gridCol w:w="14"/>
        <w:gridCol w:w="790"/>
        <w:gridCol w:w="679"/>
        <w:gridCol w:w="14"/>
        <w:gridCol w:w="862"/>
        <w:gridCol w:w="686"/>
        <w:gridCol w:w="14"/>
      </w:tblGrid>
      <w:tr w:rsidR="00F0423D" w:rsidRPr="00BF03D7">
        <w:tc>
          <w:tcPr>
            <w:tcW w:w="2430" w:type="dxa"/>
            <w:vMerge w:val="restart"/>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sz w:val="23"/>
                <w:szCs w:val="23"/>
              </w:rPr>
            </w:pPr>
          </w:p>
        </w:tc>
        <w:tc>
          <w:tcPr>
            <w:tcW w:w="6661" w:type="dxa"/>
            <w:gridSpan w:val="8"/>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малые предприятия</w:t>
            </w:r>
          </w:p>
        </w:tc>
        <w:tc>
          <w:tcPr>
            <w:tcW w:w="1556" w:type="dxa"/>
            <w:gridSpan w:val="3"/>
            <w:vMerge w:val="restart"/>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2010</w:t>
            </w:r>
            <w:hyperlink w:anchor="sub_8001" w:history="1">
              <w:r w:rsidRPr="00BF03D7">
                <w:rPr>
                  <w:rStyle w:val="a4"/>
                  <w:rFonts w:ascii="Times New Roman" w:hAnsi="Times New Roman"/>
                  <w:color w:val="auto"/>
                  <w:sz w:val="23"/>
                  <w:szCs w:val="23"/>
                </w:rPr>
                <w:t>*</w:t>
              </w:r>
            </w:hyperlink>
          </w:p>
        </w:tc>
        <w:tc>
          <w:tcPr>
            <w:tcW w:w="1555" w:type="dxa"/>
            <w:gridSpan w:val="3"/>
            <w:vMerge w:val="restart"/>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2010</w:t>
            </w:r>
          </w:p>
        </w:tc>
        <w:tc>
          <w:tcPr>
            <w:tcW w:w="1483" w:type="dxa"/>
            <w:gridSpan w:val="3"/>
            <w:vMerge w:val="restart"/>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2011</w:t>
            </w:r>
            <w:hyperlink w:anchor="sub_8001" w:history="1">
              <w:r w:rsidRPr="00BF03D7">
                <w:rPr>
                  <w:rStyle w:val="a4"/>
                  <w:rFonts w:ascii="Times New Roman" w:hAnsi="Times New Roman"/>
                  <w:color w:val="auto"/>
                  <w:sz w:val="23"/>
                  <w:szCs w:val="23"/>
                </w:rPr>
                <w:t>*</w:t>
              </w:r>
            </w:hyperlink>
          </w:p>
        </w:tc>
        <w:tc>
          <w:tcPr>
            <w:tcW w:w="1562" w:type="dxa"/>
            <w:gridSpan w:val="3"/>
            <w:vMerge w:val="restart"/>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2011</w:t>
            </w:r>
          </w:p>
        </w:tc>
      </w:tr>
      <w:tr w:rsidR="00F0423D" w:rsidRPr="00BF03D7">
        <w:trPr>
          <w:trHeight w:val="264"/>
        </w:trPr>
        <w:tc>
          <w:tcPr>
            <w:tcW w:w="2430" w:type="dxa"/>
            <w:vMerge/>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sz w:val="23"/>
                <w:szCs w:val="23"/>
              </w:rPr>
            </w:pPr>
          </w:p>
        </w:tc>
        <w:tc>
          <w:tcPr>
            <w:tcW w:w="918" w:type="dxa"/>
            <w:vMerge w:val="restart"/>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2006</w:t>
            </w:r>
          </w:p>
        </w:tc>
        <w:tc>
          <w:tcPr>
            <w:tcW w:w="811" w:type="dxa"/>
            <w:vMerge w:val="restart"/>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в % к итогу</w:t>
            </w:r>
          </w:p>
        </w:tc>
        <w:tc>
          <w:tcPr>
            <w:tcW w:w="918" w:type="dxa"/>
            <w:vMerge w:val="restart"/>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2007</w:t>
            </w:r>
          </w:p>
        </w:tc>
        <w:tc>
          <w:tcPr>
            <w:tcW w:w="812" w:type="dxa"/>
            <w:vMerge w:val="restart"/>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в % к итогу</w:t>
            </w:r>
          </w:p>
        </w:tc>
        <w:tc>
          <w:tcPr>
            <w:tcW w:w="926" w:type="dxa"/>
            <w:vMerge w:val="restart"/>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2008</w:t>
            </w:r>
            <w:hyperlink w:anchor="sub_8001" w:history="1">
              <w:r w:rsidRPr="00BF03D7">
                <w:rPr>
                  <w:rStyle w:val="a4"/>
                  <w:rFonts w:ascii="Times New Roman" w:hAnsi="Times New Roman"/>
                  <w:color w:val="auto"/>
                  <w:sz w:val="23"/>
                  <w:szCs w:val="23"/>
                </w:rPr>
                <w:t>*</w:t>
              </w:r>
            </w:hyperlink>
          </w:p>
        </w:tc>
        <w:tc>
          <w:tcPr>
            <w:tcW w:w="679" w:type="dxa"/>
            <w:vMerge w:val="restart"/>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в % к итогу</w:t>
            </w:r>
          </w:p>
        </w:tc>
        <w:tc>
          <w:tcPr>
            <w:tcW w:w="918" w:type="dxa"/>
            <w:vMerge w:val="restart"/>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2009*</w:t>
            </w:r>
          </w:p>
        </w:tc>
        <w:tc>
          <w:tcPr>
            <w:tcW w:w="679" w:type="dxa"/>
            <w:vMerge w:val="restart"/>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в % к итогу</w:t>
            </w:r>
          </w:p>
        </w:tc>
        <w:tc>
          <w:tcPr>
            <w:tcW w:w="1556" w:type="dxa"/>
            <w:gridSpan w:val="3"/>
            <w:vMerge/>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sz w:val="23"/>
                <w:szCs w:val="23"/>
              </w:rPr>
            </w:pPr>
          </w:p>
        </w:tc>
        <w:tc>
          <w:tcPr>
            <w:tcW w:w="1555" w:type="dxa"/>
            <w:gridSpan w:val="3"/>
            <w:vMerge/>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sz w:val="23"/>
                <w:szCs w:val="23"/>
              </w:rPr>
            </w:pPr>
          </w:p>
        </w:tc>
        <w:tc>
          <w:tcPr>
            <w:tcW w:w="1483" w:type="dxa"/>
            <w:gridSpan w:val="3"/>
            <w:vMerge/>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sz w:val="23"/>
                <w:szCs w:val="23"/>
              </w:rPr>
            </w:pPr>
          </w:p>
        </w:tc>
        <w:tc>
          <w:tcPr>
            <w:tcW w:w="1562" w:type="dxa"/>
            <w:gridSpan w:val="3"/>
            <w:vMerge/>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sz w:val="23"/>
                <w:szCs w:val="23"/>
              </w:rPr>
            </w:pPr>
          </w:p>
        </w:tc>
      </w:tr>
      <w:tr w:rsidR="00F0423D" w:rsidRPr="00BF03D7">
        <w:trPr>
          <w:gridAfter w:val="1"/>
          <w:wAfter w:w="14" w:type="dxa"/>
        </w:trPr>
        <w:tc>
          <w:tcPr>
            <w:tcW w:w="2430" w:type="dxa"/>
            <w:vMerge/>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sz w:val="23"/>
                <w:szCs w:val="23"/>
              </w:rPr>
            </w:pPr>
          </w:p>
        </w:tc>
        <w:tc>
          <w:tcPr>
            <w:tcW w:w="918" w:type="dxa"/>
            <w:vMerge/>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sz w:val="23"/>
                <w:szCs w:val="23"/>
              </w:rPr>
            </w:pPr>
          </w:p>
        </w:tc>
        <w:tc>
          <w:tcPr>
            <w:tcW w:w="811" w:type="dxa"/>
            <w:vMerge/>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sz w:val="23"/>
                <w:szCs w:val="23"/>
              </w:rPr>
            </w:pPr>
          </w:p>
        </w:tc>
        <w:tc>
          <w:tcPr>
            <w:tcW w:w="918" w:type="dxa"/>
            <w:vMerge/>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sz w:val="23"/>
                <w:szCs w:val="23"/>
              </w:rPr>
            </w:pPr>
          </w:p>
        </w:tc>
        <w:tc>
          <w:tcPr>
            <w:tcW w:w="812" w:type="dxa"/>
            <w:vMerge/>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sz w:val="23"/>
                <w:szCs w:val="23"/>
              </w:rPr>
            </w:pPr>
          </w:p>
        </w:tc>
        <w:tc>
          <w:tcPr>
            <w:tcW w:w="926" w:type="dxa"/>
            <w:vMerge/>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sz w:val="23"/>
                <w:szCs w:val="23"/>
              </w:rPr>
            </w:pPr>
          </w:p>
        </w:tc>
        <w:tc>
          <w:tcPr>
            <w:tcW w:w="679" w:type="dxa"/>
            <w:vMerge/>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sz w:val="23"/>
                <w:szCs w:val="23"/>
              </w:rPr>
            </w:pPr>
          </w:p>
        </w:tc>
        <w:tc>
          <w:tcPr>
            <w:tcW w:w="918" w:type="dxa"/>
            <w:vMerge/>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sz w:val="23"/>
                <w:szCs w:val="23"/>
              </w:rPr>
            </w:pPr>
          </w:p>
        </w:tc>
        <w:tc>
          <w:tcPr>
            <w:tcW w:w="679" w:type="dxa"/>
            <w:vMerge/>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sz w:val="23"/>
                <w:szCs w:val="23"/>
              </w:rPr>
            </w:pPr>
          </w:p>
        </w:tc>
        <w:tc>
          <w:tcPr>
            <w:tcW w:w="87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малые</w:t>
            </w:r>
          </w:p>
        </w:tc>
        <w:tc>
          <w:tcPr>
            <w:tcW w:w="6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в % к итогу</w:t>
            </w:r>
          </w:p>
        </w:tc>
        <w:tc>
          <w:tcPr>
            <w:tcW w:w="876"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средние</w:t>
            </w:r>
          </w:p>
        </w:tc>
        <w:tc>
          <w:tcPr>
            <w:tcW w:w="67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в % к итогу</w:t>
            </w:r>
          </w:p>
        </w:tc>
        <w:tc>
          <w:tcPr>
            <w:tcW w:w="804"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малые</w:t>
            </w:r>
          </w:p>
        </w:tc>
        <w:tc>
          <w:tcPr>
            <w:tcW w:w="67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в % к итогу</w:t>
            </w:r>
          </w:p>
        </w:tc>
        <w:tc>
          <w:tcPr>
            <w:tcW w:w="876"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средние</w:t>
            </w:r>
          </w:p>
        </w:tc>
        <w:tc>
          <w:tcPr>
            <w:tcW w:w="68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в % к итогу</w:t>
            </w:r>
          </w:p>
        </w:tc>
      </w:tr>
      <w:tr w:rsidR="00F0423D" w:rsidRPr="00BF03D7">
        <w:trPr>
          <w:gridAfter w:val="1"/>
          <w:wAfter w:w="14" w:type="dxa"/>
        </w:trPr>
        <w:tc>
          <w:tcPr>
            <w:tcW w:w="2430"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sz w:val="23"/>
                <w:szCs w:val="23"/>
              </w:rPr>
            </w:pPr>
            <w:r w:rsidRPr="00BF03D7">
              <w:rPr>
                <w:rFonts w:ascii="Times New Roman" w:hAnsi="Times New Roman" w:cs="Times New Roman"/>
                <w:sz w:val="23"/>
                <w:szCs w:val="23"/>
              </w:rPr>
              <w:t>Всего</w:t>
            </w:r>
          </w:p>
        </w:tc>
        <w:tc>
          <w:tcPr>
            <w:tcW w:w="91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30650</w:t>
            </w:r>
          </w:p>
        </w:tc>
        <w:tc>
          <w:tcPr>
            <w:tcW w:w="8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100</w:t>
            </w:r>
          </w:p>
        </w:tc>
        <w:tc>
          <w:tcPr>
            <w:tcW w:w="91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36500</w:t>
            </w:r>
          </w:p>
        </w:tc>
        <w:tc>
          <w:tcPr>
            <w:tcW w:w="81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100</w:t>
            </w:r>
          </w:p>
        </w:tc>
        <w:tc>
          <w:tcPr>
            <w:tcW w:w="92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43625</w:t>
            </w:r>
          </w:p>
        </w:tc>
        <w:tc>
          <w:tcPr>
            <w:tcW w:w="67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100</w:t>
            </w:r>
          </w:p>
        </w:tc>
        <w:tc>
          <w:tcPr>
            <w:tcW w:w="91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45313</w:t>
            </w:r>
          </w:p>
        </w:tc>
        <w:tc>
          <w:tcPr>
            <w:tcW w:w="67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100</w:t>
            </w:r>
          </w:p>
        </w:tc>
        <w:tc>
          <w:tcPr>
            <w:tcW w:w="87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37547</w:t>
            </w:r>
          </w:p>
        </w:tc>
        <w:tc>
          <w:tcPr>
            <w:tcW w:w="6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100</w:t>
            </w:r>
          </w:p>
        </w:tc>
        <w:tc>
          <w:tcPr>
            <w:tcW w:w="876"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19121</w:t>
            </w:r>
          </w:p>
        </w:tc>
        <w:tc>
          <w:tcPr>
            <w:tcW w:w="67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100</w:t>
            </w:r>
          </w:p>
        </w:tc>
        <w:tc>
          <w:tcPr>
            <w:tcW w:w="804"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32670</w:t>
            </w:r>
          </w:p>
        </w:tc>
        <w:tc>
          <w:tcPr>
            <w:tcW w:w="67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100</w:t>
            </w:r>
          </w:p>
        </w:tc>
        <w:tc>
          <w:tcPr>
            <w:tcW w:w="876"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17420</w:t>
            </w:r>
          </w:p>
        </w:tc>
        <w:tc>
          <w:tcPr>
            <w:tcW w:w="68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34,9</w:t>
            </w:r>
          </w:p>
        </w:tc>
      </w:tr>
      <w:tr w:rsidR="00F0423D" w:rsidRPr="00BF03D7">
        <w:trPr>
          <w:gridAfter w:val="1"/>
          <w:wAfter w:w="14" w:type="dxa"/>
        </w:trPr>
        <w:tc>
          <w:tcPr>
            <w:tcW w:w="2430"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sz w:val="23"/>
                <w:szCs w:val="23"/>
              </w:rPr>
            </w:pPr>
            <w:r w:rsidRPr="00BF03D7">
              <w:rPr>
                <w:rFonts w:ascii="Times New Roman" w:hAnsi="Times New Roman" w:cs="Times New Roman"/>
                <w:sz w:val="23"/>
                <w:szCs w:val="23"/>
              </w:rPr>
              <w:t>в том числе по видам экономической деятельности:</w:t>
            </w:r>
          </w:p>
          <w:p w:rsidR="00F0423D" w:rsidRPr="00BF03D7" w:rsidRDefault="00F0423D">
            <w:pPr>
              <w:pStyle w:val="aa"/>
              <w:rPr>
                <w:rFonts w:ascii="Times New Roman" w:hAnsi="Times New Roman" w:cs="Times New Roman"/>
                <w:sz w:val="23"/>
                <w:szCs w:val="23"/>
              </w:rPr>
            </w:pPr>
            <w:r w:rsidRPr="00BF03D7">
              <w:rPr>
                <w:rFonts w:ascii="Times New Roman" w:hAnsi="Times New Roman" w:cs="Times New Roman"/>
                <w:sz w:val="23"/>
                <w:szCs w:val="23"/>
              </w:rPr>
              <w:t>Сельское хозяйство, охота и лесное хозяйство</w:t>
            </w:r>
          </w:p>
        </w:tc>
        <w:tc>
          <w:tcPr>
            <w:tcW w:w="91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1048</w:t>
            </w:r>
          </w:p>
        </w:tc>
        <w:tc>
          <w:tcPr>
            <w:tcW w:w="8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3,4</w:t>
            </w:r>
          </w:p>
        </w:tc>
        <w:tc>
          <w:tcPr>
            <w:tcW w:w="91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3491</w:t>
            </w:r>
          </w:p>
        </w:tc>
        <w:tc>
          <w:tcPr>
            <w:tcW w:w="81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9,6</w:t>
            </w:r>
          </w:p>
        </w:tc>
        <w:tc>
          <w:tcPr>
            <w:tcW w:w="92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7024</w:t>
            </w:r>
          </w:p>
        </w:tc>
        <w:tc>
          <w:tcPr>
            <w:tcW w:w="67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16,1</w:t>
            </w:r>
          </w:p>
        </w:tc>
        <w:tc>
          <w:tcPr>
            <w:tcW w:w="91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7521</w:t>
            </w:r>
          </w:p>
        </w:tc>
        <w:tc>
          <w:tcPr>
            <w:tcW w:w="67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16,6</w:t>
            </w:r>
          </w:p>
        </w:tc>
        <w:tc>
          <w:tcPr>
            <w:tcW w:w="87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6211</w:t>
            </w:r>
          </w:p>
        </w:tc>
        <w:tc>
          <w:tcPr>
            <w:tcW w:w="6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16,5</w:t>
            </w:r>
          </w:p>
        </w:tc>
        <w:tc>
          <w:tcPr>
            <w:tcW w:w="876"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6474</w:t>
            </w:r>
          </w:p>
        </w:tc>
        <w:tc>
          <w:tcPr>
            <w:tcW w:w="67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33,9</w:t>
            </w:r>
          </w:p>
        </w:tc>
        <w:tc>
          <w:tcPr>
            <w:tcW w:w="804"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5810</w:t>
            </w:r>
          </w:p>
        </w:tc>
        <w:tc>
          <w:tcPr>
            <w:tcW w:w="67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17,8</w:t>
            </w:r>
          </w:p>
        </w:tc>
        <w:tc>
          <w:tcPr>
            <w:tcW w:w="876"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6072</w:t>
            </w:r>
          </w:p>
        </w:tc>
        <w:tc>
          <w:tcPr>
            <w:tcW w:w="68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23,2</w:t>
            </w:r>
          </w:p>
        </w:tc>
      </w:tr>
      <w:tr w:rsidR="00F0423D" w:rsidRPr="00BF03D7">
        <w:trPr>
          <w:gridAfter w:val="1"/>
          <w:wAfter w:w="14" w:type="dxa"/>
        </w:trPr>
        <w:tc>
          <w:tcPr>
            <w:tcW w:w="2430"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sz w:val="23"/>
                <w:szCs w:val="23"/>
              </w:rPr>
            </w:pPr>
            <w:r w:rsidRPr="00BF03D7">
              <w:rPr>
                <w:rFonts w:ascii="Times New Roman" w:hAnsi="Times New Roman" w:cs="Times New Roman"/>
                <w:sz w:val="23"/>
                <w:szCs w:val="23"/>
              </w:rPr>
              <w:t>обрабатывающие производства</w:t>
            </w:r>
          </w:p>
        </w:tc>
        <w:tc>
          <w:tcPr>
            <w:tcW w:w="91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4497</w:t>
            </w:r>
          </w:p>
        </w:tc>
        <w:tc>
          <w:tcPr>
            <w:tcW w:w="8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14,7</w:t>
            </w:r>
          </w:p>
        </w:tc>
        <w:tc>
          <w:tcPr>
            <w:tcW w:w="91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4183</w:t>
            </w:r>
          </w:p>
        </w:tc>
        <w:tc>
          <w:tcPr>
            <w:tcW w:w="81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11,5</w:t>
            </w:r>
          </w:p>
        </w:tc>
        <w:tc>
          <w:tcPr>
            <w:tcW w:w="92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5578</w:t>
            </w:r>
          </w:p>
        </w:tc>
        <w:tc>
          <w:tcPr>
            <w:tcW w:w="67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12,8</w:t>
            </w:r>
          </w:p>
        </w:tc>
        <w:tc>
          <w:tcPr>
            <w:tcW w:w="91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6228</w:t>
            </w:r>
          </w:p>
        </w:tc>
        <w:tc>
          <w:tcPr>
            <w:tcW w:w="67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13,8</w:t>
            </w:r>
          </w:p>
        </w:tc>
        <w:tc>
          <w:tcPr>
            <w:tcW w:w="87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5620</w:t>
            </w:r>
          </w:p>
        </w:tc>
        <w:tc>
          <w:tcPr>
            <w:tcW w:w="6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15,0</w:t>
            </w:r>
          </w:p>
        </w:tc>
        <w:tc>
          <w:tcPr>
            <w:tcW w:w="876"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4940</w:t>
            </w:r>
          </w:p>
        </w:tc>
        <w:tc>
          <w:tcPr>
            <w:tcW w:w="67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25,8</w:t>
            </w:r>
          </w:p>
        </w:tc>
        <w:tc>
          <w:tcPr>
            <w:tcW w:w="804"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5078</w:t>
            </w:r>
          </w:p>
        </w:tc>
        <w:tc>
          <w:tcPr>
            <w:tcW w:w="67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15,5</w:t>
            </w:r>
          </w:p>
        </w:tc>
        <w:tc>
          <w:tcPr>
            <w:tcW w:w="876"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4037</w:t>
            </w:r>
          </w:p>
        </w:tc>
        <w:tc>
          <w:tcPr>
            <w:tcW w:w="68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2,2</w:t>
            </w:r>
          </w:p>
        </w:tc>
      </w:tr>
      <w:tr w:rsidR="00F0423D" w:rsidRPr="00BF03D7">
        <w:trPr>
          <w:gridAfter w:val="1"/>
          <w:wAfter w:w="14" w:type="dxa"/>
        </w:trPr>
        <w:tc>
          <w:tcPr>
            <w:tcW w:w="2430"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sz w:val="23"/>
                <w:szCs w:val="23"/>
              </w:rPr>
            </w:pPr>
            <w:r w:rsidRPr="00BF03D7">
              <w:rPr>
                <w:rFonts w:ascii="Times New Roman" w:hAnsi="Times New Roman" w:cs="Times New Roman"/>
                <w:sz w:val="23"/>
                <w:szCs w:val="23"/>
              </w:rPr>
              <w:t>Добыча полезных ископаемых, производство и распределение электроэнергии, газа и воды</w:t>
            </w:r>
          </w:p>
        </w:tc>
        <w:tc>
          <w:tcPr>
            <w:tcW w:w="91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132</w:t>
            </w:r>
          </w:p>
        </w:tc>
        <w:tc>
          <w:tcPr>
            <w:tcW w:w="8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0,4</w:t>
            </w:r>
          </w:p>
        </w:tc>
        <w:tc>
          <w:tcPr>
            <w:tcW w:w="91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265</w:t>
            </w:r>
          </w:p>
        </w:tc>
        <w:tc>
          <w:tcPr>
            <w:tcW w:w="81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0,7</w:t>
            </w:r>
          </w:p>
        </w:tc>
        <w:tc>
          <w:tcPr>
            <w:tcW w:w="92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461</w:t>
            </w:r>
          </w:p>
        </w:tc>
        <w:tc>
          <w:tcPr>
            <w:tcW w:w="67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1,1</w:t>
            </w:r>
          </w:p>
        </w:tc>
        <w:tc>
          <w:tcPr>
            <w:tcW w:w="91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612</w:t>
            </w:r>
          </w:p>
        </w:tc>
        <w:tc>
          <w:tcPr>
            <w:tcW w:w="67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1,3</w:t>
            </w:r>
          </w:p>
        </w:tc>
        <w:tc>
          <w:tcPr>
            <w:tcW w:w="87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766</w:t>
            </w:r>
          </w:p>
        </w:tc>
        <w:tc>
          <w:tcPr>
            <w:tcW w:w="6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2,0</w:t>
            </w:r>
          </w:p>
        </w:tc>
        <w:tc>
          <w:tcPr>
            <w:tcW w:w="876"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62</w:t>
            </w:r>
          </w:p>
        </w:tc>
        <w:tc>
          <w:tcPr>
            <w:tcW w:w="67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0,3</w:t>
            </w:r>
          </w:p>
        </w:tc>
        <w:tc>
          <w:tcPr>
            <w:tcW w:w="804"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865</w:t>
            </w:r>
          </w:p>
        </w:tc>
        <w:tc>
          <w:tcPr>
            <w:tcW w:w="67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2,6</w:t>
            </w:r>
          </w:p>
        </w:tc>
        <w:tc>
          <w:tcPr>
            <w:tcW w:w="876"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382</w:t>
            </w:r>
          </w:p>
        </w:tc>
        <w:tc>
          <w:tcPr>
            <w:tcW w:w="68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20,9</w:t>
            </w:r>
          </w:p>
        </w:tc>
      </w:tr>
      <w:tr w:rsidR="00F0423D" w:rsidRPr="00BF03D7">
        <w:trPr>
          <w:gridAfter w:val="1"/>
          <w:wAfter w:w="14" w:type="dxa"/>
        </w:trPr>
        <w:tc>
          <w:tcPr>
            <w:tcW w:w="2430"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sz w:val="23"/>
                <w:szCs w:val="23"/>
              </w:rPr>
            </w:pPr>
            <w:r w:rsidRPr="00BF03D7">
              <w:rPr>
                <w:rFonts w:ascii="Times New Roman" w:hAnsi="Times New Roman" w:cs="Times New Roman"/>
                <w:sz w:val="23"/>
                <w:szCs w:val="23"/>
              </w:rPr>
              <w:lastRenderedPageBreak/>
              <w:t>строительство</w:t>
            </w:r>
          </w:p>
        </w:tc>
        <w:tc>
          <w:tcPr>
            <w:tcW w:w="91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7363</w:t>
            </w:r>
          </w:p>
        </w:tc>
        <w:tc>
          <w:tcPr>
            <w:tcW w:w="8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24,0</w:t>
            </w:r>
          </w:p>
        </w:tc>
        <w:tc>
          <w:tcPr>
            <w:tcW w:w="91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10792</w:t>
            </w:r>
          </w:p>
        </w:tc>
        <w:tc>
          <w:tcPr>
            <w:tcW w:w="81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29,6</w:t>
            </w:r>
          </w:p>
        </w:tc>
        <w:tc>
          <w:tcPr>
            <w:tcW w:w="92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10120</w:t>
            </w:r>
          </w:p>
        </w:tc>
        <w:tc>
          <w:tcPr>
            <w:tcW w:w="67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23,2</w:t>
            </w:r>
          </w:p>
        </w:tc>
        <w:tc>
          <w:tcPr>
            <w:tcW w:w="91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9085</w:t>
            </w:r>
          </w:p>
        </w:tc>
        <w:tc>
          <w:tcPr>
            <w:tcW w:w="67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20,0</w:t>
            </w:r>
          </w:p>
        </w:tc>
        <w:tc>
          <w:tcPr>
            <w:tcW w:w="87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6369</w:t>
            </w:r>
          </w:p>
        </w:tc>
        <w:tc>
          <w:tcPr>
            <w:tcW w:w="6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17,0</w:t>
            </w:r>
          </w:p>
        </w:tc>
        <w:tc>
          <w:tcPr>
            <w:tcW w:w="876"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3032</w:t>
            </w:r>
          </w:p>
        </w:tc>
        <w:tc>
          <w:tcPr>
            <w:tcW w:w="67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15,9</w:t>
            </w:r>
          </w:p>
        </w:tc>
        <w:tc>
          <w:tcPr>
            <w:tcW w:w="804"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4224</w:t>
            </w:r>
          </w:p>
        </w:tc>
        <w:tc>
          <w:tcPr>
            <w:tcW w:w="67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12,9</w:t>
            </w:r>
          </w:p>
        </w:tc>
        <w:tc>
          <w:tcPr>
            <w:tcW w:w="876"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3648</w:t>
            </w:r>
          </w:p>
        </w:tc>
        <w:tc>
          <w:tcPr>
            <w:tcW w:w="68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8,7</w:t>
            </w:r>
          </w:p>
        </w:tc>
      </w:tr>
      <w:tr w:rsidR="00F0423D" w:rsidRPr="00BF03D7">
        <w:trPr>
          <w:gridAfter w:val="1"/>
          <w:wAfter w:w="14" w:type="dxa"/>
        </w:trPr>
        <w:tc>
          <w:tcPr>
            <w:tcW w:w="2430"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sz w:val="23"/>
                <w:szCs w:val="23"/>
              </w:rPr>
            </w:pPr>
            <w:r w:rsidRPr="00BF03D7">
              <w:rPr>
                <w:rFonts w:ascii="Times New Roman" w:hAnsi="Times New Roman" w:cs="Times New Roman"/>
                <w:sz w:val="23"/>
                <w:szCs w:val="23"/>
              </w:rPr>
              <w:t>оптовая и розничная торговля; ремонт автотранспортных средств, мотоциклов, бытовых изделий и предметов личного пользования</w:t>
            </w:r>
          </w:p>
        </w:tc>
        <w:tc>
          <w:tcPr>
            <w:tcW w:w="91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12317</w:t>
            </w:r>
          </w:p>
        </w:tc>
        <w:tc>
          <w:tcPr>
            <w:tcW w:w="8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40,2</w:t>
            </w:r>
          </w:p>
        </w:tc>
        <w:tc>
          <w:tcPr>
            <w:tcW w:w="91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7109</w:t>
            </w:r>
          </w:p>
        </w:tc>
        <w:tc>
          <w:tcPr>
            <w:tcW w:w="81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19,5</w:t>
            </w:r>
          </w:p>
        </w:tc>
        <w:tc>
          <w:tcPr>
            <w:tcW w:w="92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9042</w:t>
            </w:r>
          </w:p>
        </w:tc>
        <w:tc>
          <w:tcPr>
            <w:tcW w:w="67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20,7</w:t>
            </w:r>
          </w:p>
        </w:tc>
        <w:tc>
          <w:tcPr>
            <w:tcW w:w="91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9081</w:t>
            </w:r>
          </w:p>
        </w:tc>
        <w:tc>
          <w:tcPr>
            <w:tcW w:w="67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20,1</w:t>
            </w:r>
          </w:p>
        </w:tc>
        <w:tc>
          <w:tcPr>
            <w:tcW w:w="87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8522</w:t>
            </w:r>
          </w:p>
        </w:tc>
        <w:tc>
          <w:tcPr>
            <w:tcW w:w="6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22,7</w:t>
            </w:r>
          </w:p>
        </w:tc>
        <w:tc>
          <w:tcPr>
            <w:tcW w:w="876"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2183</w:t>
            </w:r>
          </w:p>
        </w:tc>
        <w:tc>
          <w:tcPr>
            <w:tcW w:w="67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11,4</w:t>
            </w:r>
          </w:p>
        </w:tc>
        <w:tc>
          <w:tcPr>
            <w:tcW w:w="804"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7665</w:t>
            </w:r>
          </w:p>
        </w:tc>
        <w:tc>
          <w:tcPr>
            <w:tcW w:w="67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23,5</w:t>
            </w:r>
          </w:p>
        </w:tc>
        <w:tc>
          <w:tcPr>
            <w:tcW w:w="876"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1508</w:t>
            </w:r>
          </w:p>
        </w:tc>
        <w:tc>
          <w:tcPr>
            <w:tcW w:w="68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3,3</w:t>
            </w:r>
          </w:p>
        </w:tc>
      </w:tr>
      <w:tr w:rsidR="00F0423D" w:rsidRPr="00BF03D7">
        <w:trPr>
          <w:gridAfter w:val="1"/>
          <w:wAfter w:w="14" w:type="dxa"/>
        </w:trPr>
        <w:tc>
          <w:tcPr>
            <w:tcW w:w="2430"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sz w:val="23"/>
                <w:szCs w:val="23"/>
              </w:rPr>
            </w:pPr>
            <w:r w:rsidRPr="00BF03D7">
              <w:rPr>
                <w:rFonts w:ascii="Times New Roman" w:hAnsi="Times New Roman" w:cs="Times New Roman"/>
                <w:sz w:val="23"/>
                <w:szCs w:val="23"/>
              </w:rPr>
              <w:t>транспорт и связь</w:t>
            </w:r>
          </w:p>
        </w:tc>
        <w:tc>
          <w:tcPr>
            <w:tcW w:w="91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1019</w:t>
            </w:r>
          </w:p>
        </w:tc>
        <w:tc>
          <w:tcPr>
            <w:tcW w:w="8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3,3</w:t>
            </w:r>
          </w:p>
        </w:tc>
        <w:tc>
          <w:tcPr>
            <w:tcW w:w="91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859</w:t>
            </w:r>
          </w:p>
        </w:tc>
        <w:tc>
          <w:tcPr>
            <w:tcW w:w="81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2,4</w:t>
            </w:r>
          </w:p>
        </w:tc>
        <w:tc>
          <w:tcPr>
            <w:tcW w:w="92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1683</w:t>
            </w:r>
          </w:p>
        </w:tc>
        <w:tc>
          <w:tcPr>
            <w:tcW w:w="67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3,9</w:t>
            </w:r>
          </w:p>
        </w:tc>
        <w:tc>
          <w:tcPr>
            <w:tcW w:w="91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1809</w:t>
            </w:r>
          </w:p>
        </w:tc>
        <w:tc>
          <w:tcPr>
            <w:tcW w:w="67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3,9</w:t>
            </w:r>
          </w:p>
        </w:tc>
        <w:tc>
          <w:tcPr>
            <w:tcW w:w="87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1401</w:t>
            </w:r>
          </w:p>
        </w:tc>
        <w:tc>
          <w:tcPr>
            <w:tcW w:w="6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3,7</w:t>
            </w:r>
          </w:p>
        </w:tc>
        <w:tc>
          <w:tcPr>
            <w:tcW w:w="876"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714</w:t>
            </w:r>
          </w:p>
        </w:tc>
        <w:tc>
          <w:tcPr>
            <w:tcW w:w="67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3 ,7</w:t>
            </w:r>
          </w:p>
        </w:tc>
        <w:tc>
          <w:tcPr>
            <w:tcW w:w="804"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1594</w:t>
            </w:r>
          </w:p>
        </w:tc>
        <w:tc>
          <w:tcPr>
            <w:tcW w:w="67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4,9</w:t>
            </w:r>
          </w:p>
        </w:tc>
        <w:tc>
          <w:tcPr>
            <w:tcW w:w="876"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568</w:t>
            </w:r>
          </w:p>
        </w:tc>
        <w:tc>
          <w:tcPr>
            <w:tcW w:w="68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5,6</w:t>
            </w:r>
          </w:p>
        </w:tc>
      </w:tr>
      <w:tr w:rsidR="00F0423D" w:rsidRPr="00BF03D7">
        <w:trPr>
          <w:gridAfter w:val="1"/>
          <w:wAfter w:w="14" w:type="dxa"/>
        </w:trPr>
        <w:tc>
          <w:tcPr>
            <w:tcW w:w="2430"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sz w:val="23"/>
                <w:szCs w:val="23"/>
              </w:rPr>
            </w:pPr>
            <w:r w:rsidRPr="00BF03D7">
              <w:rPr>
                <w:rFonts w:ascii="Times New Roman" w:hAnsi="Times New Roman" w:cs="Times New Roman"/>
                <w:sz w:val="23"/>
                <w:szCs w:val="23"/>
              </w:rPr>
              <w:t>операции с недвижимым имуществом, аренда и предоставление услуг</w:t>
            </w:r>
          </w:p>
        </w:tc>
        <w:tc>
          <w:tcPr>
            <w:tcW w:w="91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3423</w:t>
            </w:r>
          </w:p>
        </w:tc>
        <w:tc>
          <w:tcPr>
            <w:tcW w:w="8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11,2</w:t>
            </w:r>
          </w:p>
        </w:tc>
        <w:tc>
          <w:tcPr>
            <w:tcW w:w="91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7995</w:t>
            </w:r>
          </w:p>
        </w:tc>
        <w:tc>
          <w:tcPr>
            <w:tcW w:w="81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21,9</w:t>
            </w:r>
          </w:p>
        </w:tc>
        <w:tc>
          <w:tcPr>
            <w:tcW w:w="92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7907</w:t>
            </w:r>
          </w:p>
        </w:tc>
        <w:tc>
          <w:tcPr>
            <w:tcW w:w="67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18,1</w:t>
            </w:r>
          </w:p>
        </w:tc>
        <w:tc>
          <w:tcPr>
            <w:tcW w:w="91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9063</w:t>
            </w:r>
          </w:p>
        </w:tc>
        <w:tc>
          <w:tcPr>
            <w:tcW w:w="67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20,0</w:t>
            </w:r>
          </w:p>
        </w:tc>
        <w:tc>
          <w:tcPr>
            <w:tcW w:w="87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6637</w:t>
            </w:r>
          </w:p>
        </w:tc>
        <w:tc>
          <w:tcPr>
            <w:tcW w:w="6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17,7</w:t>
            </w:r>
          </w:p>
        </w:tc>
        <w:tc>
          <w:tcPr>
            <w:tcW w:w="876"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1021</w:t>
            </w:r>
          </w:p>
        </w:tc>
        <w:tc>
          <w:tcPr>
            <w:tcW w:w="67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5,3</w:t>
            </w:r>
          </w:p>
        </w:tc>
        <w:tc>
          <w:tcPr>
            <w:tcW w:w="804"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5231</w:t>
            </w:r>
          </w:p>
        </w:tc>
        <w:tc>
          <w:tcPr>
            <w:tcW w:w="67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16,0</w:t>
            </w:r>
          </w:p>
        </w:tc>
        <w:tc>
          <w:tcPr>
            <w:tcW w:w="876"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969</w:t>
            </w:r>
          </w:p>
        </w:tc>
        <w:tc>
          <w:tcPr>
            <w:tcW w:w="68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1,4</w:t>
            </w:r>
          </w:p>
        </w:tc>
      </w:tr>
      <w:tr w:rsidR="00F0423D" w:rsidRPr="00BF03D7">
        <w:trPr>
          <w:gridAfter w:val="1"/>
          <w:wAfter w:w="14" w:type="dxa"/>
        </w:trPr>
        <w:tc>
          <w:tcPr>
            <w:tcW w:w="2430"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sz w:val="23"/>
                <w:szCs w:val="23"/>
              </w:rPr>
            </w:pPr>
            <w:r w:rsidRPr="00BF03D7">
              <w:rPr>
                <w:rFonts w:ascii="Times New Roman" w:hAnsi="Times New Roman" w:cs="Times New Roman"/>
                <w:sz w:val="23"/>
                <w:szCs w:val="23"/>
              </w:rPr>
              <w:t>Другие отрасли экономики</w:t>
            </w:r>
          </w:p>
        </w:tc>
        <w:tc>
          <w:tcPr>
            <w:tcW w:w="91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851</w:t>
            </w:r>
          </w:p>
        </w:tc>
        <w:tc>
          <w:tcPr>
            <w:tcW w:w="8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2,8</w:t>
            </w:r>
          </w:p>
        </w:tc>
        <w:tc>
          <w:tcPr>
            <w:tcW w:w="91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1806</w:t>
            </w:r>
          </w:p>
        </w:tc>
        <w:tc>
          <w:tcPr>
            <w:tcW w:w="81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4,8</w:t>
            </w:r>
          </w:p>
        </w:tc>
        <w:tc>
          <w:tcPr>
            <w:tcW w:w="92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1810</w:t>
            </w:r>
          </w:p>
        </w:tc>
        <w:tc>
          <w:tcPr>
            <w:tcW w:w="67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4,1</w:t>
            </w:r>
          </w:p>
        </w:tc>
        <w:tc>
          <w:tcPr>
            <w:tcW w:w="91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1914</w:t>
            </w:r>
          </w:p>
        </w:tc>
        <w:tc>
          <w:tcPr>
            <w:tcW w:w="67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4,3</w:t>
            </w:r>
          </w:p>
        </w:tc>
        <w:tc>
          <w:tcPr>
            <w:tcW w:w="87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2021</w:t>
            </w:r>
          </w:p>
        </w:tc>
        <w:tc>
          <w:tcPr>
            <w:tcW w:w="6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5,4</w:t>
            </w:r>
          </w:p>
        </w:tc>
        <w:tc>
          <w:tcPr>
            <w:tcW w:w="876"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695</w:t>
            </w:r>
          </w:p>
        </w:tc>
        <w:tc>
          <w:tcPr>
            <w:tcW w:w="67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3,7</w:t>
            </w:r>
          </w:p>
        </w:tc>
        <w:tc>
          <w:tcPr>
            <w:tcW w:w="804"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2203</w:t>
            </w:r>
          </w:p>
        </w:tc>
        <w:tc>
          <w:tcPr>
            <w:tcW w:w="67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6,7</w:t>
            </w:r>
          </w:p>
        </w:tc>
        <w:tc>
          <w:tcPr>
            <w:tcW w:w="876"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236</w:t>
            </w:r>
          </w:p>
        </w:tc>
        <w:tc>
          <w:tcPr>
            <w:tcW w:w="68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34,9</w:t>
            </w:r>
          </w:p>
        </w:tc>
      </w:tr>
    </w:tbl>
    <w:p w:rsidR="00F0423D" w:rsidRPr="00BF03D7" w:rsidRDefault="00F0423D">
      <w:pPr>
        <w:rPr>
          <w:rFonts w:ascii="Times New Roman" w:hAnsi="Times New Roman" w:cs="Times New Roman"/>
        </w:rPr>
      </w:pPr>
    </w:p>
    <w:p w:rsidR="00F0423D" w:rsidRPr="00BF03D7" w:rsidRDefault="00F0423D">
      <w:pPr>
        <w:ind w:firstLine="0"/>
        <w:jc w:val="left"/>
        <w:rPr>
          <w:rFonts w:ascii="Times New Roman" w:hAnsi="Times New Roman" w:cs="Times New Roman"/>
        </w:rPr>
        <w:sectPr w:rsidR="00F0423D" w:rsidRPr="00BF03D7">
          <w:pgSz w:w="16837" w:h="11905" w:orient="landscape"/>
          <w:pgMar w:top="1440" w:right="800" w:bottom="1440" w:left="1100" w:header="720" w:footer="720" w:gutter="0"/>
          <w:cols w:space="720"/>
          <w:noEndnote/>
        </w:sectPr>
      </w:pPr>
    </w:p>
    <w:p w:rsidR="00F0423D" w:rsidRPr="00BF03D7" w:rsidRDefault="00F0423D">
      <w:pPr>
        <w:rPr>
          <w:rFonts w:ascii="Times New Roman" w:hAnsi="Times New Roman" w:cs="Times New Roman"/>
        </w:rPr>
      </w:pPr>
      <w:bookmarkStart w:id="450" w:name="sub_8001"/>
      <w:r w:rsidRPr="00BF03D7">
        <w:rPr>
          <w:rFonts w:ascii="Times New Roman" w:hAnsi="Times New Roman" w:cs="Times New Roman"/>
        </w:rPr>
        <w:lastRenderedPageBreak/>
        <w:t>* без микропредприятий</w:t>
      </w:r>
    </w:p>
    <w:bookmarkEnd w:id="450"/>
    <w:p w:rsidR="00F0423D" w:rsidRPr="00BF03D7" w:rsidRDefault="00F0423D">
      <w:pPr>
        <w:rPr>
          <w:rFonts w:ascii="Times New Roman" w:hAnsi="Times New Roman" w:cs="Times New Roman"/>
        </w:rPr>
      </w:pPr>
    </w:p>
    <w:p w:rsidR="00F0423D" w:rsidRPr="00BF03D7" w:rsidRDefault="00F0423D">
      <w:pPr>
        <w:jc w:val="right"/>
        <w:rPr>
          <w:rStyle w:val="a3"/>
          <w:rFonts w:ascii="Times New Roman" w:hAnsi="Times New Roman" w:cs="Times New Roman"/>
          <w:bCs/>
          <w:color w:val="auto"/>
        </w:rPr>
      </w:pPr>
      <w:bookmarkStart w:id="451" w:name="sub_100000"/>
      <w:r w:rsidRPr="00BF03D7">
        <w:rPr>
          <w:rStyle w:val="a3"/>
          <w:rFonts w:ascii="Times New Roman" w:hAnsi="Times New Roman" w:cs="Times New Roman"/>
          <w:bCs/>
          <w:color w:val="auto"/>
        </w:rPr>
        <w:t>Приложение 10</w:t>
      </w:r>
    </w:p>
    <w:bookmarkEnd w:id="451"/>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Динамика инвестиций малых предприятий по видам экономической деятельности за 2006 - 2011 годы, тыс. рублей</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540"/>
        <w:gridCol w:w="1120"/>
        <w:gridCol w:w="840"/>
        <w:gridCol w:w="1120"/>
        <w:gridCol w:w="840"/>
        <w:gridCol w:w="1260"/>
        <w:gridCol w:w="700"/>
        <w:gridCol w:w="1120"/>
        <w:gridCol w:w="700"/>
        <w:gridCol w:w="1120"/>
        <w:gridCol w:w="700"/>
        <w:gridCol w:w="1120"/>
        <w:gridCol w:w="700"/>
      </w:tblGrid>
      <w:tr w:rsidR="00F0423D" w:rsidRPr="00BF03D7">
        <w:tc>
          <w:tcPr>
            <w:tcW w:w="154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w:t>
            </w:r>
          </w:p>
        </w:tc>
        <w:tc>
          <w:tcPr>
            <w:tcW w:w="8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 % к итогу</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w:t>
            </w:r>
          </w:p>
        </w:tc>
        <w:tc>
          <w:tcPr>
            <w:tcW w:w="8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 % к итогу</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w:t>
            </w:r>
          </w:p>
        </w:tc>
        <w:tc>
          <w:tcPr>
            <w:tcW w:w="7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 % к итогу</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w:t>
            </w:r>
          </w:p>
        </w:tc>
        <w:tc>
          <w:tcPr>
            <w:tcW w:w="7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 % к итогу</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2010*</w:t>
            </w:r>
          </w:p>
        </w:tc>
        <w:tc>
          <w:tcPr>
            <w:tcW w:w="7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 % к итогу</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2011*</w:t>
            </w:r>
          </w:p>
        </w:tc>
        <w:tc>
          <w:tcPr>
            <w:tcW w:w="7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 % к итогу</w:t>
            </w:r>
          </w:p>
        </w:tc>
      </w:tr>
      <w:tr w:rsidR="00F0423D" w:rsidRPr="00BF03D7">
        <w:tc>
          <w:tcPr>
            <w:tcW w:w="1540"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Всего</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102790</w:t>
            </w:r>
          </w:p>
        </w:tc>
        <w:tc>
          <w:tcPr>
            <w:tcW w:w="8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601749</w:t>
            </w:r>
          </w:p>
        </w:tc>
        <w:tc>
          <w:tcPr>
            <w:tcW w:w="8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1823422</w:t>
            </w:r>
          </w:p>
        </w:tc>
        <w:tc>
          <w:tcPr>
            <w:tcW w:w="7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1003647</w:t>
            </w:r>
          </w:p>
        </w:tc>
        <w:tc>
          <w:tcPr>
            <w:tcW w:w="7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629662</w:t>
            </w:r>
          </w:p>
        </w:tc>
        <w:tc>
          <w:tcPr>
            <w:tcW w:w="7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1472905</w:t>
            </w:r>
          </w:p>
        </w:tc>
        <w:tc>
          <w:tcPr>
            <w:tcW w:w="7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r>
      <w:tr w:rsidR="00F0423D" w:rsidRPr="00BF03D7">
        <w:tc>
          <w:tcPr>
            <w:tcW w:w="1540"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в том числе по видам экономической деятельности:</w:t>
            </w:r>
          </w:p>
          <w:p w:rsidR="00F0423D" w:rsidRPr="00BF03D7" w:rsidRDefault="00F0423D">
            <w:pPr>
              <w:pStyle w:val="aa"/>
              <w:rPr>
                <w:rFonts w:ascii="Times New Roman" w:hAnsi="Times New Roman" w:cs="Times New Roman"/>
              </w:rPr>
            </w:pPr>
            <w:r w:rsidRPr="00BF03D7">
              <w:rPr>
                <w:rFonts w:ascii="Times New Roman" w:hAnsi="Times New Roman" w:cs="Times New Roman"/>
              </w:rPr>
              <w:t>Сельское хозяйство, охота и лесное хозяйство</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107</w:t>
            </w:r>
          </w:p>
        </w:tc>
        <w:tc>
          <w:tcPr>
            <w:tcW w:w="8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0,1</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9899</w:t>
            </w:r>
          </w:p>
        </w:tc>
        <w:tc>
          <w:tcPr>
            <w:tcW w:w="8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668504</w:t>
            </w:r>
          </w:p>
        </w:tc>
        <w:tc>
          <w:tcPr>
            <w:tcW w:w="7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36,7</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480298</w:t>
            </w:r>
          </w:p>
        </w:tc>
        <w:tc>
          <w:tcPr>
            <w:tcW w:w="7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47,9</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216237</w:t>
            </w:r>
          </w:p>
        </w:tc>
        <w:tc>
          <w:tcPr>
            <w:tcW w:w="7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34,3</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270209</w:t>
            </w:r>
          </w:p>
        </w:tc>
        <w:tc>
          <w:tcPr>
            <w:tcW w:w="7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18,3</w:t>
            </w:r>
          </w:p>
        </w:tc>
      </w:tr>
      <w:tr w:rsidR="00F0423D" w:rsidRPr="00BF03D7">
        <w:tc>
          <w:tcPr>
            <w:tcW w:w="1540"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обрабатывающие производства</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36831</w:t>
            </w:r>
          </w:p>
        </w:tc>
        <w:tc>
          <w:tcPr>
            <w:tcW w:w="8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35,8</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149122</w:t>
            </w:r>
          </w:p>
        </w:tc>
        <w:tc>
          <w:tcPr>
            <w:tcW w:w="8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24,8</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841255</w:t>
            </w:r>
          </w:p>
        </w:tc>
        <w:tc>
          <w:tcPr>
            <w:tcW w:w="7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46,1</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261137</w:t>
            </w:r>
          </w:p>
        </w:tc>
        <w:tc>
          <w:tcPr>
            <w:tcW w:w="7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193088</w:t>
            </w:r>
          </w:p>
        </w:tc>
        <w:tc>
          <w:tcPr>
            <w:tcW w:w="7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30,7</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298508</w:t>
            </w:r>
          </w:p>
        </w:tc>
        <w:tc>
          <w:tcPr>
            <w:tcW w:w="7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20,3</w:t>
            </w:r>
          </w:p>
        </w:tc>
      </w:tr>
      <w:tr w:rsidR="00F0423D" w:rsidRPr="00BF03D7">
        <w:tc>
          <w:tcPr>
            <w:tcW w:w="1540"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 xml:space="preserve">Добыча полезных ископаемых, производство и </w:t>
            </w:r>
            <w:r w:rsidRPr="00BF03D7">
              <w:rPr>
                <w:rFonts w:ascii="Times New Roman" w:hAnsi="Times New Roman" w:cs="Times New Roman"/>
              </w:rPr>
              <w:lastRenderedPageBreak/>
              <w:t>распределение электроэнергии, газа и воды</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474</w:t>
            </w:r>
          </w:p>
        </w:tc>
        <w:tc>
          <w:tcPr>
            <w:tcW w:w="8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0,5</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8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3970</w:t>
            </w:r>
          </w:p>
        </w:tc>
        <w:tc>
          <w:tcPr>
            <w:tcW w:w="7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0,2</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228</w:t>
            </w:r>
          </w:p>
        </w:tc>
        <w:tc>
          <w:tcPr>
            <w:tcW w:w="7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31464</w:t>
            </w:r>
          </w:p>
        </w:tc>
        <w:tc>
          <w:tcPr>
            <w:tcW w:w="7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29522</w:t>
            </w:r>
          </w:p>
        </w:tc>
        <w:tc>
          <w:tcPr>
            <w:tcW w:w="7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r>
      <w:tr w:rsidR="00F0423D" w:rsidRPr="00BF03D7">
        <w:tc>
          <w:tcPr>
            <w:tcW w:w="1540"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lastRenderedPageBreak/>
              <w:t>строительство</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1905</w:t>
            </w:r>
          </w:p>
        </w:tc>
        <w:tc>
          <w:tcPr>
            <w:tcW w:w="8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360615</w:t>
            </w:r>
          </w:p>
        </w:tc>
        <w:tc>
          <w:tcPr>
            <w:tcW w:w="8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59,9</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172780</w:t>
            </w:r>
          </w:p>
        </w:tc>
        <w:tc>
          <w:tcPr>
            <w:tcW w:w="7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9,5</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7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1175</w:t>
            </w:r>
          </w:p>
        </w:tc>
        <w:tc>
          <w:tcPr>
            <w:tcW w:w="7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0,2</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601957</w:t>
            </w:r>
          </w:p>
        </w:tc>
        <w:tc>
          <w:tcPr>
            <w:tcW w:w="7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40,9</w:t>
            </w:r>
          </w:p>
        </w:tc>
      </w:tr>
      <w:tr w:rsidR="00F0423D" w:rsidRPr="00BF03D7">
        <w:tc>
          <w:tcPr>
            <w:tcW w:w="1540"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оптовая и розничная торговля; ремонт автотранспортных средств, мотоциклов, бытовых изделий и предметов личного пользования</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17949</w:t>
            </w:r>
          </w:p>
        </w:tc>
        <w:tc>
          <w:tcPr>
            <w:tcW w:w="8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17,5</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47259</w:t>
            </w:r>
          </w:p>
        </w:tc>
        <w:tc>
          <w:tcPr>
            <w:tcW w:w="8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7,9</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116854</w:t>
            </w:r>
          </w:p>
        </w:tc>
        <w:tc>
          <w:tcPr>
            <w:tcW w:w="7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158771</w:t>
            </w:r>
          </w:p>
        </w:tc>
        <w:tc>
          <w:tcPr>
            <w:tcW w:w="7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15,8</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43209</w:t>
            </w:r>
          </w:p>
        </w:tc>
        <w:tc>
          <w:tcPr>
            <w:tcW w:w="7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6,9</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21963</w:t>
            </w:r>
          </w:p>
        </w:tc>
        <w:tc>
          <w:tcPr>
            <w:tcW w:w="7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w:t>
            </w:r>
          </w:p>
        </w:tc>
      </w:tr>
      <w:tr w:rsidR="00F0423D" w:rsidRPr="00BF03D7">
        <w:tc>
          <w:tcPr>
            <w:tcW w:w="1540"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транспорт и связь</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15419</w:t>
            </w:r>
          </w:p>
        </w:tc>
        <w:tc>
          <w:tcPr>
            <w:tcW w:w="8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9970</w:t>
            </w:r>
          </w:p>
        </w:tc>
        <w:tc>
          <w:tcPr>
            <w:tcW w:w="8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5521</w:t>
            </w:r>
          </w:p>
        </w:tc>
        <w:tc>
          <w:tcPr>
            <w:tcW w:w="7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0,3</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83401</w:t>
            </w:r>
          </w:p>
        </w:tc>
        <w:tc>
          <w:tcPr>
            <w:tcW w:w="7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8,3</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73029</w:t>
            </w:r>
          </w:p>
        </w:tc>
        <w:tc>
          <w:tcPr>
            <w:tcW w:w="7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11,6</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150368</w:t>
            </w:r>
          </w:p>
        </w:tc>
        <w:tc>
          <w:tcPr>
            <w:tcW w:w="7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10,2</w:t>
            </w:r>
          </w:p>
        </w:tc>
      </w:tr>
      <w:tr w:rsidR="00F0423D" w:rsidRPr="00BF03D7">
        <w:tc>
          <w:tcPr>
            <w:tcW w:w="1540"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операции с недвижимым имуществом, аренда и предоставление услуг</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8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24884</w:t>
            </w:r>
          </w:p>
        </w:tc>
        <w:tc>
          <w:tcPr>
            <w:tcW w:w="8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11696</w:t>
            </w:r>
          </w:p>
        </w:tc>
        <w:tc>
          <w:tcPr>
            <w:tcW w:w="7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0,6</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18927</w:t>
            </w:r>
          </w:p>
        </w:tc>
        <w:tc>
          <w:tcPr>
            <w:tcW w:w="7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68887</w:t>
            </w:r>
          </w:p>
        </w:tc>
        <w:tc>
          <w:tcPr>
            <w:tcW w:w="7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10,9</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88560</w:t>
            </w:r>
          </w:p>
        </w:tc>
        <w:tc>
          <w:tcPr>
            <w:tcW w:w="7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r>
      <w:tr w:rsidR="00F0423D" w:rsidRPr="00BF03D7">
        <w:tc>
          <w:tcPr>
            <w:tcW w:w="1540"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Другие отрасли экономики</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30105</w:t>
            </w:r>
          </w:p>
        </w:tc>
        <w:tc>
          <w:tcPr>
            <w:tcW w:w="8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29,2</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8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2842</w:t>
            </w:r>
          </w:p>
        </w:tc>
        <w:tc>
          <w:tcPr>
            <w:tcW w:w="7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0,2</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885</w:t>
            </w:r>
          </w:p>
        </w:tc>
        <w:tc>
          <w:tcPr>
            <w:tcW w:w="7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0,1</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2573</w:t>
            </w:r>
          </w:p>
        </w:tc>
        <w:tc>
          <w:tcPr>
            <w:tcW w:w="7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0,4</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11818</w:t>
            </w:r>
          </w:p>
        </w:tc>
        <w:tc>
          <w:tcPr>
            <w:tcW w:w="7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0,8</w:t>
            </w:r>
          </w:p>
        </w:tc>
      </w:tr>
    </w:tbl>
    <w:p w:rsidR="00F0423D" w:rsidRPr="00BF03D7" w:rsidRDefault="00F0423D">
      <w:pPr>
        <w:rPr>
          <w:rFonts w:ascii="Times New Roman" w:hAnsi="Times New Roman" w:cs="Times New Roman"/>
        </w:rPr>
      </w:pPr>
    </w:p>
    <w:p w:rsidR="00F0423D" w:rsidRPr="00BF03D7" w:rsidRDefault="00F0423D">
      <w:pPr>
        <w:ind w:firstLine="0"/>
        <w:jc w:val="left"/>
        <w:rPr>
          <w:rFonts w:ascii="Times New Roman" w:hAnsi="Times New Roman" w:cs="Times New Roman"/>
        </w:rPr>
        <w:sectPr w:rsidR="00F0423D" w:rsidRPr="00BF03D7">
          <w:pgSz w:w="16837" w:h="11905" w:orient="landscape"/>
          <w:pgMar w:top="1440" w:right="800" w:bottom="1440" w:left="1100" w:header="720" w:footer="720" w:gutter="0"/>
          <w:cols w:space="720"/>
          <w:noEndnote/>
        </w:sectPr>
      </w:pPr>
    </w:p>
    <w:p w:rsidR="00F0423D" w:rsidRPr="00BF03D7" w:rsidRDefault="00F0423D">
      <w:pPr>
        <w:jc w:val="right"/>
        <w:rPr>
          <w:rStyle w:val="a3"/>
          <w:rFonts w:ascii="Times New Roman" w:hAnsi="Times New Roman" w:cs="Times New Roman"/>
          <w:bCs/>
          <w:color w:val="auto"/>
        </w:rPr>
      </w:pPr>
      <w:bookmarkStart w:id="452" w:name="sub_11000"/>
      <w:r w:rsidRPr="00BF03D7">
        <w:rPr>
          <w:rStyle w:val="a3"/>
          <w:rFonts w:ascii="Times New Roman" w:hAnsi="Times New Roman" w:cs="Times New Roman"/>
          <w:bCs/>
          <w:color w:val="auto"/>
        </w:rPr>
        <w:lastRenderedPageBreak/>
        <w:t>Приложение 11</w:t>
      </w:r>
    </w:p>
    <w:bookmarkEnd w:id="452"/>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Удельный вес статей доходов и расходов республиканского бюджета Республики Мордовия, в процентах</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14"/>
        <w:gridCol w:w="1025"/>
        <w:gridCol w:w="885"/>
        <w:gridCol w:w="885"/>
        <w:gridCol w:w="883"/>
        <w:gridCol w:w="880"/>
        <w:gridCol w:w="998"/>
      </w:tblGrid>
      <w:tr w:rsidR="00F0423D" w:rsidRPr="00BF03D7">
        <w:tc>
          <w:tcPr>
            <w:tcW w:w="4614" w:type="dxa"/>
            <w:vMerge w:val="restart"/>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Показатель</w:t>
            </w:r>
          </w:p>
        </w:tc>
        <w:tc>
          <w:tcPr>
            <w:tcW w:w="5556" w:type="dxa"/>
            <w:gridSpan w:val="6"/>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Годы</w:t>
            </w:r>
          </w:p>
        </w:tc>
      </w:tr>
      <w:tr w:rsidR="00F0423D" w:rsidRPr="00BF03D7">
        <w:tc>
          <w:tcPr>
            <w:tcW w:w="4614" w:type="dxa"/>
            <w:vMerge/>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0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w:t>
            </w:r>
          </w:p>
        </w:tc>
        <w:tc>
          <w:tcPr>
            <w:tcW w:w="88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w:t>
            </w:r>
          </w:p>
        </w:tc>
        <w:tc>
          <w:tcPr>
            <w:tcW w:w="8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2010</w:t>
            </w:r>
          </w:p>
        </w:tc>
        <w:tc>
          <w:tcPr>
            <w:tcW w:w="99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2011</w:t>
            </w:r>
          </w:p>
        </w:tc>
      </w:tr>
      <w:tr w:rsidR="00F0423D" w:rsidRPr="00BF03D7">
        <w:tc>
          <w:tcPr>
            <w:tcW w:w="461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Всего доходов</w:t>
            </w:r>
          </w:p>
        </w:tc>
        <w:tc>
          <w:tcPr>
            <w:tcW w:w="10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88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8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99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r>
      <w:tr w:rsidR="00F0423D" w:rsidRPr="00BF03D7">
        <w:tc>
          <w:tcPr>
            <w:tcW w:w="461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Доходы</w:t>
            </w:r>
          </w:p>
        </w:tc>
        <w:tc>
          <w:tcPr>
            <w:tcW w:w="10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58,6</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49,8</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49,5</w:t>
            </w:r>
          </w:p>
        </w:tc>
        <w:tc>
          <w:tcPr>
            <w:tcW w:w="88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34,3</w:t>
            </w:r>
          </w:p>
        </w:tc>
        <w:tc>
          <w:tcPr>
            <w:tcW w:w="8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36,2</w:t>
            </w:r>
          </w:p>
        </w:tc>
        <w:tc>
          <w:tcPr>
            <w:tcW w:w="99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38,3</w:t>
            </w:r>
          </w:p>
        </w:tc>
      </w:tr>
      <w:tr w:rsidR="00F0423D" w:rsidRPr="00BF03D7">
        <w:tc>
          <w:tcPr>
            <w:tcW w:w="461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Налог на прибыль организаций</w:t>
            </w:r>
          </w:p>
        </w:tc>
        <w:tc>
          <w:tcPr>
            <w:tcW w:w="10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24,5</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17,2</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18,1</w:t>
            </w:r>
          </w:p>
        </w:tc>
        <w:tc>
          <w:tcPr>
            <w:tcW w:w="88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5,6</w:t>
            </w:r>
          </w:p>
        </w:tc>
        <w:tc>
          <w:tcPr>
            <w:tcW w:w="8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7,8</w:t>
            </w:r>
          </w:p>
        </w:tc>
        <w:tc>
          <w:tcPr>
            <w:tcW w:w="99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8,3</w:t>
            </w:r>
          </w:p>
        </w:tc>
      </w:tr>
      <w:tr w:rsidR="00F0423D" w:rsidRPr="00BF03D7">
        <w:tc>
          <w:tcPr>
            <w:tcW w:w="461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НДФЛ</w:t>
            </w:r>
          </w:p>
        </w:tc>
        <w:tc>
          <w:tcPr>
            <w:tcW w:w="10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12,9</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12,2</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13,4</w:t>
            </w:r>
          </w:p>
        </w:tc>
        <w:tc>
          <w:tcPr>
            <w:tcW w:w="88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12,3</w:t>
            </w:r>
          </w:p>
        </w:tc>
        <w:tc>
          <w:tcPr>
            <w:tcW w:w="8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11,6</w:t>
            </w:r>
          </w:p>
        </w:tc>
        <w:tc>
          <w:tcPr>
            <w:tcW w:w="99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11,8</w:t>
            </w:r>
          </w:p>
        </w:tc>
      </w:tr>
      <w:tr w:rsidR="00F0423D" w:rsidRPr="00BF03D7">
        <w:tc>
          <w:tcPr>
            <w:tcW w:w="461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Единый налог по упрощенной системе налогообложения</w:t>
            </w:r>
          </w:p>
        </w:tc>
        <w:tc>
          <w:tcPr>
            <w:tcW w:w="10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w:t>
            </w:r>
          </w:p>
        </w:tc>
        <w:tc>
          <w:tcPr>
            <w:tcW w:w="88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w:t>
            </w:r>
          </w:p>
        </w:tc>
        <w:tc>
          <w:tcPr>
            <w:tcW w:w="8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w:t>
            </w:r>
          </w:p>
        </w:tc>
        <w:tc>
          <w:tcPr>
            <w:tcW w:w="99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w:t>
            </w:r>
          </w:p>
        </w:tc>
      </w:tr>
      <w:tr w:rsidR="00F0423D" w:rsidRPr="00BF03D7">
        <w:tc>
          <w:tcPr>
            <w:tcW w:w="461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Акцизы</w:t>
            </w:r>
          </w:p>
        </w:tc>
        <w:tc>
          <w:tcPr>
            <w:tcW w:w="10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11,0</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12,4</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9,6</w:t>
            </w:r>
          </w:p>
        </w:tc>
        <w:tc>
          <w:tcPr>
            <w:tcW w:w="88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9,7</w:t>
            </w:r>
          </w:p>
        </w:tc>
        <w:tc>
          <w:tcPr>
            <w:tcW w:w="8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w:t>
            </w:r>
          </w:p>
        </w:tc>
        <w:tc>
          <w:tcPr>
            <w:tcW w:w="99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11,7</w:t>
            </w:r>
          </w:p>
        </w:tc>
      </w:tr>
      <w:tr w:rsidR="00F0423D" w:rsidRPr="00BF03D7">
        <w:tc>
          <w:tcPr>
            <w:tcW w:w="461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Налог на имущество организаций</w:t>
            </w:r>
          </w:p>
        </w:tc>
        <w:tc>
          <w:tcPr>
            <w:tcW w:w="10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w:t>
            </w:r>
          </w:p>
        </w:tc>
        <w:tc>
          <w:tcPr>
            <w:tcW w:w="88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w:t>
            </w:r>
          </w:p>
        </w:tc>
        <w:tc>
          <w:tcPr>
            <w:tcW w:w="8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w:t>
            </w:r>
          </w:p>
        </w:tc>
        <w:tc>
          <w:tcPr>
            <w:tcW w:w="99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w:t>
            </w:r>
          </w:p>
        </w:tc>
      </w:tr>
      <w:tr w:rsidR="00F0423D" w:rsidRPr="00BF03D7">
        <w:tc>
          <w:tcPr>
            <w:tcW w:w="461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Транспортный налог</w:t>
            </w:r>
          </w:p>
        </w:tc>
        <w:tc>
          <w:tcPr>
            <w:tcW w:w="10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w:t>
            </w:r>
          </w:p>
        </w:tc>
        <w:tc>
          <w:tcPr>
            <w:tcW w:w="88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w:t>
            </w:r>
          </w:p>
        </w:tc>
        <w:tc>
          <w:tcPr>
            <w:tcW w:w="8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w:t>
            </w:r>
          </w:p>
        </w:tc>
        <w:tc>
          <w:tcPr>
            <w:tcW w:w="99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w:t>
            </w:r>
          </w:p>
        </w:tc>
      </w:tr>
      <w:tr w:rsidR="00F0423D" w:rsidRPr="00BF03D7">
        <w:tc>
          <w:tcPr>
            <w:tcW w:w="461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Доходы от использования имущества</w:t>
            </w:r>
          </w:p>
        </w:tc>
        <w:tc>
          <w:tcPr>
            <w:tcW w:w="10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0,5</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0,7</w:t>
            </w:r>
          </w:p>
        </w:tc>
        <w:tc>
          <w:tcPr>
            <w:tcW w:w="88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0,5</w:t>
            </w:r>
          </w:p>
        </w:tc>
        <w:tc>
          <w:tcPr>
            <w:tcW w:w="8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0,4</w:t>
            </w:r>
          </w:p>
        </w:tc>
        <w:tc>
          <w:tcPr>
            <w:tcW w:w="99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0,4</w:t>
            </w:r>
          </w:p>
        </w:tc>
      </w:tr>
      <w:tr w:rsidR="00F0423D" w:rsidRPr="00BF03D7">
        <w:tc>
          <w:tcPr>
            <w:tcW w:w="461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Платежи при пользовании природными ресурсами</w:t>
            </w:r>
          </w:p>
        </w:tc>
        <w:tc>
          <w:tcPr>
            <w:tcW w:w="10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0,2</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0,2</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0,4</w:t>
            </w:r>
          </w:p>
        </w:tc>
        <w:tc>
          <w:tcPr>
            <w:tcW w:w="88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0,2</w:t>
            </w:r>
          </w:p>
        </w:tc>
        <w:tc>
          <w:tcPr>
            <w:tcW w:w="8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0,1</w:t>
            </w:r>
          </w:p>
        </w:tc>
        <w:tc>
          <w:tcPr>
            <w:tcW w:w="99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0,1</w:t>
            </w:r>
          </w:p>
        </w:tc>
      </w:tr>
      <w:tr w:rsidR="00F0423D" w:rsidRPr="00BF03D7">
        <w:tc>
          <w:tcPr>
            <w:tcW w:w="461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Доходы от оказания платных услуг и компенсации затрат государства</w:t>
            </w:r>
          </w:p>
        </w:tc>
        <w:tc>
          <w:tcPr>
            <w:tcW w:w="10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0,2</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0,1</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0,1</w:t>
            </w:r>
          </w:p>
        </w:tc>
        <w:tc>
          <w:tcPr>
            <w:tcW w:w="88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0,1</w:t>
            </w:r>
          </w:p>
        </w:tc>
        <w:tc>
          <w:tcPr>
            <w:tcW w:w="8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0,1</w:t>
            </w:r>
          </w:p>
        </w:tc>
        <w:tc>
          <w:tcPr>
            <w:tcW w:w="99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0,03</w:t>
            </w:r>
          </w:p>
        </w:tc>
      </w:tr>
      <w:tr w:rsidR="00F0423D" w:rsidRPr="00BF03D7">
        <w:tc>
          <w:tcPr>
            <w:tcW w:w="461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Доходы от продажи материальных и нематериальных активов</w:t>
            </w:r>
          </w:p>
        </w:tc>
        <w:tc>
          <w:tcPr>
            <w:tcW w:w="10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0,005</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0,2</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0,1</w:t>
            </w:r>
          </w:p>
        </w:tc>
        <w:tc>
          <w:tcPr>
            <w:tcW w:w="88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0,1</w:t>
            </w:r>
          </w:p>
        </w:tc>
        <w:tc>
          <w:tcPr>
            <w:tcW w:w="8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0,1</w:t>
            </w:r>
          </w:p>
        </w:tc>
        <w:tc>
          <w:tcPr>
            <w:tcW w:w="99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0,1</w:t>
            </w:r>
          </w:p>
        </w:tc>
      </w:tr>
      <w:tr w:rsidR="00F0423D" w:rsidRPr="00BF03D7">
        <w:tc>
          <w:tcPr>
            <w:tcW w:w="461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Возврат остатков субсидий и субвенций прошлых лет</w:t>
            </w:r>
          </w:p>
        </w:tc>
        <w:tc>
          <w:tcPr>
            <w:tcW w:w="10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0,03</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0,1</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-0,2</w:t>
            </w:r>
          </w:p>
        </w:tc>
        <w:tc>
          <w:tcPr>
            <w:tcW w:w="88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-0,6</w:t>
            </w:r>
          </w:p>
        </w:tc>
        <w:tc>
          <w:tcPr>
            <w:tcW w:w="8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-0,6</w:t>
            </w:r>
          </w:p>
        </w:tc>
        <w:tc>
          <w:tcPr>
            <w:tcW w:w="998"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461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Прочие доходы</w:t>
            </w:r>
          </w:p>
        </w:tc>
        <w:tc>
          <w:tcPr>
            <w:tcW w:w="10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0,6</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0,5</w:t>
            </w:r>
          </w:p>
        </w:tc>
        <w:tc>
          <w:tcPr>
            <w:tcW w:w="88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0,2</w:t>
            </w:r>
          </w:p>
        </w:tc>
        <w:tc>
          <w:tcPr>
            <w:tcW w:w="8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0,2</w:t>
            </w:r>
          </w:p>
        </w:tc>
        <w:tc>
          <w:tcPr>
            <w:tcW w:w="99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0,05</w:t>
            </w:r>
          </w:p>
        </w:tc>
      </w:tr>
      <w:tr w:rsidR="00F0423D" w:rsidRPr="00BF03D7">
        <w:tc>
          <w:tcPr>
            <w:tcW w:w="461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Безвозмездные перечисления</w:t>
            </w:r>
          </w:p>
        </w:tc>
        <w:tc>
          <w:tcPr>
            <w:tcW w:w="10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41,4</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50,2</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50,5</w:t>
            </w:r>
          </w:p>
        </w:tc>
        <w:tc>
          <w:tcPr>
            <w:tcW w:w="88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65,7</w:t>
            </w:r>
          </w:p>
        </w:tc>
        <w:tc>
          <w:tcPr>
            <w:tcW w:w="8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63,8</w:t>
            </w:r>
          </w:p>
        </w:tc>
        <w:tc>
          <w:tcPr>
            <w:tcW w:w="99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61,7</w:t>
            </w:r>
          </w:p>
        </w:tc>
      </w:tr>
      <w:tr w:rsidR="00F0423D" w:rsidRPr="00BF03D7">
        <w:tc>
          <w:tcPr>
            <w:tcW w:w="461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Дотации</w:t>
            </w:r>
          </w:p>
        </w:tc>
        <w:tc>
          <w:tcPr>
            <w:tcW w:w="10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23,6</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20,2</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17,2</w:t>
            </w:r>
          </w:p>
        </w:tc>
        <w:tc>
          <w:tcPr>
            <w:tcW w:w="88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26,9</w:t>
            </w:r>
          </w:p>
        </w:tc>
        <w:tc>
          <w:tcPr>
            <w:tcW w:w="8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19,1</w:t>
            </w:r>
          </w:p>
        </w:tc>
        <w:tc>
          <w:tcPr>
            <w:tcW w:w="99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18,9</w:t>
            </w:r>
          </w:p>
        </w:tc>
      </w:tr>
      <w:tr w:rsidR="00F0423D" w:rsidRPr="00BF03D7">
        <w:tc>
          <w:tcPr>
            <w:tcW w:w="461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Дотации на выравнивание уровня бюджетной обеспеченности</w:t>
            </w:r>
          </w:p>
        </w:tc>
        <w:tc>
          <w:tcPr>
            <w:tcW w:w="10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23,0</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18,9</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15,6</w:t>
            </w:r>
          </w:p>
        </w:tc>
        <w:tc>
          <w:tcPr>
            <w:tcW w:w="88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12,1</w:t>
            </w:r>
          </w:p>
        </w:tc>
        <w:tc>
          <w:tcPr>
            <w:tcW w:w="8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10,1</w:t>
            </w:r>
          </w:p>
        </w:tc>
        <w:tc>
          <w:tcPr>
            <w:tcW w:w="99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11,5</w:t>
            </w:r>
          </w:p>
        </w:tc>
      </w:tr>
      <w:tr w:rsidR="00F0423D" w:rsidRPr="00BF03D7">
        <w:tc>
          <w:tcPr>
            <w:tcW w:w="461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Дотации на обеспечение сбалансированности бюджетов</w:t>
            </w:r>
          </w:p>
        </w:tc>
        <w:tc>
          <w:tcPr>
            <w:tcW w:w="10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0,5</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w:t>
            </w:r>
          </w:p>
        </w:tc>
        <w:tc>
          <w:tcPr>
            <w:tcW w:w="88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14,7</w:t>
            </w:r>
          </w:p>
        </w:tc>
        <w:tc>
          <w:tcPr>
            <w:tcW w:w="8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9,0</w:t>
            </w:r>
          </w:p>
        </w:tc>
        <w:tc>
          <w:tcPr>
            <w:tcW w:w="99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7,3</w:t>
            </w:r>
          </w:p>
        </w:tc>
      </w:tr>
      <w:tr w:rsidR="00F0423D" w:rsidRPr="00BF03D7">
        <w:tc>
          <w:tcPr>
            <w:tcW w:w="461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Субвенции</w:t>
            </w:r>
          </w:p>
        </w:tc>
        <w:tc>
          <w:tcPr>
            <w:tcW w:w="10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5,2</w:t>
            </w:r>
          </w:p>
        </w:tc>
        <w:tc>
          <w:tcPr>
            <w:tcW w:w="88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8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19,1</w:t>
            </w:r>
          </w:p>
        </w:tc>
        <w:tc>
          <w:tcPr>
            <w:tcW w:w="99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8,5</w:t>
            </w:r>
          </w:p>
        </w:tc>
      </w:tr>
      <w:tr w:rsidR="00F0423D" w:rsidRPr="00BF03D7">
        <w:tc>
          <w:tcPr>
            <w:tcW w:w="461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Субсидии</w:t>
            </w:r>
          </w:p>
        </w:tc>
        <w:tc>
          <w:tcPr>
            <w:tcW w:w="10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9,5</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24,9</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24,3</w:t>
            </w:r>
          </w:p>
        </w:tc>
        <w:tc>
          <w:tcPr>
            <w:tcW w:w="88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27,2</w:t>
            </w:r>
          </w:p>
        </w:tc>
        <w:tc>
          <w:tcPr>
            <w:tcW w:w="8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23,8</w:t>
            </w:r>
          </w:p>
        </w:tc>
        <w:tc>
          <w:tcPr>
            <w:tcW w:w="99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31,0</w:t>
            </w:r>
          </w:p>
        </w:tc>
      </w:tr>
      <w:tr w:rsidR="00F0423D" w:rsidRPr="00BF03D7">
        <w:tc>
          <w:tcPr>
            <w:tcW w:w="461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Расходы</w:t>
            </w:r>
          </w:p>
        </w:tc>
        <w:tc>
          <w:tcPr>
            <w:tcW w:w="10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88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8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998"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461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Всего</w:t>
            </w:r>
          </w:p>
        </w:tc>
        <w:tc>
          <w:tcPr>
            <w:tcW w:w="10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88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8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998"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461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Общегосударственные вопросы</w:t>
            </w:r>
          </w:p>
        </w:tc>
        <w:tc>
          <w:tcPr>
            <w:tcW w:w="10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6,7</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5,8</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5,2</w:t>
            </w:r>
          </w:p>
        </w:tc>
        <w:tc>
          <w:tcPr>
            <w:tcW w:w="88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w:t>
            </w:r>
          </w:p>
        </w:tc>
        <w:tc>
          <w:tcPr>
            <w:tcW w:w="8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w:t>
            </w:r>
          </w:p>
        </w:tc>
        <w:tc>
          <w:tcPr>
            <w:tcW w:w="99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w:t>
            </w:r>
          </w:p>
        </w:tc>
      </w:tr>
      <w:tr w:rsidR="00F0423D" w:rsidRPr="00BF03D7">
        <w:tc>
          <w:tcPr>
            <w:tcW w:w="461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Национальная безопасность и правоохранительная деятельность</w:t>
            </w:r>
          </w:p>
        </w:tc>
        <w:tc>
          <w:tcPr>
            <w:tcW w:w="10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w:t>
            </w:r>
          </w:p>
        </w:tc>
        <w:tc>
          <w:tcPr>
            <w:tcW w:w="88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w:t>
            </w:r>
          </w:p>
        </w:tc>
        <w:tc>
          <w:tcPr>
            <w:tcW w:w="8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w:t>
            </w:r>
          </w:p>
        </w:tc>
        <w:tc>
          <w:tcPr>
            <w:tcW w:w="99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w:t>
            </w:r>
          </w:p>
        </w:tc>
      </w:tr>
      <w:tr w:rsidR="00F0423D" w:rsidRPr="00BF03D7">
        <w:tc>
          <w:tcPr>
            <w:tcW w:w="461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Национальная экономика</w:t>
            </w:r>
          </w:p>
        </w:tc>
        <w:tc>
          <w:tcPr>
            <w:tcW w:w="10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28,3</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23,5</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28,5</w:t>
            </w:r>
          </w:p>
        </w:tc>
        <w:tc>
          <w:tcPr>
            <w:tcW w:w="88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25,7</w:t>
            </w:r>
          </w:p>
        </w:tc>
        <w:tc>
          <w:tcPr>
            <w:tcW w:w="8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27,5</w:t>
            </w:r>
          </w:p>
        </w:tc>
        <w:tc>
          <w:tcPr>
            <w:tcW w:w="99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28,5</w:t>
            </w:r>
          </w:p>
        </w:tc>
      </w:tr>
      <w:tr w:rsidR="00F0423D" w:rsidRPr="00BF03D7">
        <w:tc>
          <w:tcPr>
            <w:tcW w:w="461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Сельское хозяйство и рыболовство</w:t>
            </w:r>
          </w:p>
        </w:tc>
        <w:tc>
          <w:tcPr>
            <w:tcW w:w="10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7,2</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7,2</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w:t>
            </w:r>
          </w:p>
        </w:tc>
        <w:tc>
          <w:tcPr>
            <w:tcW w:w="88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12,3</w:t>
            </w:r>
          </w:p>
        </w:tc>
        <w:tc>
          <w:tcPr>
            <w:tcW w:w="8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14,6</w:t>
            </w:r>
          </w:p>
        </w:tc>
        <w:tc>
          <w:tcPr>
            <w:tcW w:w="99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9,1</w:t>
            </w:r>
          </w:p>
        </w:tc>
      </w:tr>
      <w:tr w:rsidR="00F0423D" w:rsidRPr="00BF03D7">
        <w:tc>
          <w:tcPr>
            <w:tcW w:w="461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Лесное хозяйство</w:t>
            </w:r>
          </w:p>
        </w:tc>
        <w:tc>
          <w:tcPr>
            <w:tcW w:w="10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0,1</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0,4</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0,6</w:t>
            </w:r>
          </w:p>
        </w:tc>
        <w:tc>
          <w:tcPr>
            <w:tcW w:w="88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0,7</w:t>
            </w:r>
          </w:p>
        </w:tc>
        <w:tc>
          <w:tcPr>
            <w:tcW w:w="8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0,5</w:t>
            </w:r>
          </w:p>
        </w:tc>
        <w:tc>
          <w:tcPr>
            <w:tcW w:w="99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0,5</w:t>
            </w:r>
          </w:p>
        </w:tc>
      </w:tr>
      <w:tr w:rsidR="00F0423D" w:rsidRPr="00BF03D7">
        <w:tc>
          <w:tcPr>
            <w:tcW w:w="461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Транспорт</w:t>
            </w:r>
          </w:p>
        </w:tc>
        <w:tc>
          <w:tcPr>
            <w:tcW w:w="10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9,2</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10,7</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w:t>
            </w:r>
          </w:p>
        </w:tc>
        <w:tc>
          <w:tcPr>
            <w:tcW w:w="88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8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0,5</w:t>
            </w:r>
          </w:p>
        </w:tc>
        <w:tc>
          <w:tcPr>
            <w:tcW w:w="99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0,4</w:t>
            </w:r>
          </w:p>
        </w:tc>
      </w:tr>
      <w:tr w:rsidR="00F0423D" w:rsidRPr="00BF03D7">
        <w:tc>
          <w:tcPr>
            <w:tcW w:w="461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Дорожное хозяйство</w:t>
            </w:r>
          </w:p>
        </w:tc>
        <w:tc>
          <w:tcPr>
            <w:tcW w:w="10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6,6</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5,3</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11,0</w:t>
            </w:r>
          </w:p>
        </w:tc>
        <w:tc>
          <w:tcPr>
            <w:tcW w:w="88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6,2</w:t>
            </w:r>
          </w:p>
        </w:tc>
        <w:tc>
          <w:tcPr>
            <w:tcW w:w="8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w:t>
            </w:r>
          </w:p>
        </w:tc>
        <w:tc>
          <w:tcPr>
            <w:tcW w:w="99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w:t>
            </w:r>
          </w:p>
        </w:tc>
      </w:tr>
      <w:tr w:rsidR="00F0423D" w:rsidRPr="00BF03D7">
        <w:tc>
          <w:tcPr>
            <w:tcW w:w="461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Связь и информатика</w:t>
            </w:r>
          </w:p>
        </w:tc>
        <w:tc>
          <w:tcPr>
            <w:tcW w:w="10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0,2</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0,1</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0,1</w:t>
            </w:r>
          </w:p>
        </w:tc>
        <w:tc>
          <w:tcPr>
            <w:tcW w:w="88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w:t>
            </w:r>
          </w:p>
        </w:tc>
        <w:tc>
          <w:tcPr>
            <w:tcW w:w="8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w:t>
            </w:r>
          </w:p>
        </w:tc>
        <w:tc>
          <w:tcPr>
            <w:tcW w:w="99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w:t>
            </w:r>
          </w:p>
        </w:tc>
      </w:tr>
      <w:tr w:rsidR="00F0423D" w:rsidRPr="00BF03D7">
        <w:tc>
          <w:tcPr>
            <w:tcW w:w="461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Малое и среднее предпринимательство</w:t>
            </w:r>
          </w:p>
        </w:tc>
        <w:tc>
          <w:tcPr>
            <w:tcW w:w="10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0,5</w:t>
            </w:r>
          </w:p>
        </w:tc>
        <w:tc>
          <w:tcPr>
            <w:tcW w:w="88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0,7</w:t>
            </w:r>
          </w:p>
        </w:tc>
        <w:tc>
          <w:tcPr>
            <w:tcW w:w="8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0,4</w:t>
            </w:r>
          </w:p>
        </w:tc>
        <w:tc>
          <w:tcPr>
            <w:tcW w:w="99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0,4</w:t>
            </w:r>
          </w:p>
        </w:tc>
      </w:tr>
      <w:tr w:rsidR="00F0423D" w:rsidRPr="00BF03D7">
        <w:tc>
          <w:tcPr>
            <w:tcW w:w="461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Жилищно-коммунальное хозяйство</w:t>
            </w:r>
          </w:p>
        </w:tc>
        <w:tc>
          <w:tcPr>
            <w:tcW w:w="10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w:t>
            </w:r>
          </w:p>
        </w:tc>
        <w:tc>
          <w:tcPr>
            <w:tcW w:w="88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w:t>
            </w:r>
          </w:p>
        </w:tc>
        <w:tc>
          <w:tcPr>
            <w:tcW w:w="8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w:t>
            </w:r>
          </w:p>
        </w:tc>
        <w:tc>
          <w:tcPr>
            <w:tcW w:w="99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w:t>
            </w:r>
          </w:p>
        </w:tc>
      </w:tr>
      <w:tr w:rsidR="00F0423D" w:rsidRPr="00BF03D7">
        <w:tc>
          <w:tcPr>
            <w:tcW w:w="461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Охрана окружающей среды</w:t>
            </w:r>
          </w:p>
        </w:tc>
        <w:tc>
          <w:tcPr>
            <w:tcW w:w="10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0,1</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0,1</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0,1</w:t>
            </w:r>
          </w:p>
        </w:tc>
        <w:tc>
          <w:tcPr>
            <w:tcW w:w="88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0,1</w:t>
            </w:r>
          </w:p>
        </w:tc>
        <w:tc>
          <w:tcPr>
            <w:tcW w:w="8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w:t>
            </w:r>
          </w:p>
        </w:tc>
        <w:tc>
          <w:tcPr>
            <w:tcW w:w="99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w:t>
            </w:r>
          </w:p>
        </w:tc>
      </w:tr>
      <w:tr w:rsidR="00F0423D" w:rsidRPr="00BF03D7">
        <w:tc>
          <w:tcPr>
            <w:tcW w:w="461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lastRenderedPageBreak/>
              <w:t>Образование</w:t>
            </w:r>
          </w:p>
        </w:tc>
        <w:tc>
          <w:tcPr>
            <w:tcW w:w="10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6,2</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7,1</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w:t>
            </w:r>
          </w:p>
        </w:tc>
        <w:tc>
          <w:tcPr>
            <w:tcW w:w="88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w:t>
            </w:r>
          </w:p>
        </w:tc>
        <w:tc>
          <w:tcPr>
            <w:tcW w:w="8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w:t>
            </w:r>
          </w:p>
        </w:tc>
        <w:tc>
          <w:tcPr>
            <w:tcW w:w="99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11,5</w:t>
            </w:r>
          </w:p>
        </w:tc>
      </w:tr>
      <w:tr w:rsidR="00F0423D" w:rsidRPr="00BF03D7">
        <w:tc>
          <w:tcPr>
            <w:tcW w:w="461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Культура, кинематография и СМИ</w:t>
            </w:r>
          </w:p>
        </w:tc>
        <w:tc>
          <w:tcPr>
            <w:tcW w:w="10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w:t>
            </w:r>
          </w:p>
        </w:tc>
        <w:tc>
          <w:tcPr>
            <w:tcW w:w="88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w:t>
            </w:r>
          </w:p>
        </w:tc>
        <w:tc>
          <w:tcPr>
            <w:tcW w:w="8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w:t>
            </w:r>
          </w:p>
        </w:tc>
        <w:tc>
          <w:tcPr>
            <w:tcW w:w="99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w:t>
            </w:r>
          </w:p>
        </w:tc>
      </w:tr>
      <w:tr w:rsidR="00F0423D" w:rsidRPr="00BF03D7">
        <w:tc>
          <w:tcPr>
            <w:tcW w:w="461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Здравоохранение</w:t>
            </w:r>
          </w:p>
        </w:tc>
        <w:tc>
          <w:tcPr>
            <w:tcW w:w="10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8,3</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7,4</w:t>
            </w:r>
          </w:p>
        </w:tc>
        <w:tc>
          <w:tcPr>
            <w:tcW w:w="88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8,8</w:t>
            </w:r>
          </w:p>
        </w:tc>
        <w:tc>
          <w:tcPr>
            <w:tcW w:w="8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7,7</w:t>
            </w:r>
          </w:p>
        </w:tc>
        <w:tc>
          <w:tcPr>
            <w:tcW w:w="99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16,3</w:t>
            </w:r>
          </w:p>
        </w:tc>
      </w:tr>
      <w:tr w:rsidR="00F0423D" w:rsidRPr="00BF03D7">
        <w:tc>
          <w:tcPr>
            <w:tcW w:w="461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Физическая культура и спорт</w:t>
            </w:r>
          </w:p>
        </w:tc>
        <w:tc>
          <w:tcPr>
            <w:tcW w:w="10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w:t>
            </w:r>
          </w:p>
        </w:tc>
        <w:tc>
          <w:tcPr>
            <w:tcW w:w="88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w:t>
            </w:r>
          </w:p>
        </w:tc>
        <w:tc>
          <w:tcPr>
            <w:tcW w:w="8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w:t>
            </w:r>
          </w:p>
        </w:tc>
        <w:tc>
          <w:tcPr>
            <w:tcW w:w="99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8,7</w:t>
            </w:r>
          </w:p>
        </w:tc>
      </w:tr>
      <w:tr w:rsidR="00F0423D" w:rsidRPr="00BF03D7">
        <w:tc>
          <w:tcPr>
            <w:tcW w:w="461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Социальная политика</w:t>
            </w:r>
          </w:p>
        </w:tc>
        <w:tc>
          <w:tcPr>
            <w:tcW w:w="10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11,5</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9,2</w:t>
            </w:r>
          </w:p>
        </w:tc>
        <w:tc>
          <w:tcPr>
            <w:tcW w:w="88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11,4</w:t>
            </w:r>
          </w:p>
        </w:tc>
        <w:tc>
          <w:tcPr>
            <w:tcW w:w="8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20,8</w:t>
            </w:r>
          </w:p>
        </w:tc>
        <w:tc>
          <w:tcPr>
            <w:tcW w:w="99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15,9</w:t>
            </w:r>
          </w:p>
        </w:tc>
      </w:tr>
      <w:tr w:rsidR="00F0423D" w:rsidRPr="00BF03D7">
        <w:tc>
          <w:tcPr>
            <w:tcW w:w="461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Обслуживание государственного и муниципального долга</w:t>
            </w:r>
          </w:p>
        </w:tc>
        <w:tc>
          <w:tcPr>
            <w:tcW w:w="10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88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8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99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r>
      <w:tr w:rsidR="00F0423D" w:rsidRPr="00BF03D7">
        <w:tc>
          <w:tcPr>
            <w:tcW w:w="4614"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Межбюджетные трансферты</w:t>
            </w:r>
          </w:p>
        </w:tc>
        <w:tc>
          <w:tcPr>
            <w:tcW w:w="102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23,2</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25,8</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30,8</w:t>
            </w:r>
          </w:p>
        </w:tc>
        <w:tc>
          <w:tcPr>
            <w:tcW w:w="88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32,6</w:t>
            </w:r>
          </w:p>
        </w:tc>
        <w:tc>
          <w:tcPr>
            <w:tcW w:w="8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24,0</w:t>
            </w:r>
          </w:p>
        </w:tc>
        <w:tc>
          <w:tcPr>
            <w:tcW w:w="99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5,3</w:t>
            </w:r>
          </w:p>
        </w:tc>
      </w:tr>
    </w:tbl>
    <w:p w:rsidR="00F0423D" w:rsidRPr="00BF03D7" w:rsidRDefault="00F0423D">
      <w:pPr>
        <w:rPr>
          <w:rFonts w:ascii="Times New Roman" w:hAnsi="Times New Roman" w:cs="Times New Roman"/>
        </w:rPr>
      </w:pPr>
    </w:p>
    <w:p w:rsidR="00F0423D" w:rsidRPr="00BF03D7" w:rsidRDefault="00F0423D">
      <w:pPr>
        <w:jc w:val="right"/>
        <w:rPr>
          <w:rStyle w:val="a3"/>
          <w:rFonts w:ascii="Times New Roman" w:hAnsi="Times New Roman" w:cs="Times New Roman"/>
          <w:bCs/>
          <w:color w:val="auto"/>
        </w:rPr>
      </w:pPr>
      <w:bookmarkStart w:id="453" w:name="sub_12000"/>
      <w:r w:rsidRPr="00BF03D7">
        <w:rPr>
          <w:rStyle w:val="a3"/>
          <w:rFonts w:ascii="Times New Roman" w:hAnsi="Times New Roman" w:cs="Times New Roman"/>
          <w:bCs/>
          <w:color w:val="auto"/>
        </w:rPr>
        <w:t>Приложение 12</w:t>
      </w:r>
    </w:p>
    <w:bookmarkEnd w:id="453"/>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Показатели</w:t>
      </w:r>
      <w:r w:rsidRPr="00BF03D7">
        <w:rPr>
          <w:rFonts w:ascii="Times New Roman" w:hAnsi="Times New Roman" w:cs="Times New Roman"/>
          <w:color w:val="auto"/>
        </w:rPr>
        <w:br/>
        <w:t>внешнеторгового оборота Республики Мордовия в 2006 - 2011 годах</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466"/>
        <w:gridCol w:w="1031"/>
        <w:gridCol w:w="1021"/>
        <w:gridCol w:w="876"/>
        <w:gridCol w:w="875"/>
        <w:gridCol w:w="875"/>
        <w:gridCol w:w="1026"/>
      </w:tblGrid>
      <w:tr w:rsidR="00F0423D" w:rsidRPr="00BF03D7">
        <w:tc>
          <w:tcPr>
            <w:tcW w:w="4466"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Показатели</w:t>
            </w:r>
          </w:p>
        </w:tc>
        <w:tc>
          <w:tcPr>
            <w:tcW w:w="103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w:t>
            </w:r>
          </w:p>
        </w:tc>
        <w:tc>
          <w:tcPr>
            <w:tcW w:w="102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w:t>
            </w:r>
          </w:p>
        </w:tc>
        <w:tc>
          <w:tcPr>
            <w:tcW w:w="87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w:t>
            </w:r>
          </w:p>
        </w:tc>
        <w:tc>
          <w:tcPr>
            <w:tcW w:w="87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w:t>
            </w:r>
          </w:p>
        </w:tc>
        <w:tc>
          <w:tcPr>
            <w:tcW w:w="87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2010</w:t>
            </w:r>
          </w:p>
        </w:tc>
        <w:tc>
          <w:tcPr>
            <w:tcW w:w="102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2011</w:t>
            </w:r>
          </w:p>
        </w:tc>
      </w:tr>
      <w:tr w:rsidR="00F0423D" w:rsidRPr="00BF03D7">
        <w:tc>
          <w:tcPr>
            <w:tcW w:w="4466"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1. Внешнеторговый оборот, всего, млн. долл. США</w:t>
            </w:r>
          </w:p>
        </w:tc>
        <w:tc>
          <w:tcPr>
            <w:tcW w:w="103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184,8</w:t>
            </w:r>
          </w:p>
        </w:tc>
        <w:tc>
          <w:tcPr>
            <w:tcW w:w="102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285,1</w:t>
            </w:r>
          </w:p>
        </w:tc>
        <w:tc>
          <w:tcPr>
            <w:tcW w:w="87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546,3</w:t>
            </w:r>
          </w:p>
        </w:tc>
        <w:tc>
          <w:tcPr>
            <w:tcW w:w="87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417,4</w:t>
            </w:r>
          </w:p>
        </w:tc>
        <w:tc>
          <w:tcPr>
            <w:tcW w:w="87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404,6</w:t>
            </w:r>
          </w:p>
        </w:tc>
        <w:tc>
          <w:tcPr>
            <w:tcW w:w="102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451,9</w:t>
            </w:r>
          </w:p>
        </w:tc>
      </w:tr>
      <w:tr w:rsidR="00F0423D" w:rsidRPr="00BF03D7">
        <w:tc>
          <w:tcPr>
            <w:tcW w:w="4466"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в том числе</w:t>
            </w:r>
          </w:p>
          <w:p w:rsidR="00F0423D" w:rsidRPr="00BF03D7" w:rsidRDefault="00F0423D">
            <w:pPr>
              <w:pStyle w:val="aa"/>
              <w:rPr>
                <w:rFonts w:ascii="Times New Roman" w:hAnsi="Times New Roman" w:cs="Times New Roman"/>
              </w:rPr>
            </w:pPr>
            <w:r w:rsidRPr="00BF03D7">
              <w:rPr>
                <w:rFonts w:ascii="Times New Roman" w:hAnsi="Times New Roman" w:cs="Times New Roman"/>
              </w:rPr>
              <w:t>- со странами дальнего зарубежья</w:t>
            </w:r>
          </w:p>
        </w:tc>
        <w:tc>
          <w:tcPr>
            <w:tcW w:w="103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107,4</w:t>
            </w:r>
          </w:p>
        </w:tc>
        <w:tc>
          <w:tcPr>
            <w:tcW w:w="102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144,2</w:t>
            </w:r>
          </w:p>
        </w:tc>
        <w:tc>
          <w:tcPr>
            <w:tcW w:w="87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273,3</w:t>
            </w:r>
          </w:p>
        </w:tc>
        <w:tc>
          <w:tcPr>
            <w:tcW w:w="87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255,6</w:t>
            </w:r>
          </w:p>
        </w:tc>
        <w:tc>
          <w:tcPr>
            <w:tcW w:w="87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205,1</w:t>
            </w:r>
          </w:p>
        </w:tc>
        <w:tc>
          <w:tcPr>
            <w:tcW w:w="102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257,1</w:t>
            </w:r>
          </w:p>
        </w:tc>
      </w:tr>
      <w:tr w:rsidR="00F0423D" w:rsidRPr="00BF03D7">
        <w:tc>
          <w:tcPr>
            <w:tcW w:w="4466"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 со странами СНГ</w:t>
            </w:r>
          </w:p>
        </w:tc>
        <w:tc>
          <w:tcPr>
            <w:tcW w:w="103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77,4</w:t>
            </w:r>
          </w:p>
        </w:tc>
        <w:tc>
          <w:tcPr>
            <w:tcW w:w="102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140,9</w:t>
            </w:r>
          </w:p>
        </w:tc>
        <w:tc>
          <w:tcPr>
            <w:tcW w:w="87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273,0</w:t>
            </w:r>
          </w:p>
        </w:tc>
        <w:tc>
          <w:tcPr>
            <w:tcW w:w="87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161,8</w:t>
            </w:r>
          </w:p>
        </w:tc>
        <w:tc>
          <w:tcPr>
            <w:tcW w:w="87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199,5</w:t>
            </w:r>
          </w:p>
        </w:tc>
        <w:tc>
          <w:tcPr>
            <w:tcW w:w="102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194,8</w:t>
            </w:r>
          </w:p>
        </w:tc>
      </w:tr>
      <w:tr w:rsidR="00F0423D" w:rsidRPr="00BF03D7">
        <w:tc>
          <w:tcPr>
            <w:tcW w:w="4466"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 Темпы роста к предыдущему году, %</w:t>
            </w:r>
          </w:p>
          <w:p w:rsidR="00F0423D" w:rsidRPr="00BF03D7" w:rsidRDefault="00F0423D">
            <w:pPr>
              <w:pStyle w:val="aa"/>
              <w:rPr>
                <w:rFonts w:ascii="Times New Roman" w:hAnsi="Times New Roman" w:cs="Times New Roman"/>
              </w:rPr>
            </w:pPr>
            <w:r w:rsidRPr="00BF03D7">
              <w:rPr>
                <w:rFonts w:ascii="Times New Roman" w:hAnsi="Times New Roman" w:cs="Times New Roman"/>
              </w:rPr>
              <w:t>- внешнеторгового оборота всего</w:t>
            </w:r>
          </w:p>
        </w:tc>
        <w:tc>
          <w:tcPr>
            <w:tcW w:w="103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119,3</w:t>
            </w:r>
          </w:p>
        </w:tc>
        <w:tc>
          <w:tcPr>
            <w:tcW w:w="102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154,3</w:t>
            </w:r>
          </w:p>
        </w:tc>
        <w:tc>
          <w:tcPr>
            <w:tcW w:w="87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191,6</w:t>
            </w:r>
          </w:p>
        </w:tc>
        <w:tc>
          <w:tcPr>
            <w:tcW w:w="87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76,4</w:t>
            </w:r>
          </w:p>
        </w:tc>
        <w:tc>
          <w:tcPr>
            <w:tcW w:w="87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96,9</w:t>
            </w:r>
          </w:p>
        </w:tc>
        <w:tc>
          <w:tcPr>
            <w:tcW w:w="102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111,7</w:t>
            </w:r>
          </w:p>
        </w:tc>
      </w:tr>
      <w:tr w:rsidR="00F0423D" w:rsidRPr="00BF03D7">
        <w:tc>
          <w:tcPr>
            <w:tcW w:w="4466"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 со странами дальнего зарубежья</w:t>
            </w:r>
          </w:p>
        </w:tc>
        <w:tc>
          <w:tcPr>
            <w:tcW w:w="103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111,2</w:t>
            </w:r>
          </w:p>
        </w:tc>
        <w:tc>
          <w:tcPr>
            <w:tcW w:w="102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134,3</w:t>
            </w:r>
          </w:p>
        </w:tc>
        <w:tc>
          <w:tcPr>
            <w:tcW w:w="87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189,5</w:t>
            </w:r>
          </w:p>
        </w:tc>
        <w:tc>
          <w:tcPr>
            <w:tcW w:w="87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93,5</w:t>
            </w:r>
          </w:p>
        </w:tc>
        <w:tc>
          <w:tcPr>
            <w:tcW w:w="87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80,2</w:t>
            </w:r>
          </w:p>
        </w:tc>
        <w:tc>
          <w:tcPr>
            <w:tcW w:w="102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125,4</w:t>
            </w:r>
          </w:p>
        </w:tc>
      </w:tr>
      <w:tr w:rsidR="00F0423D" w:rsidRPr="00BF03D7">
        <w:tc>
          <w:tcPr>
            <w:tcW w:w="4466"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 со странами СНГ</w:t>
            </w:r>
          </w:p>
        </w:tc>
        <w:tc>
          <w:tcPr>
            <w:tcW w:w="103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132,8</w:t>
            </w:r>
          </w:p>
        </w:tc>
        <w:tc>
          <w:tcPr>
            <w:tcW w:w="102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182,3</w:t>
            </w:r>
          </w:p>
        </w:tc>
        <w:tc>
          <w:tcPr>
            <w:tcW w:w="87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193,8</w:t>
            </w:r>
          </w:p>
        </w:tc>
        <w:tc>
          <w:tcPr>
            <w:tcW w:w="87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59,3</w:t>
            </w:r>
          </w:p>
        </w:tc>
        <w:tc>
          <w:tcPr>
            <w:tcW w:w="87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123,3</w:t>
            </w:r>
          </w:p>
        </w:tc>
        <w:tc>
          <w:tcPr>
            <w:tcW w:w="102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97,6</w:t>
            </w:r>
          </w:p>
        </w:tc>
      </w:tr>
      <w:tr w:rsidR="00F0423D" w:rsidRPr="00BF03D7">
        <w:tc>
          <w:tcPr>
            <w:tcW w:w="4466"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3. Доля экспорта во внешнеторговом обороте, %</w:t>
            </w:r>
          </w:p>
        </w:tc>
        <w:tc>
          <w:tcPr>
            <w:tcW w:w="103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42,0</w:t>
            </w:r>
          </w:p>
        </w:tc>
        <w:tc>
          <w:tcPr>
            <w:tcW w:w="102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28,6</w:t>
            </w:r>
          </w:p>
        </w:tc>
        <w:tc>
          <w:tcPr>
            <w:tcW w:w="87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24,2</w:t>
            </w:r>
          </w:p>
        </w:tc>
        <w:tc>
          <w:tcPr>
            <w:tcW w:w="87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35,7</w:t>
            </w:r>
          </w:p>
        </w:tc>
        <w:tc>
          <w:tcPr>
            <w:tcW w:w="87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43,2</w:t>
            </w:r>
          </w:p>
        </w:tc>
        <w:tc>
          <w:tcPr>
            <w:tcW w:w="102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52,3</w:t>
            </w:r>
          </w:p>
        </w:tc>
      </w:tr>
      <w:tr w:rsidR="00F0423D" w:rsidRPr="00BF03D7">
        <w:tc>
          <w:tcPr>
            <w:tcW w:w="4466"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из них:</w:t>
            </w:r>
          </w:p>
          <w:p w:rsidR="00F0423D" w:rsidRPr="00BF03D7" w:rsidRDefault="00F0423D">
            <w:pPr>
              <w:pStyle w:val="aa"/>
              <w:rPr>
                <w:rFonts w:ascii="Times New Roman" w:hAnsi="Times New Roman" w:cs="Times New Roman"/>
              </w:rPr>
            </w:pPr>
            <w:r w:rsidRPr="00BF03D7">
              <w:rPr>
                <w:rFonts w:ascii="Times New Roman" w:hAnsi="Times New Roman" w:cs="Times New Roman"/>
              </w:rPr>
              <w:t>- доля экспорта в страны дальнего зарубежья</w:t>
            </w:r>
          </w:p>
        </w:tc>
        <w:tc>
          <w:tcPr>
            <w:tcW w:w="103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9,7</w:t>
            </w:r>
          </w:p>
        </w:tc>
        <w:tc>
          <w:tcPr>
            <w:tcW w:w="102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5,9</w:t>
            </w:r>
          </w:p>
        </w:tc>
        <w:tc>
          <w:tcPr>
            <w:tcW w:w="87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w:t>
            </w:r>
          </w:p>
        </w:tc>
        <w:tc>
          <w:tcPr>
            <w:tcW w:w="87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14,9</w:t>
            </w:r>
          </w:p>
        </w:tc>
        <w:tc>
          <w:tcPr>
            <w:tcW w:w="87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26,3</w:t>
            </w:r>
          </w:p>
        </w:tc>
        <w:tc>
          <w:tcPr>
            <w:tcW w:w="102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24,6</w:t>
            </w:r>
          </w:p>
        </w:tc>
      </w:tr>
      <w:tr w:rsidR="00F0423D" w:rsidRPr="00BF03D7">
        <w:tc>
          <w:tcPr>
            <w:tcW w:w="4466"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 доля экспорта в страны СНГ</w:t>
            </w:r>
          </w:p>
        </w:tc>
        <w:tc>
          <w:tcPr>
            <w:tcW w:w="103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32,3</w:t>
            </w:r>
          </w:p>
        </w:tc>
        <w:tc>
          <w:tcPr>
            <w:tcW w:w="102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22,7</w:t>
            </w:r>
          </w:p>
        </w:tc>
        <w:tc>
          <w:tcPr>
            <w:tcW w:w="87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13,6</w:t>
            </w:r>
          </w:p>
        </w:tc>
        <w:tc>
          <w:tcPr>
            <w:tcW w:w="87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20,8</w:t>
            </w:r>
          </w:p>
        </w:tc>
        <w:tc>
          <w:tcPr>
            <w:tcW w:w="87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16,9</w:t>
            </w:r>
          </w:p>
        </w:tc>
        <w:tc>
          <w:tcPr>
            <w:tcW w:w="102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27,7</w:t>
            </w:r>
          </w:p>
        </w:tc>
      </w:tr>
      <w:tr w:rsidR="00F0423D" w:rsidRPr="00BF03D7">
        <w:tc>
          <w:tcPr>
            <w:tcW w:w="4466"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4. Доля импорта во внешнеторговом обороте, %</w:t>
            </w:r>
          </w:p>
        </w:tc>
        <w:tc>
          <w:tcPr>
            <w:tcW w:w="103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58,0</w:t>
            </w:r>
          </w:p>
        </w:tc>
        <w:tc>
          <w:tcPr>
            <w:tcW w:w="102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71,4</w:t>
            </w:r>
          </w:p>
        </w:tc>
        <w:tc>
          <w:tcPr>
            <w:tcW w:w="87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75,8</w:t>
            </w:r>
          </w:p>
        </w:tc>
        <w:tc>
          <w:tcPr>
            <w:tcW w:w="87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64,3</w:t>
            </w:r>
          </w:p>
        </w:tc>
        <w:tc>
          <w:tcPr>
            <w:tcW w:w="87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56,8</w:t>
            </w:r>
          </w:p>
        </w:tc>
        <w:tc>
          <w:tcPr>
            <w:tcW w:w="102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47,7</w:t>
            </w:r>
          </w:p>
        </w:tc>
      </w:tr>
      <w:tr w:rsidR="00F0423D" w:rsidRPr="00BF03D7">
        <w:tc>
          <w:tcPr>
            <w:tcW w:w="4466"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из них:</w:t>
            </w:r>
          </w:p>
          <w:p w:rsidR="00F0423D" w:rsidRPr="00BF03D7" w:rsidRDefault="00F0423D">
            <w:pPr>
              <w:pStyle w:val="aa"/>
              <w:rPr>
                <w:rFonts w:ascii="Times New Roman" w:hAnsi="Times New Roman" w:cs="Times New Roman"/>
              </w:rPr>
            </w:pPr>
            <w:r w:rsidRPr="00BF03D7">
              <w:rPr>
                <w:rFonts w:ascii="Times New Roman" w:hAnsi="Times New Roman" w:cs="Times New Roman"/>
              </w:rPr>
              <w:t>- доля импорта из стран дальнего зарубежья</w:t>
            </w:r>
          </w:p>
        </w:tc>
        <w:tc>
          <w:tcPr>
            <w:tcW w:w="103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48,5</w:t>
            </w:r>
          </w:p>
        </w:tc>
        <w:tc>
          <w:tcPr>
            <w:tcW w:w="102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44,7</w:t>
            </w:r>
          </w:p>
        </w:tc>
        <w:tc>
          <w:tcPr>
            <w:tcW w:w="87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39,4</w:t>
            </w:r>
          </w:p>
        </w:tc>
        <w:tc>
          <w:tcPr>
            <w:tcW w:w="87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46,3</w:t>
            </w:r>
          </w:p>
        </w:tc>
        <w:tc>
          <w:tcPr>
            <w:tcW w:w="87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24,4</w:t>
            </w:r>
          </w:p>
        </w:tc>
        <w:tc>
          <w:tcPr>
            <w:tcW w:w="102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32,3</w:t>
            </w:r>
          </w:p>
        </w:tc>
      </w:tr>
      <w:tr w:rsidR="00F0423D" w:rsidRPr="00BF03D7">
        <w:tc>
          <w:tcPr>
            <w:tcW w:w="4466"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 доля импорта из стран СНГ</w:t>
            </w:r>
          </w:p>
        </w:tc>
        <w:tc>
          <w:tcPr>
            <w:tcW w:w="103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9,5</w:t>
            </w:r>
          </w:p>
        </w:tc>
        <w:tc>
          <w:tcPr>
            <w:tcW w:w="102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26,7</w:t>
            </w:r>
          </w:p>
        </w:tc>
        <w:tc>
          <w:tcPr>
            <w:tcW w:w="87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36,4</w:t>
            </w:r>
          </w:p>
        </w:tc>
        <w:tc>
          <w:tcPr>
            <w:tcW w:w="87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18,0</w:t>
            </w:r>
          </w:p>
        </w:tc>
        <w:tc>
          <w:tcPr>
            <w:tcW w:w="87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32,4</w:t>
            </w:r>
          </w:p>
        </w:tc>
        <w:tc>
          <w:tcPr>
            <w:tcW w:w="102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15,4</w:t>
            </w:r>
          </w:p>
        </w:tc>
      </w:tr>
    </w:tbl>
    <w:p w:rsidR="00F0423D" w:rsidRPr="00BF03D7" w:rsidRDefault="00F0423D">
      <w:pPr>
        <w:rPr>
          <w:rFonts w:ascii="Times New Roman" w:hAnsi="Times New Roman" w:cs="Times New Roman"/>
        </w:rPr>
      </w:pPr>
    </w:p>
    <w:p w:rsidR="00F0423D" w:rsidRPr="00BF03D7" w:rsidRDefault="00F0423D">
      <w:pPr>
        <w:ind w:firstLine="0"/>
        <w:jc w:val="left"/>
        <w:rPr>
          <w:rFonts w:ascii="Times New Roman" w:hAnsi="Times New Roman" w:cs="Times New Roman"/>
        </w:rPr>
        <w:sectPr w:rsidR="00F0423D" w:rsidRPr="00BF03D7">
          <w:pgSz w:w="11905" w:h="16837"/>
          <w:pgMar w:top="1440" w:right="800" w:bottom="1440" w:left="1100" w:header="720" w:footer="720" w:gutter="0"/>
          <w:cols w:space="720"/>
          <w:noEndnote/>
        </w:sectPr>
      </w:pPr>
    </w:p>
    <w:p w:rsidR="00F0423D" w:rsidRPr="00BF03D7" w:rsidRDefault="00F0423D">
      <w:pPr>
        <w:jc w:val="right"/>
        <w:rPr>
          <w:rStyle w:val="a3"/>
          <w:rFonts w:ascii="Times New Roman" w:hAnsi="Times New Roman" w:cs="Times New Roman"/>
          <w:bCs/>
          <w:color w:val="auto"/>
        </w:rPr>
      </w:pPr>
      <w:bookmarkStart w:id="454" w:name="sub_13000"/>
      <w:r w:rsidRPr="00BF03D7">
        <w:rPr>
          <w:rStyle w:val="a3"/>
          <w:rFonts w:ascii="Times New Roman" w:hAnsi="Times New Roman" w:cs="Times New Roman"/>
          <w:bCs/>
          <w:color w:val="auto"/>
        </w:rPr>
        <w:lastRenderedPageBreak/>
        <w:t>Приложение 13</w:t>
      </w:r>
    </w:p>
    <w:bookmarkEnd w:id="454"/>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Динамика</w:t>
      </w:r>
      <w:r w:rsidRPr="00BF03D7">
        <w:rPr>
          <w:rFonts w:ascii="Times New Roman" w:hAnsi="Times New Roman" w:cs="Times New Roman"/>
          <w:color w:val="auto"/>
        </w:rPr>
        <w:br/>
        <w:t>изменения показателей развития материально-технической базы общеобразовательных учреждений, % от общего числа учреждений</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15"/>
        <w:gridCol w:w="1520"/>
        <w:gridCol w:w="1520"/>
        <w:gridCol w:w="1520"/>
        <w:gridCol w:w="1521"/>
        <w:gridCol w:w="1529"/>
      </w:tblGrid>
      <w:tr w:rsidR="00F0423D" w:rsidRPr="00BF03D7">
        <w:tc>
          <w:tcPr>
            <w:tcW w:w="3815"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Показатель</w:t>
            </w:r>
          </w:p>
        </w:tc>
        <w:tc>
          <w:tcPr>
            <w:tcW w:w="15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2003/2004</w:t>
            </w:r>
          </w:p>
        </w:tc>
        <w:tc>
          <w:tcPr>
            <w:tcW w:w="15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2005/2006</w:t>
            </w:r>
          </w:p>
        </w:tc>
        <w:tc>
          <w:tcPr>
            <w:tcW w:w="15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2007/2008</w:t>
            </w:r>
          </w:p>
        </w:tc>
        <w:tc>
          <w:tcPr>
            <w:tcW w:w="152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2009/2010</w:t>
            </w:r>
          </w:p>
        </w:tc>
        <w:tc>
          <w:tcPr>
            <w:tcW w:w="1529"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2010/2011</w:t>
            </w:r>
          </w:p>
        </w:tc>
      </w:tr>
      <w:tr w:rsidR="00F0423D" w:rsidRPr="00BF03D7">
        <w:tc>
          <w:tcPr>
            <w:tcW w:w="3815"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Число общеобразовательных учреждений, имеющих учебные кабинеты основ информатики и вычислительной техники</w:t>
            </w:r>
          </w:p>
        </w:tc>
        <w:tc>
          <w:tcPr>
            <w:tcW w:w="15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54,1</w:t>
            </w:r>
          </w:p>
        </w:tc>
        <w:tc>
          <w:tcPr>
            <w:tcW w:w="15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76,5</w:t>
            </w:r>
          </w:p>
        </w:tc>
        <w:tc>
          <w:tcPr>
            <w:tcW w:w="15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83,2</w:t>
            </w:r>
          </w:p>
        </w:tc>
        <w:tc>
          <w:tcPr>
            <w:tcW w:w="152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68,1</w:t>
            </w:r>
          </w:p>
        </w:tc>
        <w:tc>
          <w:tcPr>
            <w:tcW w:w="1529"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91,5</w:t>
            </w:r>
          </w:p>
        </w:tc>
      </w:tr>
      <w:tr w:rsidR="00F0423D" w:rsidRPr="00BF03D7">
        <w:tc>
          <w:tcPr>
            <w:tcW w:w="3815"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Число общеобразовательных учреждений, требующих капитального ремонта</w:t>
            </w:r>
          </w:p>
        </w:tc>
        <w:tc>
          <w:tcPr>
            <w:tcW w:w="15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30,7</w:t>
            </w:r>
          </w:p>
        </w:tc>
        <w:tc>
          <w:tcPr>
            <w:tcW w:w="15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25,6</w:t>
            </w:r>
          </w:p>
        </w:tc>
        <w:tc>
          <w:tcPr>
            <w:tcW w:w="15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28,9</w:t>
            </w:r>
          </w:p>
        </w:tc>
        <w:tc>
          <w:tcPr>
            <w:tcW w:w="152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26,5</w:t>
            </w:r>
          </w:p>
        </w:tc>
        <w:tc>
          <w:tcPr>
            <w:tcW w:w="1529"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24,5</w:t>
            </w:r>
          </w:p>
        </w:tc>
      </w:tr>
      <w:tr w:rsidR="00F0423D" w:rsidRPr="00BF03D7">
        <w:tc>
          <w:tcPr>
            <w:tcW w:w="3815"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Число общеобразовательных учреждений, находящихся в аварийном состоянии</w:t>
            </w:r>
          </w:p>
        </w:tc>
        <w:tc>
          <w:tcPr>
            <w:tcW w:w="15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w:t>
            </w:r>
          </w:p>
        </w:tc>
        <w:tc>
          <w:tcPr>
            <w:tcW w:w="15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w:t>
            </w:r>
          </w:p>
        </w:tc>
        <w:tc>
          <w:tcPr>
            <w:tcW w:w="15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w:t>
            </w:r>
          </w:p>
        </w:tc>
        <w:tc>
          <w:tcPr>
            <w:tcW w:w="152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0,3</w:t>
            </w:r>
          </w:p>
        </w:tc>
        <w:tc>
          <w:tcPr>
            <w:tcW w:w="1529"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w:t>
            </w:r>
          </w:p>
        </w:tc>
      </w:tr>
      <w:tr w:rsidR="00F0423D" w:rsidRPr="00BF03D7">
        <w:tc>
          <w:tcPr>
            <w:tcW w:w="3815"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Число общеобразовательных учреждений, имеющих все виды благоустройства</w:t>
            </w:r>
          </w:p>
        </w:tc>
        <w:tc>
          <w:tcPr>
            <w:tcW w:w="15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35,8</w:t>
            </w:r>
          </w:p>
        </w:tc>
        <w:tc>
          <w:tcPr>
            <w:tcW w:w="15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37,9</w:t>
            </w:r>
          </w:p>
        </w:tc>
        <w:tc>
          <w:tcPr>
            <w:tcW w:w="15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46,2</w:t>
            </w:r>
          </w:p>
        </w:tc>
        <w:tc>
          <w:tcPr>
            <w:tcW w:w="152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55,6</w:t>
            </w:r>
          </w:p>
        </w:tc>
        <w:tc>
          <w:tcPr>
            <w:tcW w:w="1529"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60,5</w:t>
            </w:r>
          </w:p>
        </w:tc>
      </w:tr>
    </w:tbl>
    <w:p w:rsidR="00F0423D" w:rsidRPr="00BF03D7" w:rsidRDefault="00F0423D">
      <w:pPr>
        <w:rPr>
          <w:rFonts w:ascii="Times New Roman" w:hAnsi="Times New Roman" w:cs="Times New Roman"/>
        </w:rPr>
      </w:pPr>
    </w:p>
    <w:p w:rsidR="00F0423D" w:rsidRPr="00BF03D7" w:rsidRDefault="00F0423D">
      <w:pPr>
        <w:ind w:firstLine="0"/>
        <w:jc w:val="left"/>
        <w:rPr>
          <w:rFonts w:ascii="Times New Roman" w:hAnsi="Times New Roman" w:cs="Times New Roman"/>
        </w:rPr>
        <w:sectPr w:rsidR="00F0423D" w:rsidRPr="00BF03D7">
          <w:pgSz w:w="16837" w:h="11905" w:orient="landscape"/>
          <w:pgMar w:top="1440" w:right="800" w:bottom="1440" w:left="1100" w:header="720" w:footer="720" w:gutter="0"/>
          <w:cols w:space="720"/>
          <w:noEndnote/>
        </w:sectPr>
      </w:pPr>
    </w:p>
    <w:p w:rsidR="00F0423D" w:rsidRPr="00BF03D7" w:rsidRDefault="00F0423D">
      <w:pPr>
        <w:jc w:val="right"/>
        <w:rPr>
          <w:rStyle w:val="a3"/>
          <w:rFonts w:ascii="Times New Roman" w:hAnsi="Times New Roman" w:cs="Times New Roman"/>
          <w:bCs/>
          <w:color w:val="auto"/>
        </w:rPr>
      </w:pPr>
      <w:bookmarkStart w:id="455" w:name="sub_14000"/>
      <w:r w:rsidRPr="00BF03D7">
        <w:rPr>
          <w:rStyle w:val="a3"/>
          <w:rFonts w:ascii="Times New Roman" w:hAnsi="Times New Roman" w:cs="Times New Roman"/>
          <w:bCs/>
          <w:color w:val="auto"/>
        </w:rPr>
        <w:lastRenderedPageBreak/>
        <w:t>Приложение 14</w:t>
      </w:r>
    </w:p>
    <w:bookmarkEnd w:id="455"/>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Динамика ДТП в Республике Мордовия в 2006 - 2010 годах</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90"/>
        <w:gridCol w:w="1153"/>
        <w:gridCol w:w="1154"/>
        <w:gridCol w:w="1433"/>
        <w:gridCol w:w="1574"/>
        <w:gridCol w:w="1306"/>
      </w:tblGrid>
      <w:tr w:rsidR="00F0423D" w:rsidRPr="00BF03D7">
        <w:tc>
          <w:tcPr>
            <w:tcW w:w="3690" w:type="dxa"/>
            <w:vMerge w:val="restart"/>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Показатель</w:t>
            </w:r>
          </w:p>
        </w:tc>
        <w:tc>
          <w:tcPr>
            <w:tcW w:w="6620" w:type="dxa"/>
            <w:gridSpan w:val="5"/>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Годы</w:t>
            </w:r>
          </w:p>
        </w:tc>
      </w:tr>
      <w:tr w:rsidR="00F0423D" w:rsidRPr="00BF03D7">
        <w:tc>
          <w:tcPr>
            <w:tcW w:w="3690" w:type="dxa"/>
            <w:vMerge/>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w:t>
            </w:r>
          </w:p>
        </w:tc>
        <w:tc>
          <w:tcPr>
            <w:tcW w:w="115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w:t>
            </w:r>
          </w:p>
        </w:tc>
        <w:tc>
          <w:tcPr>
            <w:tcW w:w="14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w:t>
            </w:r>
          </w:p>
        </w:tc>
        <w:tc>
          <w:tcPr>
            <w:tcW w:w="157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w:t>
            </w:r>
          </w:p>
        </w:tc>
        <w:tc>
          <w:tcPr>
            <w:tcW w:w="130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2010</w:t>
            </w:r>
          </w:p>
        </w:tc>
      </w:tr>
      <w:tr w:rsidR="00F0423D" w:rsidRPr="00BF03D7">
        <w:tc>
          <w:tcPr>
            <w:tcW w:w="369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Общее количество ДТП, ед.</w:t>
            </w:r>
          </w:p>
        </w:tc>
        <w:tc>
          <w:tcPr>
            <w:tcW w:w="11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1351</w:t>
            </w:r>
          </w:p>
        </w:tc>
        <w:tc>
          <w:tcPr>
            <w:tcW w:w="115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1362</w:t>
            </w:r>
          </w:p>
        </w:tc>
        <w:tc>
          <w:tcPr>
            <w:tcW w:w="14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1188</w:t>
            </w:r>
          </w:p>
        </w:tc>
        <w:tc>
          <w:tcPr>
            <w:tcW w:w="157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1100</w:t>
            </w:r>
          </w:p>
        </w:tc>
        <w:tc>
          <w:tcPr>
            <w:tcW w:w="130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1006</w:t>
            </w:r>
          </w:p>
        </w:tc>
      </w:tr>
      <w:tr w:rsidR="00F0423D" w:rsidRPr="00BF03D7">
        <w:tc>
          <w:tcPr>
            <w:tcW w:w="369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изменение, % к предыдущему году</w:t>
            </w:r>
          </w:p>
        </w:tc>
        <w:tc>
          <w:tcPr>
            <w:tcW w:w="11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12,21</w:t>
            </w:r>
          </w:p>
        </w:tc>
        <w:tc>
          <w:tcPr>
            <w:tcW w:w="115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0,81</w:t>
            </w:r>
          </w:p>
        </w:tc>
        <w:tc>
          <w:tcPr>
            <w:tcW w:w="14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-12,78</w:t>
            </w:r>
          </w:p>
        </w:tc>
        <w:tc>
          <w:tcPr>
            <w:tcW w:w="157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-7,41</w:t>
            </w:r>
          </w:p>
        </w:tc>
        <w:tc>
          <w:tcPr>
            <w:tcW w:w="130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-8,55</w:t>
            </w:r>
          </w:p>
        </w:tc>
      </w:tr>
      <w:tr w:rsidR="00F0423D" w:rsidRPr="00BF03D7">
        <w:tc>
          <w:tcPr>
            <w:tcW w:w="369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изменение, % к 2006 году</w:t>
            </w:r>
          </w:p>
        </w:tc>
        <w:tc>
          <w:tcPr>
            <w:tcW w:w="11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5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0,81</w:t>
            </w:r>
          </w:p>
        </w:tc>
        <w:tc>
          <w:tcPr>
            <w:tcW w:w="14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-12,07</w:t>
            </w:r>
          </w:p>
        </w:tc>
        <w:tc>
          <w:tcPr>
            <w:tcW w:w="157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-18,58</w:t>
            </w:r>
          </w:p>
        </w:tc>
        <w:tc>
          <w:tcPr>
            <w:tcW w:w="130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-25,54</w:t>
            </w:r>
          </w:p>
        </w:tc>
      </w:tr>
      <w:tr w:rsidR="00F0423D" w:rsidRPr="00BF03D7">
        <w:tc>
          <w:tcPr>
            <w:tcW w:w="369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Число погибших в ДТП, ед.</w:t>
            </w:r>
          </w:p>
        </w:tc>
        <w:tc>
          <w:tcPr>
            <w:tcW w:w="11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182</w:t>
            </w:r>
          </w:p>
        </w:tc>
        <w:tc>
          <w:tcPr>
            <w:tcW w:w="115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215</w:t>
            </w:r>
          </w:p>
        </w:tc>
        <w:tc>
          <w:tcPr>
            <w:tcW w:w="14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221</w:t>
            </w:r>
          </w:p>
        </w:tc>
        <w:tc>
          <w:tcPr>
            <w:tcW w:w="157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185</w:t>
            </w:r>
          </w:p>
        </w:tc>
        <w:tc>
          <w:tcPr>
            <w:tcW w:w="130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177</w:t>
            </w:r>
          </w:p>
        </w:tc>
      </w:tr>
      <w:tr w:rsidR="00F0423D" w:rsidRPr="00BF03D7">
        <w:tc>
          <w:tcPr>
            <w:tcW w:w="369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изменение, % к предыдущему году</w:t>
            </w:r>
          </w:p>
        </w:tc>
        <w:tc>
          <w:tcPr>
            <w:tcW w:w="11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15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18,13</w:t>
            </w:r>
          </w:p>
        </w:tc>
        <w:tc>
          <w:tcPr>
            <w:tcW w:w="14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2,79</w:t>
            </w:r>
          </w:p>
        </w:tc>
        <w:tc>
          <w:tcPr>
            <w:tcW w:w="157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-16,29</w:t>
            </w:r>
          </w:p>
        </w:tc>
        <w:tc>
          <w:tcPr>
            <w:tcW w:w="130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-4,32</w:t>
            </w:r>
          </w:p>
        </w:tc>
      </w:tr>
      <w:tr w:rsidR="00F0423D" w:rsidRPr="00BF03D7">
        <w:tc>
          <w:tcPr>
            <w:tcW w:w="369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изменение, % к 2006 году</w:t>
            </w:r>
          </w:p>
        </w:tc>
        <w:tc>
          <w:tcPr>
            <w:tcW w:w="11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5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18,13</w:t>
            </w:r>
          </w:p>
        </w:tc>
        <w:tc>
          <w:tcPr>
            <w:tcW w:w="14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21,43</w:t>
            </w:r>
          </w:p>
        </w:tc>
        <w:tc>
          <w:tcPr>
            <w:tcW w:w="157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1,65</w:t>
            </w:r>
          </w:p>
        </w:tc>
        <w:tc>
          <w:tcPr>
            <w:tcW w:w="130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-2,75</w:t>
            </w:r>
          </w:p>
        </w:tc>
      </w:tr>
    </w:tbl>
    <w:p w:rsidR="00F0423D" w:rsidRPr="00BF03D7" w:rsidRDefault="00F0423D">
      <w:pPr>
        <w:rPr>
          <w:rFonts w:ascii="Times New Roman" w:hAnsi="Times New Roman" w:cs="Times New Roman"/>
        </w:rPr>
      </w:pPr>
    </w:p>
    <w:p w:rsidR="00F0423D" w:rsidRPr="00BF03D7" w:rsidRDefault="00F0423D">
      <w:pPr>
        <w:jc w:val="right"/>
        <w:rPr>
          <w:rStyle w:val="a3"/>
          <w:rFonts w:ascii="Times New Roman" w:hAnsi="Times New Roman" w:cs="Times New Roman"/>
          <w:bCs/>
          <w:color w:val="auto"/>
        </w:rPr>
      </w:pPr>
      <w:bookmarkStart w:id="456" w:name="sub_15000"/>
      <w:r w:rsidRPr="00BF03D7">
        <w:rPr>
          <w:rStyle w:val="a3"/>
          <w:rFonts w:ascii="Times New Roman" w:hAnsi="Times New Roman" w:cs="Times New Roman"/>
          <w:bCs/>
          <w:color w:val="auto"/>
        </w:rPr>
        <w:t>Приложение 15</w:t>
      </w:r>
    </w:p>
    <w:bookmarkEnd w:id="456"/>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Объем работ, выполненных по виду экономической деятельности "Строительство"</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437"/>
        <w:gridCol w:w="992"/>
        <w:gridCol w:w="1192"/>
        <w:gridCol w:w="1192"/>
        <w:gridCol w:w="1191"/>
        <w:gridCol w:w="1192"/>
        <w:gridCol w:w="1202"/>
      </w:tblGrid>
      <w:tr w:rsidR="00F0423D" w:rsidRPr="00BF03D7">
        <w:tc>
          <w:tcPr>
            <w:tcW w:w="3437"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Показатель</w:t>
            </w:r>
          </w:p>
        </w:tc>
        <w:tc>
          <w:tcPr>
            <w:tcW w:w="9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w:t>
            </w:r>
          </w:p>
        </w:tc>
        <w:tc>
          <w:tcPr>
            <w:tcW w:w="11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w:t>
            </w:r>
          </w:p>
        </w:tc>
        <w:tc>
          <w:tcPr>
            <w:tcW w:w="11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w:t>
            </w:r>
          </w:p>
        </w:tc>
        <w:tc>
          <w:tcPr>
            <w:tcW w:w="119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w:t>
            </w:r>
          </w:p>
        </w:tc>
        <w:tc>
          <w:tcPr>
            <w:tcW w:w="11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2010</w:t>
            </w:r>
          </w:p>
        </w:tc>
        <w:tc>
          <w:tcPr>
            <w:tcW w:w="1202"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2011</w:t>
            </w:r>
          </w:p>
        </w:tc>
      </w:tr>
      <w:tr w:rsidR="00F0423D" w:rsidRPr="00BF03D7">
        <w:tc>
          <w:tcPr>
            <w:tcW w:w="3437"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Объем работ всего, млн. руб. (в фактически действовавших ценах)</w:t>
            </w:r>
          </w:p>
        </w:tc>
        <w:tc>
          <w:tcPr>
            <w:tcW w:w="9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7233,6</w:t>
            </w:r>
          </w:p>
        </w:tc>
        <w:tc>
          <w:tcPr>
            <w:tcW w:w="11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11021,7</w:t>
            </w:r>
          </w:p>
        </w:tc>
        <w:tc>
          <w:tcPr>
            <w:tcW w:w="11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14633,4</w:t>
            </w:r>
          </w:p>
        </w:tc>
        <w:tc>
          <w:tcPr>
            <w:tcW w:w="119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14414,1</w:t>
            </w:r>
          </w:p>
        </w:tc>
        <w:tc>
          <w:tcPr>
            <w:tcW w:w="11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17281,7</w:t>
            </w:r>
          </w:p>
        </w:tc>
        <w:tc>
          <w:tcPr>
            <w:tcW w:w="1202"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25678,9</w:t>
            </w:r>
          </w:p>
        </w:tc>
      </w:tr>
      <w:tr w:rsidR="00F0423D" w:rsidRPr="00BF03D7">
        <w:tc>
          <w:tcPr>
            <w:tcW w:w="3437"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В процентах к предыдущему году (в сопоставимых ценах)</w:t>
            </w:r>
          </w:p>
        </w:tc>
        <w:tc>
          <w:tcPr>
            <w:tcW w:w="9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121,0</w:t>
            </w:r>
          </w:p>
        </w:tc>
        <w:tc>
          <w:tcPr>
            <w:tcW w:w="11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109,4</w:t>
            </w:r>
          </w:p>
        </w:tc>
        <w:tc>
          <w:tcPr>
            <w:tcW w:w="11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104,1</w:t>
            </w:r>
          </w:p>
        </w:tc>
        <w:tc>
          <w:tcPr>
            <w:tcW w:w="119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93,1</w:t>
            </w:r>
          </w:p>
        </w:tc>
        <w:tc>
          <w:tcPr>
            <w:tcW w:w="11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121,6</w:t>
            </w:r>
          </w:p>
        </w:tc>
        <w:tc>
          <w:tcPr>
            <w:tcW w:w="1202"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141,9</w:t>
            </w:r>
          </w:p>
        </w:tc>
      </w:tr>
      <w:tr w:rsidR="00F0423D" w:rsidRPr="00BF03D7">
        <w:tc>
          <w:tcPr>
            <w:tcW w:w="3437"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В процентах от ВРП РМ</w:t>
            </w:r>
          </w:p>
        </w:tc>
        <w:tc>
          <w:tcPr>
            <w:tcW w:w="9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w:t>
            </w:r>
          </w:p>
        </w:tc>
        <w:tc>
          <w:tcPr>
            <w:tcW w:w="11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10,2</w:t>
            </w:r>
          </w:p>
        </w:tc>
        <w:tc>
          <w:tcPr>
            <w:tcW w:w="11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12,1</w:t>
            </w:r>
          </w:p>
        </w:tc>
        <w:tc>
          <w:tcPr>
            <w:tcW w:w="119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9,4</w:t>
            </w:r>
          </w:p>
        </w:tc>
        <w:tc>
          <w:tcPr>
            <w:tcW w:w="11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16,6</w:t>
            </w:r>
          </w:p>
        </w:tc>
        <w:tc>
          <w:tcPr>
            <w:tcW w:w="1202"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 xml:space="preserve">- </w:t>
            </w:r>
            <w:hyperlink w:anchor="sub_1501" w:history="1">
              <w:r w:rsidRPr="00BF03D7">
                <w:rPr>
                  <w:rStyle w:val="a4"/>
                  <w:rFonts w:ascii="Times New Roman" w:hAnsi="Times New Roman"/>
                  <w:color w:val="auto"/>
                </w:rPr>
                <w:t>1)</w:t>
              </w:r>
            </w:hyperlink>
          </w:p>
        </w:tc>
      </w:tr>
      <w:tr w:rsidR="00F0423D" w:rsidRPr="00BF03D7">
        <w:tc>
          <w:tcPr>
            <w:tcW w:w="3437"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Объем работ на одного занятого в строительстве РМ, млн. руб.</w:t>
            </w:r>
          </w:p>
        </w:tc>
        <w:tc>
          <w:tcPr>
            <w:tcW w:w="9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470,2</w:t>
            </w:r>
          </w:p>
        </w:tc>
        <w:tc>
          <w:tcPr>
            <w:tcW w:w="11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555,6</w:t>
            </w:r>
          </w:p>
        </w:tc>
        <w:tc>
          <w:tcPr>
            <w:tcW w:w="11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837,8</w:t>
            </w:r>
          </w:p>
        </w:tc>
        <w:tc>
          <w:tcPr>
            <w:tcW w:w="119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928,1</w:t>
            </w:r>
          </w:p>
        </w:tc>
        <w:tc>
          <w:tcPr>
            <w:tcW w:w="11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1222,1</w:t>
            </w:r>
          </w:p>
        </w:tc>
        <w:tc>
          <w:tcPr>
            <w:tcW w:w="1202"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3437"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Справочно: объем работ на одного занятого в строительстве ПФО, млн. руб.</w:t>
            </w:r>
          </w:p>
        </w:tc>
        <w:tc>
          <w:tcPr>
            <w:tcW w:w="9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560,9</w:t>
            </w:r>
          </w:p>
        </w:tc>
        <w:tc>
          <w:tcPr>
            <w:tcW w:w="11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758,1</w:t>
            </w:r>
          </w:p>
        </w:tc>
        <w:tc>
          <w:tcPr>
            <w:tcW w:w="11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1036,6</w:t>
            </w:r>
          </w:p>
        </w:tc>
        <w:tc>
          <w:tcPr>
            <w:tcW w:w="119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1019,4</w:t>
            </w:r>
          </w:p>
        </w:tc>
        <w:tc>
          <w:tcPr>
            <w:tcW w:w="11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202"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 xml:space="preserve">- </w:t>
            </w:r>
            <w:hyperlink w:anchor="sub_1501" w:history="1">
              <w:r w:rsidRPr="00BF03D7">
                <w:rPr>
                  <w:rStyle w:val="a4"/>
                  <w:rFonts w:ascii="Times New Roman" w:hAnsi="Times New Roman"/>
                  <w:color w:val="auto"/>
                </w:rPr>
                <w:t>1)</w:t>
              </w:r>
            </w:hyperlink>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457" w:name="sub_1501"/>
      <w:r w:rsidRPr="00BF03D7">
        <w:rPr>
          <w:rFonts w:ascii="Times New Roman" w:hAnsi="Times New Roman" w:cs="Times New Roman"/>
        </w:rPr>
        <w:t>1) Нет данных</w:t>
      </w:r>
    </w:p>
    <w:bookmarkEnd w:id="457"/>
    <w:p w:rsidR="00F0423D" w:rsidRPr="00BF03D7" w:rsidRDefault="00F0423D">
      <w:pPr>
        <w:rPr>
          <w:rFonts w:ascii="Times New Roman" w:hAnsi="Times New Roman" w:cs="Times New Roman"/>
        </w:rPr>
      </w:pPr>
    </w:p>
    <w:p w:rsidR="00F0423D" w:rsidRPr="00BF03D7" w:rsidRDefault="00F0423D">
      <w:pPr>
        <w:jc w:val="right"/>
        <w:rPr>
          <w:rStyle w:val="a3"/>
          <w:rFonts w:ascii="Times New Roman" w:hAnsi="Times New Roman" w:cs="Times New Roman"/>
          <w:bCs/>
          <w:color w:val="auto"/>
        </w:rPr>
      </w:pPr>
      <w:bookmarkStart w:id="458" w:name="sub_16000"/>
      <w:r w:rsidRPr="00BF03D7">
        <w:rPr>
          <w:rStyle w:val="a3"/>
          <w:rFonts w:ascii="Times New Roman" w:hAnsi="Times New Roman" w:cs="Times New Roman"/>
          <w:bCs/>
          <w:color w:val="auto"/>
        </w:rPr>
        <w:t>Приложение 16</w:t>
      </w:r>
    </w:p>
    <w:bookmarkEnd w:id="458"/>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Показатели</w:t>
      </w:r>
      <w:r w:rsidRPr="00BF03D7">
        <w:rPr>
          <w:rFonts w:ascii="Times New Roman" w:hAnsi="Times New Roman" w:cs="Times New Roman"/>
          <w:color w:val="auto"/>
        </w:rPr>
        <w:br/>
        <w:t>финансово-экономической деятельности строительных организаций Республики Мордовия</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83"/>
        <w:gridCol w:w="1016"/>
        <w:gridCol w:w="1016"/>
        <w:gridCol w:w="1154"/>
        <w:gridCol w:w="1153"/>
        <w:gridCol w:w="1154"/>
        <w:gridCol w:w="1164"/>
      </w:tblGrid>
      <w:tr w:rsidR="00F0423D" w:rsidRPr="00BF03D7">
        <w:tc>
          <w:tcPr>
            <w:tcW w:w="3683"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Показатель</w:t>
            </w:r>
          </w:p>
        </w:tc>
        <w:tc>
          <w:tcPr>
            <w:tcW w:w="101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w:t>
            </w:r>
          </w:p>
        </w:tc>
        <w:tc>
          <w:tcPr>
            <w:tcW w:w="101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w:t>
            </w:r>
          </w:p>
        </w:tc>
        <w:tc>
          <w:tcPr>
            <w:tcW w:w="115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w:t>
            </w:r>
          </w:p>
        </w:tc>
        <w:tc>
          <w:tcPr>
            <w:tcW w:w="11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w:t>
            </w:r>
          </w:p>
        </w:tc>
        <w:tc>
          <w:tcPr>
            <w:tcW w:w="115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2010</w:t>
            </w:r>
          </w:p>
        </w:tc>
        <w:tc>
          <w:tcPr>
            <w:tcW w:w="116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2011</w:t>
            </w:r>
          </w:p>
        </w:tc>
      </w:tr>
      <w:tr w:rsidR="00F0423D" w:rsidRPr="00BF03D7">
        <w:tc>
          <w:tcPr>
            <w:tcW w:w="3683"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1. Инвестиции в основной капитал на развитие производственной базы строительства, млн. руб. в фактически действовавших ценах</w:t>
            </w:r>
          </w:p>
        </w:tc>
        <w:tc>
          <w:tcPr>
            <w:tcW w:w="101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529,3</w:t>
            </w:r>
          </w:p>
        </w:tc>
        <w:tc>
          <w:tcPr>
            <w:tcW w:w="101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293,8</w:t>
            </w:r>
          </w:p>
        </w:tc>
        <w:tc>
          <w:tcPr>
            <w:tcW w:w="115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363,4</w:t>
            </w:r>
          </w:p>
        </w:tc>
        <w:tc>
          <w:tcPr>
            <w:tcW w:w="11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192,4</w:t>
            </w:r>
          </w:p>
        </w:tc>
        <w:tc>
          <w:tcPr>
            <w:tcW w:w="115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360,3</w:t>
            </w:r>
          </w:p>
        </w:tc>
        <w:tc>
          <w:tcPr>
            <w:tcW w:w="116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3683"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 xml:space="preserve">В % к предыдущему году в </w:t>
            </w:r>
            <w:r w:rsidRPr="00BF03D7">
              <w:rPr>
                <w:rFonts w:ascii="Times New Roman" w:hAnsi="Times New Roman" w:cs="Times New Roman"/>
              </w:rPr>
              <w:lastRenderedPageBreak/>
              <w:t>сопоставимых ценах</w:t>
            </w:r>
          </w:p>
        </w:tc>
        <w:tc>
          <w:tcPr>
            <w:tcW w:w="101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в 2,2 р.</w:t>
            </w:r>
          </w:p>
        </w:tc>
        <w:tc>
          <w:tcPr>
            <w:tcW w:w="101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45,6</w:t>
            </w:r>
          </w:p>
        </w:tc>
        <w:tc>
          <w:tcPr>
            <w:tcW w:w="115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96,8</w:t>
            </w:r>
          </w:p>
        </w:tc>
        <w:tc>
          <w:tcPr>
            <w:tcW w:w="11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51,7</w:t>
            </w:r>
          </w:p>
        </w:tc>
        <w:tc>
          <w:tcPr>
            <w:tcW w:w="115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186,0</w:t>
            </w:r>
          </w:p>
        </w:tc>
        <w:tc>
          <w:tcPr>
            <w:tcW w:w="116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3683"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lastRenderedPageBreak/>
              <w:t>2. Сальдированный финансовый результат (прибыль минус убыток) деятельности строительных крупных и средних организаций, млн. руб.</w:t>
            </w:r>
          </w:p>
        </w:tc>
        <w:tc>
          <w:tcPr>
            <w:tcW w:w="101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275,4</w:t>
            </w:r>
          </w:p>
        </w:tc>
        <w:tc>
          <w:tcPr>
            <w:tcW w:w="101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551,8</w:t>
            </w:r>
          </w:p>
        </w:tc>
        <w:tc>
          <w:tcPr>
            <w:tcW w:w="115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570,1</w:t>
            </w:r>
          </w:p>
        </w:tc>
        <w:tc>
          <w:tcPr>
            <w:tcW w:w="11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67,5</w:t>
            </w:r>
          </w:p>
        </w:tc>
        <w:tc>
          <w:tcPr>
            <w:tcW w:w="115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349,6</w:t>
            </w:r>
          </w:p>
        </w:tc>
        <w:tc>
          <w:tcPr>
            <w:tcW w:w="116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632,1</w:t>
            </w:r>
          </w:p>
        </w:tc>
      </w:tr>
      <w:tr w:rsidR="00F0423D" w:rsidRPr="00BF03D7">
        <w:tc>
          <w:tcPr>
            <w:tcW w:w="3683"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3. Удельный вес убыточных крупных и средних строительных организаций, %</w:t>
            </w:r>
          </w:p>
        </w:tc>
        <w:tc>
          <w:tcPr>
            <w:tcW w:w="101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38,9</w:t>
            </w:r>
          </w:p>
        </w:tc>
        <w:tc>
          <w:tcPr>
            <w:tcW w:w="101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19,3</w:t>
            </w:r>
          </w:p>
        </w:tc>
        <w:tc>
          <w:tcPr>
            <w:tcW w:w="115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27,8</w:t>
            </w:r>
          </w:p>
        </w:tc>
        <w:tc>
          <w:tcPr>
            <w:tcW w:w="11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22,6</w:t>
            </w:r>
          </w:p>
        </w:tc>
        <w:tc>
          <w:tcPr>
            <w:tcW w:w="115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17,6</w:t>
            </w:r>
          </w:p>
        </w:tc>
        <w:tc>
          <w:tcPr>
            <w:tcW w:w="116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17,6</w:t>
            </w:r>
          </w:p>
        </w:tc>
      </w:tr>
      <w:tr w:rsidR="00F0423D" w:rsidRPr="00BF03D7">
        <w:tc>
          <w:tcPr>
            <w:tcW w:w="3683"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 xml:space="preserve">4. Рентабельность проданных товаров, продукции (работ, услуг) </w:t>
            </w:r>
            <w:hyperlink w:anchor="sub_2002" w:history="1">
              <w:r w:rsidRPr="00BF03D7">
                <w:rPr>
                  <w:rStyle w:val="a4"/>
                  <w:rFonts w:ascii="Times New Roman" w:hAnsi="Times New Roman"/>
                  <w:color w:val="auto"/>
                </w:rPr>
                <w:t>2)</w:t>
              </w:r>
            </w:hyperlink>
          </w:p>
        </w:tc>
        <w:tc>
          <w:tcPr>
            <w:tcW w:w="101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w:t>
            </w:r>
          </w:p>
        </w:tc>
        <w:tc>
          <w:tcPr>
            <w:tcW w:w="101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w:t>
            </w:r>
          </w:p>
        </w:tc>
        <w:tc>
          <w:tcPr>
            <w:tcW w:w="115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7,4</w:t>
            </w:r>
          </w:p>
        </w:tc>
        <w:tc>
          <w:tcPr>
            <w:tcW w:w="11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w:t>
            </w:r>
          </w:p>
        </w:tc>
        <w:tc>
          <w:tcPr>
            <w:tcW w:w="115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7,1</w:t>
            </w:r>
          </w:p>
        </w:tc>
        <w:tc>
          <w:tcPr>
            <w:tcW w:w="116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3683"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 xml:space="preserve">5. Рентабельность активов </w:t>
            </w:r>
            <w:hyperlink w:anchor="sub_2002" w:history="1">
              <w:r w:rsidRPr="00BF03D7">
                <w:rPr>
                  <w:rStyle w:val="a4"/>
                  <w:rFonts w:ascii="Times New Roman" w:hAnsi="Times New Roman"/>
                  <w:color w:val="auto"/>
                </w:rPr>
                <w:t>2)</w:t>
              </w:r>
            </w:hyperlink>
          </w:p>
        </w:tc>
        <w:tc>
          <w:tcPr>
            <w:tcW w:w="101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w:t>
            </w:r>
          </w:p>
        </w:tc>
        <w:tc>
          <w:tcPr>
            <w:tcW w:w="101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7,3</w:t>
            </w:r>
          </w:p>
        </w:tc>
        <w:tc>
          <w:tcPr>
            <w:tcW w:w="115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6,6</w:t>
            </w:r>
          </w:p>
        </w:tc>
        <w:tc>
          <w:tcPr>
            <w:tcW w:w="11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0,8</w:t>
            </w:r>
          </w:p>
        </w:tc>
        <w:tc>
          <w:tcPr>
            <w:tcW w:w="115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w:t>
            </w:r>
          </w:p>
        </w:tc>
        <w:tc>
          <w:tcPr>
            <w:tcW w:w="116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3683"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6. Среднемесячная номинальная начисленная заработная плата в строительстве, руб.</w:t>
            </w:r>
          </w:p>
        </w:tc>
        <w:tc>
          <w:tcPr>
            <w:tcW w:w="101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8062,1</w:t>
            </w:r>
          </w:p>
        </w:tc>
        <w:tc>
          <w:tcPr>
            <w:tcW w:w="101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9794,4</w:t>
            </w:r>
          </w:p>
        </w:tc>
        <w:tc>
          <w:tcPr>
            <w:tcW w:w="115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13244,8</w:t>
            </w:r>
          </w:p>
        </w:tc>
        <w:tc>
          <w:tcPr>
            <w:tcW w:w="11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11096,4</w:t>
            </w:r>
          </w:p>
        </w:tc>
        <w:tc>
          <w:tcPr>
            <w:tcW w:w="115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12312,5</w:t>
            </w:r>
          </w:p>
        </w:tc>
        <w:tc>
          <w:tcPr>
            <w:tcW w:w="116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14310,3</w:t>
            </w:r>
          </w:p>
        </w:tc>
      </w:tr>
      <w:tr w:rsidR="00F0423D" w:rsidRPr="00BF03D7">
        <w:tc>
          <w:tcPr>
            <w:tcW w:w="3683"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В % к среднемесячной номинальной начисленной заработной плате в РМ</w:t>
            </w:r>
          </w:p>
        </w:tc>
        <w:tc>
          <w:tcPr>
            <w:tcW w:w="101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126,8</w:t>
            </w:r>
          </w:p>
        </w:tc>
        <w:tc>
          <w:tcPr>
            <w:tcW w:w="101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120,9</w:t>
            </w:r>
          </w:p>
        </w:tc>
        <w:tc>
          <w:tcPr>
            <w:tcW w:w="115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125,8</w:t>
            </w:r>
          </w:p>
        </w:tc>
        <w:tc>
          <w:tcPr>
            <w:tcW w:w="11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101,5</w:t>
            </w:r>
          </w:p>
        </w:tc>
        <w:tc>
          <w:tcPr>
            <w:tcW w:w="115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103,6</w:t>
            </w:r>
          </w:p>
        </w:tc>
        <w:tc>
          <w:tcPr>
            <w:tcW w:w="116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107,6</w:t>
            </w:r>
          </w:p>
        </w:tc>
      </w:tr>
      <w:tr w:rsidR="00F0423D" w:rsidRPr="00BF03D7">
        <w:tc>
          <w:tcPr>
            <w:tcW w:w="3683"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В % к среднемесячной номинальной начисленной заработной плате в строительстве ПФО</w:t>
            </w:r>
          </w:p>
        </w:tc>
        <w:tc>
          <w:tcPr>
            <w:tcW w:w="101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98,7</w:t>
            </w:r>
          </w:p>
        </w:tc>
        <w:tc>
          <w:tcPr>
            <w:tcW w:w="101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86,8</w:t>
            </w:r>
          </w:p>
        </w:tc>
        <w:tc>
          <w:tcPr>
            <w:tcW w:w="115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88,4</w:t>
            </w:r>
          </w:p>
        </w:tc>
        <w:tc>
          <w:tcPr>
            <w:tcW w:w="11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79,5</w:t>
            </w:r>
          </w:p>
        </w:tc>
        <w:tc>
          <w:tcPr>
            <w:tcW w:w="115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74,8</w:t>
            </w:r>
          </w:p>
        </w:tc>
        <w:tc>
          <w:tcPr>
            <w:tcW w:w="116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73,5</w:t>
            </w:r>
          </w:p>
        </w:tc>
      </w:tr>
      <w:tr w:rsidR="00F0423D" w:rsidRPr="00BF03D7">
        <w:tc>
          <w:tcPr>
            <w:tcW w:w="3683"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7. Просроченная задолженность по заработной плате работникам, руб.</w:t>
            </w:r>
          </w:p>
        </w:tc>
        <w:tc>
          <w:tcPr>
            <w:tcW w:w="101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3832</w:t>
            </w:r>
          </w:p>
        </w:tc>
        <w:tc>
          <w:tcPr>
            <w:tcW w:w="101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109</w:t>
            </w:r>
          </w:p>
        </w:tc>
        <w:tc>
          <w:tcPr>
            <w:tcW w:w="115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4150</w:t>
            </w:r>
          </w:p>
        </w:tc>
        <w:tc>
          <w:tcPr>
            <w:tcW w:w="11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w:t>
            </w:r>
          </w:p>
        </w:tc>
        <w:tc>
          <w:tcPr>
            <w:tcW w:w="115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w:t>
            </w:r>
          </w:p>
        </w:tc>
        <w:tc>
          <w:tcPr>
            <w:tcW w:w="116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w:t>
            </w:r>
          </w:p>
        </w:tc>
      </w:tr>
      <w:tr w:rsidR="00F0423D" w:rsidRPr="00BF03D7">
        <w:tc>
          <w:tcPr>
            <w:tcW w:w="3683"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8. Сводный индекс цен строительной продукции (декабрь к декабрю предыдущего года; в %)</w:t>
            </w:r>
          </w:p>
        </w:tc>
        <w:tc>
          <w:tcPr>
            <w:tcW w:w="101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111,2</w:t>
            </w:r>
          </w:p>
        </w:tc>
        <w:tc>
          <w:tcPr>
            <w:tcW w:w="101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130,6</w:t>
            </w:r>
          </w:p>
        </w:tc>
        <w:tc>
          <w:tcPr>
            <w:tcW w:w="115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117,9</w:t>
            </w:r>
          </w:p>
        </w:tc>
        <w:tc>
          <w:tcPr>
            <w:tcW w:w="11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99,1</w:t>
            </w:r>
          </w:p>
        </w:tc>
        <w:tc>
          <w:tcPr>
            <w:tcW w:w="115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104,4</w:t>
            </w:r>
          </w:p>
        </w:tc>
        <w:tc>
          <w:tcPr>
            <w:tcW w:w="116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103,4</w:t>
            </w:r>
          </w:p>
        </w:tc>
      </w:tr>
      <w:tr w:rsidR="00F0423D" w:rsidRPr="00BF03D7">
        <w:tc>
          <w:tcPr>
            <w:tcW w:w="3683"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в том числе индексы цен - производителей в строительстве (строительно-монтажные работы)</w:t>
            </w:r>
          </w:p>
        </w:tc>
        <w:tc>
          <w:tcPr>
            <w:tcW w:w="101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115,1</w:t>
            </w:r>
          </w:p>
        </w:tc>
        <w:tc>
          <w:tcPr>
            <w:tcW w:w="101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149,1</w:t>
            </w:r>
          </w:p>
        </w:tc>
        <w:tc>
          <w:tcPr>
            <w:tcW w:w="115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123,6</w:t>
            </w:r>
          </w:p>
        </w:tc>
        <w:tc>
          <w:tcPr>
            <w:tcW w:w="11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92,8</w:t>
            </w:r>
          </w:p>
        </w:tc>
        <w:tc>
          <w:tcPr>
            <w:tcW w:w="115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102,8</w:t>
            </w:r>
          </w:p>
        </w:tc>
        <w:tc>
          <w:tcPr>
            <w:tcW w:w="116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102,8</w:t>
            </w:r>
          </w:p>
        </w:tc>
      </w:tr>
      <w:tr w:rsidR="00F0423D" w:rsidRPr="00BF03D7">
        <w:tc>
          <w:tcPr>
            <w:tcW w:w="3683"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 на машины и оборудование, используемые в строительстве</w:t>
            </w:r>
          </w:p>
        </w:tc>
        <w:tc>
          <w:tcPr>
            <w:tcW w:w="101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108,8</w:t>
            </w:r>
          </w:p>
        </w:tc>
        <w:tc>
          <w:tcPr>
            <w:tcW w:w="101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111,0</w:t>
            </w:r>
          </w:p>
        </w:tc>
        <w:tc>
          <w:tcPr>
            <w:tcW w:w="115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115,1</w:t>
            </w:r>
          </w:p>
        </w:tc>
        <w:tc>
          <w:tcPr>
            <w:tcW w:w="115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104,3</w:t>
            </w:r>
          </w:p>
        </w:tc>
        <w:tc>
          <w:tcPr>
            <w:tcW w:w="115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104,6</w:t>
            </w:r>
          </w:p>
        </w:tc>
        <w:tc>
          <w:tcPr>
            <w:tcW w:w="116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bl>
    <w:p w:rsidR="00F0423D" w:rsidRPr="00BF03D7" w:rsidRDefault="00F0423D">
      <w:pPr>
        <w:rPr>
          <w:rFonts w:ascii="Times New Roman" w:hAnsi="Times New Roman" w:cs="Times New Roman"/>
        </w:rPr>
      </w:pPr>
    </w:p>
    <w:p w:rsidR="00F0423D" w:rsidRPr="00BF03D7" w:rsidRDefault="00F0423D">
      <w:pPr>
        <w:jc w:val="right"/>
        <w:rPr>
          <w:rStyle w:val="a3"/>
          <w:rFonts w:ascii="Times New Roman" w:hAnsi="Times New Roman" w:cs="Times New Roman"/>
          <w:bCs/>
          <w:color w:val="auto"/>
        </w:rPr>
      </w:pPr>
      <w:bookmarkStart w:id="459" w:name="sub_17000"/>
      <w:r w:rsidRPr="00BF03D7">
        <w:rPr>
          <w:rStyle w:val="a3"/>
          <w:rFonts w:ascii="Times New Roman" w:hAnsi="Times New Roman" w:cs="Times New Roman"/>
          <w:bCs/>
          <w:color w:val="auto"/>
        </w:rPr>
        <w:t>Приложение 17</w:t>
      </w:r>
    </w:p>
    <w:bookmarkEnd w:id="459"/>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Ввод в действие зданий производственного назначения, производственных мощностей и объектов инфраструктуры</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276"/>
        <w:gridCol w:w="892"/>
        <w:gridCol w:w="1032"/>
        <w:gridCol w:w="1033"/>
        <w:gridCol w:w="1032"/>
        <w:gridCol w:w="1045"/>
      </w:tblGrid>
      <w:tr w:rsidR="00F0423D" w:rsidRPr="00BF03D7">
        <w:tc>
          <w:tcPr>
            <w:tcW w:w="5276"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Показатель</w:t>
            </w:r>
          </w:p>
        </w:tc>
        <w:tc>
          <w:tcPr>
            <w:tcW w:w="8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w:t>
            </w:r>
          </w:p>
        </w:tc>
        <w:tc>
          <w:tcPr>
            <w:tcW w:w="10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w:t>
            </w:r>
          </w:p>
        </w:tc>
        <w:tc>
          <w:tcPr>
            <w:tcW w:w="104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2010</w:t>
            </w:r>
          </w:p>
        </w:tc>
      </w:tr>
      <w:tr w:rsidR="00F0423D" w:rsidRPr="00BF03D7">
        <w:tc>
          <w:tcPr>
            <w:tcW w:w="10310" w:type="dxa"/>
            <w:gridSpan w:val="6"/>
            <w:tcBorders>
              <w:top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 Ввод в действие зданий производственного назначения</w:t>
            </w:r>
          </w:p>
        </w:tc>
      </w:tr>
      <w:tr w:rsidR="00F0423D" w:rsidRPr="00BF03D7">
        <w:tc>
          <w:tcPr>
            <w:tcW w:w="5276"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 xml:space="preserve">1а. Общая площадь зданий нежилого назначения, </w:t>
            </w:r>
            <w:r w:rsidR="00487322" w:rsidRPr="00BF03D7">
              <w:rPr>
                <w:rFonts w:ascii="Times New Roman" w:hAnsi="Times New Roman" w:cs="Times New Roman"/>
                <w:noProof/>
              </w:rPr>
              <w:drawing>
                <wp:inline distT="0" distB="0" distL="0" distR="0">
                  <wp:extent cx="238125" cy="2762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p>
        </w:tc>
        <w:tc>
          <w:tcPr>
            <w:tcW w:w="8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79696</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155659</w:t>
            </w:r>
          </w:p>
        </w:tc>
        <w:tc>
          <w:tcPr>
            <w:tcW w:w="10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171711</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244621</w:t>
            </w:r>
          </w:p>
        </w:tc>
        <w:tc>
          <w:tcPr>
            <w:tcW w:w="104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155944</w:t>
            </w:r>
          </w:p>
        </w:tc>
      </w:tr>
      <w:tr w:rsidR="00F0423D" w:rsidRPr="00BF03D7">
        <w:tc>
          <w:tcPr>
            <w:tcW w:w="5276"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из них:</w:t>
            </w:r>
          </w:p>
          <w:p w:rsidR="00F0423D" w:rsidRPr="00BF03D7" w:rsidRDefault="00F0423D">
            <w:pPr>
              <w:pStyle w:val="aa"/>
              <w:rPr>
                <w:rFonts w:ascii="Times New Roman" w:hAnsi="Times New Roman" w:cs="Times New Roman"/>
              </w:rPr>
            </w:pPr>
            <w:r w:rsidRPr="00BF03D7">
              <w:rPr>
                <w:rFonts w:ascii="Times New Roman" w:hAnsi="Times New Roman" w:cs="Times New Roman"/>
              </w:rPr>
              <w:t>- промышленных</w:t>
            </w:r>
          </w:p>
        </w:tc>
        <w:tc>
          <w:tcPr>
            <w:tcW w:w="8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8574</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29809</w:t>
            </w:r>
          </w:p>
        </w:tc>
        <w:tc>
          <w:tcPr>
            <w:tcW w:w="10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39977</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24976</w:t>
            </w:r>
          </w:p>
        </w:tc>
        <w:tc>
          <w:tcPr>
            <w:tcW w:w="104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1652</w:t>
            </w:r>
          </w:p>
        </w:tc>
      </w:tr>
      <w:tr w:rsidR="00F0423D" w:rsidRPr="00BF03D7">
        <w:tc>
          <w:tcPr>
            <w:tcW w:w="5276"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 сельскохозяйственных</w:t>
            </w:r>
          </w:p>
        </w:tc>
        <w:tc>
          <w:tcPr>
            <w:tcW w:w="8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25661</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64891</w:t>
            </w:r>
          </w:p>
        </w:tc>
        <w:tc>
          <w:tcPr>
            <w:tcW w:w="10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74711</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127196</w:t>
            </w:r>
          </w:p>
        </w:tc>
        <w:tc>
          <w:tcPr>
            <w:tcW w:w="104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50505</w:t>
            </w:r>
          </w:p>
        </w:tc>
      </w:tr>
      <w:tr w:rsidR="00F0423D" w:rsidRPr="00BF03D7">
        <w:tc>
          <w:tcPr>
            <w:tcW w:w="10310" w:type="dxa"/>
            <w:gridSpan w:val="6"/>
            <w:tcBorders>
              <w:top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2. Ввод в действие производственных мощностей и объектов инфраструктуры</w:t>
            </w:r>
          </w:p>
        </w:tc>
      </w:tr>
      <w:tr w:rsidR="00F0423D" w:rsidRPr="00BF03D7">
        <w:tc>
          <w:tcPr>
            <w:tcW w:w="10310" w:type="dxa"/>
            <w:gridSpan w:val="6"/>
            <w:tcBorders>
              <w:top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2а. Производство, передача и распределение электроэнергии</w:t>
            </w:r>
          </w:p>
        </w:tc>
      </w:tr>
      <w:tr w:rsidR="00F0423D" w:rsidRPr="00BF03D7">
        <w:tc>
          <w:tcPr>
            <w:tcW w:w="5276"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Линии электропередачи для электрификации сельского хозяйства напряжением 6 - 20 кВ, км</w:t>
            </w:r>
          </w:p>
        </w:tc>
        <w:tc>
          <w:tcPr>
            <w:tcW w:w="8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18,5</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w:t>
            </w:r>
          </w:p>
        </w:tc>
        <w:tc>
          <w:tcPr>
            <w:tcW w:w="10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19,5</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w:t>
            </w:r>
          </w:p>
        </w:tc>
        <w:tc>
          <w:tcPr>
            <w:tcW w:w="104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0,7</w:t>
            </w:r>
          </w:p>
        </w:tc>
      </w:tr>
      <w:tr w:rsidR="00F0423D" w:rsidRPr="00BF03D7">
        <w:tc>
          <w:tcPr>
            <w:tcW w:w="5276"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Линии электропередачи напряжением 35 кВ и выше, км</w:t>
            </w:r>
          </w:p>
        </w:tc>
        <w:tc>
          <w:tcPr>
            <w:tcW w:w="8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0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w:t>
            </w:r>
          </w:p>
        </w:tc>
        <w:tc>
          <w:tcPr>
            <w:tcW w:w="104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w:t>
            </w:r>
          </w:p>
        </w:tc>
      </w:tr>
      <w:tr w:rsidR="00F0423D" w:rsidRPr="00BF03D7">
        <w:tc>
          <w:tcPr>
            <w:tcW w:w="5276"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Линии электропередачи для электрификации сельского хозяйства напряжением 0,4 кВ, км</w:t>
            </w:r>
          </w:p>
        </w:tc>
        <w:tc>
          <w:tcPr>
            <w:tcW w:w="8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61,4</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51,7</w:t>
            </w:r>
          </w:p>
        </w:tc>
        <w:tc>
          <w:tcPr>
            <w:tcW w:w="10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20,7</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w:t>
            </w:r>
          </w:p>
        </w:tc>
        <w:tc>
          <w:tcPr>
            <w:tcW w:w="104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w:t>
            </w:r>
          </w:p>
        </w:tc>
      </w:tr>
      <w:tr w:rsidR="00F0423D" w:rsidRPr="00BF03D7">
        <w:tc>
          <w:tcPr>
            <w:tcW w:w="5276"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Трансформаторные понизительные подстанции напряжением 35 кВ и выше, тыс. кВА</w:t>
            </w:r>
          </w:p>
        </w:tc>
        <w:tc>
          <w:tcPr>
            <w:tcW w:w="8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51,3</w:t>
            </w:r>
          </w:p>
        </w:tc>
        <w:tc>
          <w:tcPr>
            <w:tcW w:w="10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65,0</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29,0</w:t>
            </w:r>
          </w:p>
        </w:tc>
        <w:tc>
          <w:tcPr>
            <w:tcW w:w="104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0,8</w:t>
            </w:r>
          </w:p>
        </w:tc>
      </w:tr>
      <w:tr w:rsidR="00F0423D" w:rsidRPr="00BF03D7">
        <w:tc>
          <w:tcPr>
            <w:tcW w:w="10310" w:type="dxa"/>
            <w:gridSpan w:val="6"/>
            <w:tcBorders>
              <w:top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2б. Транспорт</w:t>
            </w:r>
          </w:p>
        </w:tc>
      </w:tr>
      <w:tr w:rsidR="00F0423D" w:rsidRPr="00BF03D7">
        <w:tc>
          <w:tcPr>
            <w:tcW w:w="5276"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Железнодорожные вокзалы, расчетной единовременной вместимости, чел.</w:t>
            </w:r>
          </w:p>
        </w:tc>
        <w:tc>
          <w:tcPr>
            <w:tcW w:w="8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0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w:t>
            </w:r>
          </w:p>
        </w:tc>
        <w:tc>
          <w:tcPr>
            <w:tcW w:w="104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5276"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Мосты, шт.</w:t>
            </w:r>
          </w:p>
        </w:tc>
        <w:tc>
          <w:tcPr>
            <w:tcW w:w="8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w:t>
            </w:r>
          </w:p>
        </w:tc>
        <w:tc>
          <w:tcPr>
            <w:tcW w:w="10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w:t>
            </w:r>
          </w:p>
        </w:tc>
        <w:tc>
          <w:tcPr>
            <w:tcW w:w="104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w:t>
            </w:r>
          </w:p>
        </w:tc>
      </w:tr>
      <w:tr w:rsidR="00F0423D" w:rsidRPr="00BF03D7">
        <w:tc>
          <w:tcPr>
            <w:tcW w:w="5276"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пог. м</w:t>
            </w:r>
          </w:p>
        </w:tc>
        <w:tc>
          <w:tcPr>
            <w:tcW w:w="8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18,0</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119,0</w:t>
            </w:r>
          </w:p>
        </w:tc>
        <w:tc>
          <w:tcPr>
            <w:tcW w:w="10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172,5</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248,9</w:t>
            </w:r>
          </w:p>
        </w:tc>
        <w:tc>
          <w:tcPr>
            <w:tcW w:w="104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39,4</w:t>
            </w:r>
          </w:p>
        </w:tc>
      </w:tr>
      <w:tr w:rsidR="00F0423D" w:rsidRPr="00BF03D7">
        <w:tc>
          <w:tcPr>
            <w:tcW w:w="5276"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Автомобильные дороги с твердым покрытием</w:t>
            </w:r>
          </w:p>
        </w:tc>
        <w:tc>
          <w:tcPr>
            <w:tcW w:w="8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19,5</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66,5</w:t>
            </w:r>
          </w:p>
        </w:tc>
        <w:tc>
          <w:tcPr>
            <w:tcW w:w="10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67,4</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40,1</w:t>
            </w:r>
          </w:p>
        </w:tc>
        <w:tc>
          <w:tcPr>
            <w:tcW w:w="104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30,7</w:t>
            </w:r>
          </w:p>
        </w:tc>
      </w:tr>
      <w:tr w:rsidR="00F0423D" w:rsidRPr="00BF03D7">
        <w:tc>
          <w:tcPr>
            <w:tcW w:w="10310" w:type="dxa"/>
            <w:gridSpan w:val="6"/>
            <w:tcBorders>
              <w:top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2в. Связь</w:t>
            </w:r>
          </w:p>
        </w:tc>
      </w:tr>
      <w:tr w:rsidR="00F0423D" w:rsidRPr="00BF03D7">
        <w:tc>
          <w:tcPr>
            <w:tcW w:w="5276"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Городские АТС, тыс. номеров</w:t>
            </w:r>
          </w:p>
        </w:tc>
        <w:tc>
          <w:tcPr>
            <w:tcW w:w="8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8,8</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0,8</w:t>
            </w:r>
          </w:p>
        </w:tc>
        <w:tc>
          <w:tcPr>
            <w:tcW w:w="10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0,6</w:t>
            </w:r>
          </w:p>
        </w:tc>
        <w:tc>
          <w:tcPr>
            <w:tcW w:w="104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68,7</w:t>
            </w:r>
          </w:p>
        </w:tc>
      </w:tr>
      <w:tr w:rsidR="00F0423D" w:rsidRPr="00BF03D7">
        <w:tc>
          <w:tcPr>
            <w:tcW w:w="5276"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АТС в сельской местности, тыс. номеров</w:t>
            </w:r>
          </w:p>
        </w:tc>
        <w:tc>
          <w:tcPr>
            <w:tcW w:w="8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12,2</w:t>
            </w:r>
          </w:p>
        </w:tc>
        <w:tc>
          <w:tcPr>
            <w:tcW w:w="10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12,5</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0,6</w:t>
            </w:r>
          </w:p>
        </w:tc>
        <w:tc>
          <w:tcPr>
            <w:tcW w:w="104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0,2</w:t>
            </w:r>
          </w:p>
        </w:tc>
      </w:tr>
      <w:tr w:rsidR="00F0423D" w:rsidRPr="00BF03D7">
        <w:tc>
          <w:tcPr>
            <w:tcW w:w="5276"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Междугородные кабельные линии связи, км</w:t>
            </w:r>
          </w:p>
        </w:tc>
        <w:tc>
          <w:tcPr>
            <w:tcW w:w="8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184,5</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154,0</w:t>
            </w:r>
          </w:p>
        </w:tc>
        <w:tc>
          <w:tcPr>
            <w:tcW w:w="10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04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5276"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Междугородные телефонные станции, каналов</w:t>
            </w:r>
          </w:p>
        </w:tc>
        <w:tc>
          <w:tcPr>
            <w:tcW w:w="8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0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3000</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270</w:t>
            </w:r>
          </w:p>
        </w:tc>
        <w:tc>
          <w:tcPr>
            <w:tcW w:w="104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5276"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Радиорелейные линии связи, км</w:t>
            </w:r>
          </w:p>
        </w:tc>
        <w:tc>
          <w:tcPr>
            <w:tcW w:w="8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0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04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r>
      <w:tr w:rsidR="00F0423D" w:rsidRPr="00BF03D7">
        <w:tc>
          <w:tcPr>
            <w:tcW w:w="5276"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Башня сотовой связи, шт.</w:t>
            </w:r>
          </w:p>
        </w:tc>
        <w:tc>
          <w:tcPr>
            <w:tcW w:w="8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0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w:t>
            </w:r>
          </w:p>
        </w:tc>
        <w:tc>
          <w:tcPr>
            <w:tcW w:w="104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w:t>
            </w:r>
          </w:p>
        </w:tc>
      </w:tr>
      <w:tr w:rsidR="00F0423D" w:rsidRPr="00BF03D7">
        <w:tc>
          <w:tcPr>
            <w:tcW w:w="10310" w:type="dxa"/>
            <w:gridSpan w:val="6"/>
            <w:tcBorders>
              <w:top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2г. Объекты коммунального хозяйства, км</w:t>
            </w:r>
          </w:p>
        </w:tc>
      </w:tr>
      <w:tr w:rsidR="00F0423D" w:rsidRPr="00BF03D7">
        <w:tc>
          <w:tcPr>
            <w:tcW w:w="5276"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Газовые сети</w:t>
            </w:r>
          </w:p>
        </w:tc>
        <w:tc>
          <w:tcPr>
            <w:tcW w:w="8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119,2</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43,5</w:t>
            </w:r>
          </w:p>
        </w:tc>
        <w:tc>
          <w:tcPr>
            <w:tcW w:w="10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125,9</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66,0</w:t>
            </w:r>
          </w:p>
        </w:tc>
        <w:tc>
          <w:tcPr>
            <w:tcW w:w="104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17,2</w:t>
            </w:r>
          </w:p>
        </w:tc>
      </w:tr>
      <w:tr w:rsidR="00F0423D" w:rsidRPr="00BF03D7">
        <w:tc>
          <w:tcPr>
            <w:tcW w:w="5276"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в том числе в сельской местности</w:t>
            </w:r>
          </w:p>
        </w:tc>
        <w:tc>
          <w:tcPr>
            <w:tcW w:w="8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119,2</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42,6</w:t>
            </w:r>
          </w:p>
        </w:tc>
        <w:tc>
          <w:tcPr>
            <w:tcW w:w="10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124,5</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66,0</w:t>
            </w:r>
          </w:p>
        </w:tc>
        <w:tc>
          <w:tcPr>
            <w:tcW w:w="104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14,2</w:t>
            </w:r>
          </w:p>
        </w:tc>
      </w:tr>
      <w:tr w:rsidR="00F0423D" w:rsidRPr="00BF03D7">
        <w:tc>
          <w:tcPr>
            <w:tcW w:w="5276"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Водопроводные сети</w:t>
            </w:r>
          </w:p>
        </w:tc>
        <w:tc>
          <w:tcPr>
            <w:tcW w:w="8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55,0</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14,3</w:t>
            </w:r>
          </w:p>
        </w:tc>
        <w:tc>
          <w:tcPr>
            <w:tcW w:w="10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134,9</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41,6</w:t>
            </w:r>
          </w:p>
        </w:tc>
        <w:tc>
          <w:tcPr>
            <w:tcW w:w="104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32,5</w:t>
            </w:r>
          </w:p>
        </w:tc>
      </w:tr>
      <w:tr w:rsidR="00F0423D" w:rsidRPr="00BF03D7">
        <w:tc>
          <w:tcPr>
            <w:tcW w:w="5276"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в том числе в сельской местности</w:t>
            </w:r>
          </w:p>
        </w:tc>
        <w:tc>
          <w:tcPr>
            <w:tcW w:w="8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55,0</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14,3</w:t>
            </w:r>
          </w:p>
        </w:tc>
        <w:tc>
          <w:tcPr>
            <w:tcW w:w="10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134,9</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41,1</w:t>
            </w:r>
          </w:p>
        </w:tc>
        <w:tc>
          <w:tcPr>
            <w:tcW w:w="104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28,2</w:t>
            </w:r>
          </w:p>
        </w:tc>
      </w:tr>
      <w:tr w:rsidR="00F0423D" w:rsidRPr="00BF03D7">
        <w:tc>
          <w:tcPr>
            <w:tcW w:w="5276"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Тепловые сети</w:t>
            </w:r>
          </w:p>
        </w:tc>
        <w:tc>
          <w:tcPr>
            <w:tcW w:w="8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0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04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0,7</w:t>
            </w:r>
          </w:p>
        </w:tc>
      </w:tr>
      <w:tr w:rsidR="00F0423D" w:rsidRPr="00BF03D7">
        <w:tc>
          <w:tcPr>
            <w:tcW w:w="5276"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Канализация (коллекторы и сети)</w:t>
            </w:r>
          </w:p>
        </w:tc>
        <w:tc>
          <w:tcPr>
            <w:tcW w:w="89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w:t>
            </w:r>
          </w:p>
        </w:tc>
        <w:tc>
          <w:tcPr>
            <w:tcW w:w="10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03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w:t>
            </w:r>
          </w:p>
        </w:tc>
        <w:tc>
          <w:tcPr>
            <w:tcW w:w="104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0,6</w:t>
            </w:r>
          </w:p>
        </w:tc>
      </w:tr>
    </w:tbl>
    <w:p w:rsidR="00F0423D" w:rsidRPr="00BF03D7" w:rsidRDefault="00F0423D">
      <w:pPr>
        <w:rPr>
          <w:rFonts w:ascii="Times New Roman" w:hAnsi="Times New Roman" w:cs="Times New Roman"/>
        </w:rPr>
      </w:pPr>
    </w:p>
    <w:p w:rsidR="00F0423D" w:rsidRPr="00BF03D7" w:rsidRDefault="00F0423D">
      <w:pPr>
        <w:jc w:val="right"/>
        <w:rPr>
          <w:rStyle w:val="a3"/>
          <w:rFonts w:ascii="Times New Roman" w:hAnsi="Times New Roman" w:cs="Times New Roman"/>
          <w:bCs/>
          <w:color w:val="auto"/>
        </w:rPr>
      </w:pPr>
      <w:bookmarkStart w:id="460" w:name="sub_18000"/>
      <w:r w:rsidRPr="00BF03D7">
        <w:rPr>
          <w:rStyle w:val="a3"/>
          <w:rFonts w:ascii="Times New Roman" w:hAnsi="Times New Roman" w:cs="Times New Roman"/>
          <w:bCs/>
          <w:color w:val="auto"/>
        </w:rPr>
        <w:t>Приложение 18</w:t>
      </w:r>
    </w:p>
    <w:bookmarkEnd w:id="460"/>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Показатели</w:t>
      </w:r>
      <w:r w:rsidRPr="00BF03D7">
        <w:rPr>
          <w:rFonts w:ascii="Times New Roman" w:hAnsi="Times New Roman" w:cs="Times New Roman"/>
          <w:color w:val="auto"/>
        </w:rPr>
        <w:br/>
        <w:t>финансово-экономической деятельности организаций транспорта и связи Республики Мордовия</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11"/>
        <w:gridCol w:w="994"/>
        <w:gridCol w:w="1134"/>
        <w:gridCol w:w="1133"/>
        <w:gridCol w:w="1134"/>
        <w:gridCol w:w="1134"/>
        <w:gridCol w:w="1143"/>
      </w:tblGrid>
      <w:tr w:rsidR="00F0423D" w:rsidRPr="00BF03D7">
        <w:tc>
          <w:tcPr>
            <w:tcW w:w="3711"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Показатель</w:t>
            </w:r>
          </w:p>
        </w:tc>
        <w:tc>
          <w:tcPr>
            <w:tcW w:w="99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w:t>
            </w:r>
          </w:p>
        </w:tc>
        <w:tc>
          <w:tcPr>
            <w:tcW w:w="11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2010</w:t>
            </w:r>
          </w:p>
        </w:tc>
        <w:tc>
          <w:tcPr>
            <w:tcW w:w="114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2011</w:t>
            </w:r>
          </w:p>
        </w:tc>
      </w:tr>
      <w:tr w:rsidR="00F0423D" w:rsidRPr="00BF03D7">
        <w:tc>
          <w:tcPr>
            <w:tcW w:w="3711"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1. Инвестиции в основной капитал по виду деятельности "Транспорт и связь", млн. руб. в фактически действовавших ценах</w:t>
            </w:r>
          </w:p>
        </w:tc>
        <w:tc>
          <w:tcPr>
            <w:tcW w:w="99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1824,8</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3045,5</w:t>
            </w:r>
          </w:p>
        </w:tc>
        <w:tc>
          <w:tcPr>
            <w:tcW w:w="11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3839,3</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2478,5</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5983,2</w:t>
            </w:r>
          </w:p>
        </w:tc>
        <w:tc>
          <w:tcPr>
            <w:tcW w:w="114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3711"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В % к предыдущему году в сопоставимых ценах</w:t>
            </w:r>
          </w:p>
        </w:tc>
        <w:tc>
          <w:tcPr>
            <w:tcW w:w="99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147,6</w:t>
            </w:r>
          </w:p>
        </w:tc>
        <w:tc>
          <w:tcPr>
            <w:tcW w:w="11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115,2</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62,2</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 2,3 р.</w:t>
            </w:r>
          </w:p>
        </w:tc>
        <w:tc>
          <w:tcPr>
            <w:tcW w:w="114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3711"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В % от общего объема инвестиций в основной капитал в экономике РМ</w:t>
            </w:r>
          </w:p>
        </w:tc>
        <w:tc>
          <w:tcPr>
            <w:tcW w:w="99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10,9</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13,1</w:t>
            </w:r>
          </w:p>
        </w:tc>
        <w:tc>
          <w:tcPr>
            <w:tcW w:w="11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12,2</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9,8</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18,4</w:t>
            </w:r>
          </w:p>
        </w:tc>
        <w:tc>
          <w:tcPr>
            <w:tcW w:w="114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3711"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 xml:space="preserve">2. Сальдированный финансовый </w:t>
            </w:r>
            <w:r w:rsidRPr="00BF03D7">
              <w:rPr>
                <w:rFonts w:ascii="Times New Roman" w:hAnsi="Times New Roman" w:cs="Times New Roman"/>
              </w:rPr>
              <w:lastRenderedPageBreak/>
              <w:t>результат (прибыль минус убыток) деятельности крупных и средних организаций транспорта и связи, млн. руб.</w:t>
            </w:r>
          </w:p>
        </w:tc>
        <w:tc>
          <w:tcPr>
            <w:tcW w:w="99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186,9</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30,6</w:t>
            </w:r>
          </w:p>
        </w:tc>
        <w:tc>
          <w:tcPr>
            <w:tcW w:w="11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-85,6</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-108,9</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85,6</w:t>
            </w:r>
          </w:p>
        </w:tc>
        <w:tc>
          <w:tcPr>
            <w:tcW w:w="114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w:t>
            </w:r>
          </w:p>
        </w:tc>
      </w:tr>
      <w:tr w:rsidR="00F0423D" w:rsidRPr="00BF03D7">
        <w:tc>
          <w:tcPr>
            <w:tcW w:w="3711"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lastRenderedPageBreak/>
              <w:t>3. Удельный вес убыточных крупных и средних организаций транспорта и связи, %</w:t>
            </w:r>
          </w:p>
        </w:tc>
        <w:tc>
          <w:tcPr>
            <w:tcW w:w="99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65,1</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43,9</w:t>
            </w:r>
          </w:p>
        </w:tc>
        <w:tc>
          <w:tcPr>
            <w:tcW w:w="11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44,8</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46,4</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36,0</w:t>
            </w:r>
          </w:p>
        </w:tc>
        <w:tc>
          <w:tcPr>
            <w:tcW w:w="114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44,0</w:t>
            </w:r>
          </w:p>
        </w:tc>
      </w:tr>
      <w:tr w:rsidR="00F0423D" w:rsidRPr="00BF03D7">
        <w:tc>
          <w:tcPr>
            <w:tcW w:w="3711"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4. Рентабельность услуг</w:t>
            </w:r>
          </w:p>
          <w:p w:rsidR="00F0423D" w:rsidRPr="00BF03D7" w:rsidRDefault="00F0423D">
            <w:pPr>
              <w:pStyle w:val="aa"/>
              <w:rPr>
                <w:rFonts w:ascii="Times New Roman" w:hAnsi="Times New Roman" w:cs="Times New Roman"/>
              </w:rPr>
            </w:pPr>
            <w:r w:rsidRPr="00BF03D7">
              <w:rPr>
                <w:rFonts w:ascii="Times New Roman" w:hAnsi="Times New Roman" w:cs="Times New Roman"/>
              </w:rPr>
              <w:t>- транспорт РМ</w:t>
            </w:r>
          </w:p>
        </w:tc>
        <w:tc>
          <w:tcPr>
            <w:tcW w:w="99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-17,34</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-5,76</w:t>
            </w:r>
          </w:p>
        </w:tc>
        <w:tc>
          <w:tcPr>
            <w:tcW w:w="11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-9,94</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-9,18</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0,9</w:t>
            </w:r>
          </w:p>
        </w:tc>
        <w:tc>
          <w:tcPr>
            <w:tcW w:w="114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3711"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 связь РМ</w:t>
            </w:r>
          </w:p>
        </w:tc>
        <w:tc>
          <w:tcPr>
            <w:tcW w:w="99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24,75</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35,5</w:t>
            </w:r>
          </w:p>
        </w:tc>
        <w:tc>
          <w:tcPr>
            <w:tcW w:w="11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17,16</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22,89</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15,92</w:t>
            </w:r>
          </w:p>
        </w:tc>
        <w:tc>
          <w:tcPr>
            <w:tcW w:w="114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3711"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5. Справочно: средняя рентабельность</w:t>
            </w:r>
          </w:p>
          <w:p w:rsidR="00F0423D" w:rsidRPr="00BF03D7" w:rsidRDefault="00F0423D">
            <w:pPr>
              <w:pStyle w:val="aa"/>
              <w:rPr>
                <w:rFonts w:ascii="Times New Roman" w:hAnsi="Times New Roman" w:cs="Times New Roman"/>
              </w:rPr>
            </w:pPr>
            <w:r w:rsidRPr="00BF03D7">
              <w:rPr>
                <w:rFonts w:ascii="Times New Roman" w:hAnsi="Times New Roman" w:cs="Times New Roman"/>
              </w:rPr>
              <w:t>- транспортных услуг в ПФО</w:t>
            </w:r>
          </w:p>
        </w:tc>
        <w:tc>
          <w:tcPr>
            <w:tcW w:w="99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15,77</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16,09</w:t>
            </w:r>
          </w:p>
        </w:tc>
        <w:tc>
          <w:tcPr>
            <w:tcW w:w="11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22,46</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7,69</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9,67</w:t>
            </w:r>
          </w:p>
        </w:tc>
        <w:tc>
          <w:tcPr>
            <w:tcW w:w="114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3711"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-услуг связи в ПФО</w:t>
            </w:r>
          </w:p>
        </w:tc>
        <w:tc>
          <w:tcPr>
            <w:tcW w:w="99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22,9</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27,22</w:t>
            </w:r>
          </w:p>
        </w:tc>
        <w:tc>
          <w:tcPr>
            <w:tcW w:w="11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26,81</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25,26</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29,57</w:t>
            </w:r>
          </w:p>
        </w:tc>
        <w:tc>
          <w:tcPr>
            <w:tcW w:w="114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3711"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6. Среднемесячная номинальная начисленная заработная плата в организациях транспорта и связи, руб.</w:t>
            </w:r>
          </w:p>
          <w:p w:rsidR="00F0423D" w:rsidRPr="00BF03D7" w:rsidRDefault="00F0423D">
            <w:pPr>
              <w:pStyle w:val="aa"/>
              <w:rPr>
                <w:rFonts w:ascii="Times New Roman" w:hAnsi="Times New Roman" w:cs="Times New Roman"/>
              </w:rPr>
            </w:pPr>
            <w:r w:rsidRPr="00BF03D7">
              <w:rPr>
                <w:rFonts w:ascii="Times New Roman" w:hAnsi="Times New Roman" w:cs="Times New Roman"/>
              </w:rPr>
              <w:t>- транспорт</w:t>
            </w:r>
          </w:p>
        </w:tc>
        <w:tc>
          <w:tcPr>
            <w:tcW w:w="99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8785,2</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10977,9</w:t>
            </w:r>
          </w:p>
        </w:tc>
        <w:tc>
          <w:tcPr>
            <w:tcW w:w="11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13400</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14045,8</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15799,3</w:t>
            </w:r>
          </w:p>
        </w:tc>
        <w:tc>
          <w:tcPr>
            <w:tcW w:w="114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17722,4</w:t>
            </w:r>
          </w:p>
        </w:tc>
      </w:tr>
      <w:tr w:rsidR="00F0423D" w:rsidRPr="00BF03D7">
        <w:tc>
          <w:tcPr>
            <w:tcW w:w="3711"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 связь</w:t>
            </w:r>
          </w:p>
        </w:tc>
        <w:tc>
          <w:tcPr>
            <w:tcW w:w="99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7790,3</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9992,8</w:t>
            </w:r>
          </w:p>
        </w:tc>
        <w:tc>
          <w:tcPr>
            <w:tcW w:w="11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11100,2</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11971,9</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14854,6</w:t>
            </w:r>
          </w:p>
        </w:tc>
        <w:tc>
          <w:tcPr>
            <w:tcW w:w="114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14900,6</w:t>
            </w:r>
          </w:p>
        </w:tc>
      </w:tr>
      <w:tr w:rsidR="00F0423D" w:rsidRPr="00BF03D7">
        <w:tc>
          <w:tcPr>
            <w:tcW w:w="3711"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В % к среднемесячной номинальной начисленной заработной плате в РМ (транспорт и связь)</w:t>
            </w:r>
          </w:p>
        </w:tc>
        <w:tc>
          <w:tcPr>
            <w:tcW w:w="99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131,9</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130,5</w:t>
            </w:r>
          </w:p>
        </w:tc>
        <w:tc>
          <w:tcPr>
            <w:tcW w:w="11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120,0</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122,1</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129,2</w:t>
            </w:r>
          </w:p>
        </w:tc>
        <w:tc>
          <w:tcPr>
            <w:tcW w:w="114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125,9</w:t>
            </w:r>
          </w:p>
        </w:tc>
      </w:tr>
      <w:tr w:rsidR="00F0423D" w:rsidRPr="00BF03D7">
        <w:tc>
          <w:tcPr>
            <w:tcW w:w="3711"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В % к среднемесячной номинальной начисленной заработной плате по данному ВЭД в ПФО</w:t>
            </w:r>
          </w:p>
          <w:p w:rsidR="00F0423D" w:rsidRPr="00BF03D7" w:rsidRDefault="00F0423D">
            <w:pPr>
              <w:pStyle w:val="aa"/>
              <w:rPr>
                <w:rFonts w:ascii="Times New Roman" w:hAnsi="Times New Roman" w:cs="Times New Roman"/>
              </w:rPr>
            </w:pPr>
            <w:r w:rsidRPr="00BF03D7">
              <w:rPr>
                <w:rFonts w:ascii="Times New Roman" w:hAnsi="Times New Roman" w:cs="Times New Roman"/>
              </w:rPr>
              <w:t>- транспорт</w:t>
            </w:r>
          </w:p>
        </w:tc>
        <w:tc>
          <w:tcPr>
            <w:tcW w:w="99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80,9</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82,9</w:t>
            </w:r>
          </w:p>
        </w:tc>
        <w:tc>
          <w:tcPr>
            <w:tcW w:w="11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81,7</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79,2</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78,3</w:t>
            </w:r>
          </w:p>
        </w:tc>
        <w:tc>
          <w:tcPr>
            <w:tcW w:w="114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78,5</w:t>
            </w:r>
          </w:p>
        </w:tc>
      </w:tr>
      <w:tr w:rsidR="00F0423D" w:rsidRPr="00BF03D7">
        <w:tc>
          <w:tcPr>
            <w:tcW w:w="3711"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 связь</w:t>
            </w:r>
          </w:p>
        </w:tc>
        <w:tc>
          <w:tcPr>
            <w:tcW w:w="99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80,9</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84,7</w:t>
            </w:r>
          </w:p>
        </w:tc>
        <w:tc>
          <w:tcPr>
            <w:tcW w:w="11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78,5</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80,1</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83,6</w:t>
            </w:r>
          </w:p>
        </w:tc>
        <w:tc>
          <w:tcPr>
            <w:tcW w:w="114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77,9</w:t>
            </w:r>
          </w:p>
        </w:tc>
      </w:tr>
      <w:tr w:rsidR="00F0423D" w:rsidRPr="00BF03D7">
        <w:tc>
          <w:tcPr>
            <w:tcW w:w="3711"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7. Просроченная задолженность по заработной плате работникам (транспорт), тыс. руб.</w:t>
            </w:r>
          </w:p>
        </w:tc>
        <w:tc>
          <w:tcPr>
            <w:tcW w:w="99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5358</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3820</w:t>
            </w:r>
          </w:p>
        </w:tc>
        <w:tc>
          <w:tcPr>
            <w:tcW w:w="11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2215</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2756</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2306</w:t>
            </w:r>
          </w:p>
        </w:tc>
        <w:tc>
          <w:tcPr>
            <w:tcW w:w="114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3910</w:t>
            </w:r>
          </w:p>
        </w:tc>
      </w:tr>
      <w:tr w:rsidR="00F0423D" w:rsidRPr="00BF03D7">
        <w:tc>
          <w:tcPr>
            <w:tcW w:w="3711"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8. Индекс тарифов, % (декабрь к декабрю предыдущего года)</w:t>
            </w:r>
          </w:p>
          <w:p w:rsidR="00F0423D" w:rsidRPr="00BF03D7" w:rsidRDefault="00F0423D">
            <w:pPr>
              <w:pStyle w:val="aa"/>
              <w:rPr>
                <w:rFonts w:ascii="Times New Roman" w:hAnsi="Times New Roman" w:cs="Times New Roman"/>
              </w:rPr>
            </w:pPr>
            <w:r w:rsidRPr="00BF03D7">
              <w:rPr>
                <w:rFonts w:ascii="Times New Roman" w:hAnsi="Times New Roman" w:cs="Times New Roman"/>
              </w:rPr>
              <w:t>- на грузовые перевозки автомобильным транспортом</w:t>
            </w:r>
          </w:p>
        </w:tc>
        <w:tc>
          <w:tcPr>
            <w:tcW w:w="99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109,5</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11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116,1</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96,7</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114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107,4</w:t>
            </w:r>
          </w:p>
        </w:tc>
      </w:tr>
      <w:tr w:rsidR="00F0423D" w:rsidRPr="00BF03D7">
        <w:tc>
          <w:tcPr>
            <w:tcW w:w="3711"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 на услуги пассажирского транспорта</w:t>
            </w:r>
          </w:p>
        </w:tc>
        <w:tc>
          <w:tcPr>
            <w:tcW w:w="99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121,9</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111,9</w:t>
            </w:r>
          </w:p>
        </w:tc>
        <w:tc>
          <w:tcPr>
            <w:tcW w:w="11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117,7</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102,6</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108,7</w:t>
            </w:r>
          </w:p>
        </w:tc>
        <w:tc>
          <w:tcPr>
            <w:tcW w:w="114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3711"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 на услуги связи для населения</w:t>
            </w:r>
          </w:p>
        </w:tc>
        <w:tc>
          <w:tcPr>
            <w:tcW w:w="99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102,9</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114,3</w:t>
            </w:r>
          </w:p>
        </w:tc>
        <w:tc>
          <w:tcPr>
            <w:tcW w:w="113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101,1</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104,9</w:t>
            </w:r>
          </w:p>
        </w:tc>
        <w:tc>
          <w:tcPr>
            <w:tcW w:w="113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101,3</w:t>
            </w:r>
          </w:p>
        </w:tc>
        <w:tc>
          <w:tcPr>
            <w:tcW w:w="114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bl>
    <w:p w:rsidR="00F0423D" w:rsidRPr="00BF03D7" w:rsidRDefault="00F0423D">
      <w:pPr>
        <w:rPr>
          <w:rFonts w:ascii="Times New Roman" w:hAnsi="Times New Roman" w:cs="Times New Roman"/>
        </w:rPr>
      </w:pPr>
    </w:p>
    <w:p w:rsidR="00F0423D" w:rsidRPr="00BF03D7" w:rsidRDefault="00F0423D">
      <w:pPr>
        <w:jc w:val="right"/>
        <w:rPr>
          <w:rStyle w:val="a3"/>
          <w:rFonts w:ascii="Times New Roman" w:hAnsi="Times New Roman" w:cs="Times New Roman"/>
          <w:bCs/>
          <w:color w:val="auto"/>
        </w:rPr>
      </w:pPr>
      <w:bookmarkStart w:id="461" w:name="sub_19000"/>
      <w:r w:rsidRPr="00BF03D7">
        <w:rPr>
          <w:rStyle w:val="a3"/>
          <w:rFonts w:ascii="Times New Roman" w:hAnsi="Times New Roman" w:cs="Times New Roman"/>
          <w:bCs/>
          <w:color w:val="auto"/>
        </w:rPr>
        <w:t>Приложение 19</w:t>
      </w:r>
    </w:p>
    <w:bookmarkEnd w:id="461"/>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Эксплуатационная длина и плотность путей сообщения в Республике Мордовия</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187"/>
        <w:gridCol w:w="830"/>
        <w:gridCol w:w="829"/>
        <w:gridCol w:w="829"/>
        <w:gridCol w:w="829"/>
        <w:gridCol w:w="839"/>
      </w:tblGrid>
      <w:tr w:rsidR="00F0423D" w:rsidRPr="00BF03D7">
        <w:tc>
          <w:tcPr>
            <w:tcW w:w="618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Показатель</w:t>
            </w:r>
          </w:p>
        </w:tc>
        <w:tc>
          <w:tcPr>
            <w:tcW w:w="83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w:t>
            </w:r>
          </w:p>
        </w:tc>
        <w:tc>
          <w:tcPr>
            <w:tcW w:w="82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w:t>
            </w:r>
          </w:p>
        </w:tc>
        <w:tc>
          <w:tcPr>
            <w:tcW w:w="82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w:t>
            </w:r>
          </w:p>
        </w:tc>
        <w:tc>
          <w:tcPr>
            <w:tcW w:w="82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w:t>
            </w:r>
          </w:p>
        </w:tc>
        <w:tc>
          <w:tcPr>
            <w:tcW w:w="839"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2010</w:t>
            </w:r>
          </w:p>
        </w:tc>
      </w:tr>
      <w:tr w:rsidR="00F0423D" w:rsidRPr="00BF03D7">
        <w:tc>
          <w:tcPr>
            <w:tcW w:w="618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Эксплуатационная длина железнодорожных путей сообщения общего пользования (на конец года), км</w:t>
            </w:r>
          </w:p>
        </w:tc>
        <w:tc>
          <w:tcPr>
            <w:tcW w:w="83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546</w:t>
            </w:r>
          </w:p>
        </w:tc>
        <w:tc>
          <w:tcPr>
            <w:tcW w:w="82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546</w:t>
            </w:r>
          </w:p>
        </w:tc>
        <w:tc>
          <w:tcPr>
            <w:tcW w:w="82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546</w:t>
            </w:r>
          </w:p>
        </w:tc>
        <w:tc>
          <w:tcPr>
            <w:tcW w:w="82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544</w:t>
            </w:r>
          </w:p>
        </w:tc>
        <w:tc>
          <w:tcPr>
            <w:tcW w:w="839"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544</w:t>
            </w:r>
          </w:p>
        </w:tc>
      </w:tr>
      <w:tr w:rsidR="00F0423D" w:rsidRPr="00BF03D7">
        <w:tc>
          <w:tcPr>
            <w:tcW w:w="618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Общая протяженность автомобильных дорог (включая </w:t>
            </w:r>
            <w:r w:rsidRPr="00BF03D7">
              <w:rPr>
                <w:rFonts w:ascii="Times New Roman" w:hAnsi="Times New Roman" w:cs="Times New Roman"/>
              </w:rPr>
              <w:lastRenderedPageBreak/>
              <w:t>ведомственные), км</w:t>
            </w:r>
          </w:p>
        </w:tc>
        <w:tc>
          <w:tcPr>
            <w:tcW w:w="83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6480</w:t>
            </w:r>
          </w:p>
        </w:tc>
        <w:tc>
          <w:tcPr>
            <w:tcW w:w="82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6447</w:t>
            </w:r>
          </w:p>
        </w:tc>
        <w:tc>
          <w:tcPr>
            <w:tcW w:w="82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6098</w:t>
            </w:r>
          </w:p>
        </w:tc>
        <w:tc>
          <w:tcPr>
            <w:tcW w:w="82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6166</w:t>
            </w:r>
          </w:p>
        </w:tc>
        <w:tc>
          <w:tcPr>
            <w:tcW w:w="839"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6206</w:t>
            </w:r>
          </w:p>
        </w:tc>
      </w:tr>
      <w:tr w:rsidR="00F0423D" w:rsidRPr="00BF03D7">
        <w:tc>
          <w:tcPr>
            <w:tcW w:w="618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в том числе общего пользования с твердым покрытием</w:t>
            </w:r>
          </w:p>
        </w:tc>
        <w:tc>
          <w:tcPr>
            <w:tcW w:w="83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4471</w:t>
            </w:r>
          </w:p>
        </w:tc>
        <w:tc>
          <w:tcPr>
            <w:tcW w:w="82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4754</w:t>
            </w:r>
          </w:p>
        </w:tc>
        <w:tc>
          <w:tcPr>
            <w:tcW w:w="82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4566</w:t>
            </w:r>
          </w:p>
        </w:tc>
        <w:tc>
          <w:tcPr>
            <w:tcW w:w="82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4572</w:t>
            </w:r>
          </w:p>
        </w:tc>
        <w:tc>
          <w:tcPr>
            <w:tcW w:w="839"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4574</w:t>
            </w:r>
          </w:p>
        </w:tc>
      </w:tr>
      <w:tr w:rsidR="00F0423D" w:rsidRPr="00BF03D7">
        <w:tc>
          <w:tcPr>
            <w:tcW w:w="618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Удельный вес дорог с твердым покрытием в общей длине автомобильных дорог общего пользования, %</w:t>
            </w:r>
          </w:p>
        </w:tc>
        <w:tc>
          <w:tcPr>
            <w:tcW w:w="83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81,9</w:t>
            </w:r>
          </w:p>
        </w:tc>
        <w:tc>
          <w:tcPr>
            <w:tcW w:w="82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81,7</w:t>
            </w:r>
          </w:p>
        </w:tc>
        <w:tc>
          <w:tcPr>
            <w:tcW w:w="82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81,4</w:t>
            </w:r>
          </w:p>
        </w:tc>
        <w:tc>
          <w:tcPr>
            <w:tcW w:w="82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81,5</w:t>
            </w:r>
          </w:p>
        </w:tc>
        <w:tc>
          <w:tcPr>
            <w:tcW w:w="839"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81,5</w:t>
            </w:r>
          </w:p>
        </w:tc>
      </w:tr>
      <w:tr w:rsidR="00F0423D" w:rsidRPr="00BF03D7">
        <w:tc>
          <w:tcPr>
            <w:tcW w:w="618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Удельный вес дорог с усовершенствованным покрытием в общей длине автомобильных дорог общего пользования с твердым покрытием, %</w:t>
            </w:r>
          </w:p>
        </w:tc>
        <w:tc>
          <w:tcPr>
            <w:tcW w:w="83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99,6</w:t>
            </w:r>
          </w:p>
        </w:tc>
        <w:tc>
          <w:tcPr>
            <w:tcW w:w="82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99,1</w:t>
            </w:r>
          </w:p>
        </w:tc>
        <w:tc>
          <w:tcPr>
            <w:tcW w:w="82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98,0</w:t>
            </w:r>
          </w:p>
        </w:tc>
        <w:tc>
          <w:tcPr>
            <w:tcW w:w="82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98,0</w:t>
            </w:r>
          </w:p>
        </w:tc>
        <w:tc>
          <w:tcPr>
            <w:tcW w:w="839"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98,0</w:t>
            </w:r>
          </w:p>
        </w:tc>
      </w:tr>
      <w:tr w:rsidR="00F0423D" w:rsidRPr="00BF03D7">
        <w:tc>
          <w:tcPr>
            <w:tcW w:w="618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Протяженность троллейбусных линий, км</w:t>
            </w:r>
          </w:p>
        </w:tc>
        <w:tc>
          <w:tcPr>
            <w:tcW w:w="83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148</w:t>
            </w:r>
          </w:p>
        </w:tc>
        <w:tc>
          <w:tcPr>
            <w:tcW w:w="82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148</w:t>
            </w:r>
          </w:p>
        </w:tc>
        <w:tc>
          <w:tcPr>
            <w:tcW w:w="82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149</w:t>
            </w:r>
          </w:p>
        </w:tc>
        <w:tc>
          <w:tcPr>
            <w:tcW w:w="82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149</w:t>
            </w:r>
          </w:p>
        </w:tc>
        <w:tc>
          <w:tcPr>
            <w:tcW w:w="839"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149</w:t>
            </w:r>
          </w:p>
        </w:tc>
      </w:tr>
      <w:tr w:rsidR="00F0423D" w:rsidRPr="00BF03D7">
        <w:tc>
          <w:tcPr>
            <w:tcW w:w="618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Плотность путей сообщения (на конец года; километров путей на 1000 км2 территории)</w:t>
            </w:r>
          </w:p>
          <w:p w:rsidR="00F0423D" w:rsidRPr="00BF03D7" w:rsidRDefault="00F0423D">
            <w:pPr>
              <w:pStyle w:val="a9"/>
              <w:rPr>
                <w:rFonts w:ascii="Times New Roman" w:hAnsi="Times New Roman" w:cs="Times New Roman"/>
              </w:rPr>
            </w:pPr>
            <w:r w:rsidRPr="00BF03D7">
              <w:rPr>
                <w:rFonts w:ascii="Times New Roman" w:hAnsi="Times New Roman" w:cs="Times New Roman"/>
              </w:rPr>
              <w:t>- железнодорожные пути общего пользования</w:t>
            </w:r>
          </w:p>
        </w:tc>
        <w:tc>
          <w:tcPr>
            <w:tcW w:w="83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w:t>
            </w:r>
          </w:p>
        </w:tc>
        <w:tc>
          <w:tcPr>
            <w:tcW w:w="82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w:t>
            </w:r>
          </w:p>
        </w:tc>
        <w:tc>
          <w:tcPr>
            <w:tcW w:w="82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w:t>
            </w:r>
          </w:p>
        </w:tc>
        <w:tc>
          <w:tcPr>
            <w:tcW w:w="82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w:t>
            </w:r>
          </w:p>
        </w:tc>
        <w:tc>
          <w:tcPr>
            <w:tcW w:w="839"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w:t>
            </w:r>
          </w:p>
        </w:tc>
      </w:tr>
      <w:tr w:rsidR="00F0423D" w:rsidRPr="00BF03D7">
        <w:tc>
          <w:tcPr>
            <w:tcW w:w="6187"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автомобильные дороги с твердым покрытием</w:t>
            </w:r>
          </w:p>
        </w:tc>
        <w:tc>
          <w:tcPr>
            <w:tcW w:w="83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209</w:t>
            </w:r>
          </w:p>
        </w:tc>
        <w:tc>
          <w:tcPr>
            <w:tcW w:w="82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204</w:t>
            </w:r>
          </w:p>
        </w:tc>
        <w:tc>
          <w:tcPr>
            <w:tcW w:w="82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193</w:t>
            </w:r>
          </w:p>
        </w:tc>
        <w:tc>
          <w:tcPr>
            <w:tcW w:w="82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195</w:t>
            </w:r>
          </w:p>
        </w:tc>
        <w:tc>
          <w:tcPr>
            <w:tcW w:w="839"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195</w:t>
            </w:r>
          </w:p>
        </w:tc>
      </w:tr>
    </w:tbl>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Плотность и качество путей сообщения в ПФО</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926"/>
        <w:gridCol w:w="817"/>
        <w:gridCol w:w="816"/>
        <w:gridCol w:w="955"/>
        <w:gridCol w:w="827"/>
      </w:tblGrid>
      <w:tr w:rsidR="00F0423D" w:rsidRPr="00BF03D7">
        <w:tc>
          <w:tcPr>
            <w:tcW w:w="6926"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Показатель</w:t>
            </w:r>
          </w:p>
        </w:tc>
        <w:tc>
          <w:tcPr>
            <w:tcW w:w="81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w:t>
            </w:r>
          </w:p>
        </w:tc>
        <w:tc>
          <w:tcPr>
            <w:tcW w:w="81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w:t>
            </w:r>
          </w:p>
        </w:tc>
        <w:tc>
          <w:tcPr>
            <w:tcW w:w="82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w:t>
            </w:r>
          </w:p>
        </w:tc>
      </w:tr>
      <w:tr w:rsidR="00F0423D" w:rsidRPr="00BF03D7">
        <w:tc>
          <w:tcPr>
            <w:tcW w:w="6926"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Плотность путей сообщения (на конец года; километров путей на 1000 км2 территории)</w:t>
            </w:r>
          </w:p>
          <w:p w:rsidR="00F0423D" w:rsidRPr="00BF03D7" w:rsidRDefault="00F0423D">
            <w:pPr>
              <w:pStyle w:val="aa"/>
              <w:rPr>
                <w:rFonts w:ascii="Times New Roman" w:hAnsi="Times New Roman" w:cs="Times New Roman"/>
              </w:rPr>
            </w:pPr>
            <w:r w:rsidRPr="00BF03D7">
              <w:rPr>
                <w:rFonts w:ascii="Times New Roman" w:hAnsi="Times New Roman" w:cs="Times New Roman"/>
              </w:rPr>
              <w:t>- железнодорожные пути общего пользования</w:t>
            </w:r>
          </w:p>
        </w:tc>
        <w:tc>
          <w:tcPr>
            <w:tcW w:w="81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14,3</w:t>
            </w:r>
          </w:p>
        </w:tc>
        <w:tc>
          <w:tcPr>
            <w:tcW w:w="81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14,2</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14,2</w:t>
            </w:r>
          </w:p>
        </w:tc>
        <w:tc>
          <w:tcPr>
            <w:tcW w:w="82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14,2</w:t>
            </w:r>
          </w:p>
        </w:tc>
      </w:tr>
      <w:tr w:rsidR="00F0423D" w:rsidRPr="00BF03D7">
        <w:tc>
          <w:tcPr>
            <w:tcW w:w="6926"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 автомобильные дороги с твердым покрытием</w:t>
            </w:r>
          </w:p>
        </w:tc>
        <w:tc>
          <w:tcPr>
            <w:tcW w:w="81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13,0</w:t>
            </w:r>
          </w:p>
        </w:tc>
        <w:tc>
          <w:tcPr>
            <w:tcW w:w="81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14,0</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14,1</w:t>
            </w:r>
          </w:p>
        </w:tc>
        <w:tc>
          <w:tcPr>
            <w:tcW w:w="82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14,5</w:t>
            </w:r>
          </w:p>
        </w:tc>
      </w:tr>
      <w:tr w:rsidR="00F0423D" w:rsidRPr="00BF03D7">
        <w:tc>
          <w:tcPr>
            <w:tcW w:w="6926"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Удельный вес дорог с твердым покрытием в общей длине автомобильных дорог общего пользования, %</w:t>
            </w:r>
          </w:p>
        </w:tc>
        <w:tc>
          <w:tcPr>
            <w:tcW w:w="81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91,8</w:t>
            </w:r>
          </w:p>
        </w:tc>
        <w:tc>
          <w:tcPr>
            <w:tcW w:w="81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87,6</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86,6</w:t>
            </w:r>
          </w:p>
        </w:tc>
        <w:tc>
          <w:tcPr>
            <w:tcW w:w="82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81,3</w:t>
            </w:r>
          </w:p>
        </w:tc>
      </w:tr>
      <w:tr w:rsidR="00F0423D" w:rsidRPr="00BF03D7">
        <w:tc>
          <w:tcPr>
            <w:tcW w:w="6926"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Удельный вес дорог с усовершенствованным покрытием в общей длине автомобильных дорог общего пользования с твердым покрытием, %</w:t>
            </w:r>
          </w:p>
        </w:tc>
        <w:tc>
          <w:tcPr>
            <w:tcW w:w="81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81,9</w:t>
            </w:r>
          </w:p>
        </w:tc>
        <w:tc>
          <w:tcPr>
            <w:tcW w:w="81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81,7</w:t>
            </w:r>
          </w:p>
        </w:tc>
        <w:tc>
          <w:tcPr>
            <w:tcW w:w="95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81,5</w:t>
            </w:r>
          </w:p>
        </w:tc>
        <w:tc>
          <w:tcPr>
            <w:tcW w:w="827"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81,5</w:t>
            </w:r>
          </w:p>
        </w:tc>
      </w:tr>
    </w:tbl>
    <w:p w:rsidR="00F0423D" w:rsidRPr="00BF03D7" w:rsidRDefault="00F0423D">
      <w:pPr>
        <w:rPr>
          <w:rFonts w:ascii="Times New Roman" w:hAnsi="Times New Roman" w:cs="Times New Roman"/>
        </w:rPr>
      </w:pPr>
    </w:p>
    <w:p w:rsidR="00F0423D" w:rsidRPr="00BF03D7" w:rsidRDefault="00F0423D">
      <w:pPr>
        <w:jc w:val="right"/>
        <w:rPr>
          <w:rStyle w:val="a3"/>
          <w:rFonts w:ascii="Times New Roman" w:hAnsi="Times New Roman" w:cs="Times New Roman"/>
          <w:bCs/>
          <w:color w:val="auto"/>
        </w:rPr>
      </w:pPr>
      <w:bookmarkStart w:id="462" w:name="sub_200000"/>
      <w:r w:rsidRPr="00BF03D7">
        <w:rPr>
          <w:rStyle w:val="a3"/>
          <w:rFonts w:ascii="Times New Roman" w:hAnsi="Times New Roman" w:cs="Times New Roman"/>
          <w:bCs/>
          <w:color w:val="auto"/>
        </w:rPr>
        <w:t>Приложение 20</w:t>
      </w:r>
    </w:p>
    <w:bookmarkEnd w:id="462"/>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Основные показатели</w:t>
      </w:r>
      <w:r w:rsidRPr="00BF03D7">
        <w:rPr>
          <w:rFonts w:ascii="Times New Roman" w:hAnsi="Times New Roman" w:cs="Times New Roman"/>
          <w:color w:val="auto"/>
        </w:rPr>
        <w:br/>
        <w:t>работы транспорта Республики Мордовия</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71"/>
        <w:gridCol w:w="1011"/>
        <w:gridCol w:w="1010"/>
        <w:gridCol w:w="1010"/>
        <w:gridCol w:w="1011"/>
        <w:gridCol w:w="1158"/>
      </w:tblGrid>
      <w:tr w:rsidR="00F0423D" w:rsidRPr="00BF03D7">
        <w:tc>
          <w:tcPr>
            <w:tcW w:w="5171"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Показатель</w:t>
            </w:r>
          </w:p>
        </w:tc>
        <w:tc>
          <w:tcPr>
            <w:tcW w:w="10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w:t>
            </w:r>
          </w:p>
        </w:tc>
        <w:tc>
          <w:tcPr>
            <w:tcW w:w="101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w:t>
            </w:r>
          </w:p>
        </w:tc>
        <w:tc>
          <w:tcPr>
            <w:tcW w:w="101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w:t>
            </w:r>
          </w:p>
        </w:tc>
        <w:tc>
          <w:tcPr>
            <w:tcW w:w="10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w:t>
            </w:r>
          </w:p>
        </w:tc>
        <w:tc>
          <w:tcPr>
            <w:tcW w:w="115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2010</w:t>
            </w:r>
          </w:p>
        </w:tc>
      </w:tr>
      <w:tr w:rsidR="00F0423D" w:rsidRPr="00BF03D7">
        <w:tc>
          <w:tcPr>
            <w:tcW w:w="5171"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Перевезено (отправлено) грузов транспортом общего пользования всего, тыс. т</w:t>
            </w:r>
          </w:p>
        </w:tc>
        <w:tc>
          <w:tcPr>
            <w:tcW w:w="10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4797,7</w:t>
            </w:r>
          </w:p>
        </w:tc>
        <w:tc>
          <w:tcPr>
            <w:tcW w:w="101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8275,0</w:t>
            </w:r>
          </w:p>
        </w:tc>
        <w:tc>
          <w:tcPr>
            <w:tcW w:w="101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8439,0</w:t>
            </w:r>
          </w:p>
        </w:tc>
        <w:tc>
          <w:tcPr>
            <w:tcW w:w="10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7612,3</w:t>
            </w:r>
          </w:p>
        </w:tc>
        <w:tc>
          <w:tcPr>
            <w:tcW w:w="115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8521,3</w:t>
            </w:r>
          </w:p>
        </w:tc>
      </w:tr>
      <w:tr w:rsidR="00F0423D" w:rsidRPr="00BF03D7">
        <w:tc>
          <w:tcPr>
            <w:tcW w:w="5171"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в том числе</w:t>
            </w:r>
          </w:p>
          <w:p w:rsidR="00F0423D" w:rsidRPr="00BF03D7" w:rsidRDefault="00F0423D">
            <w:pPr>
              <w:pStyle w:val="a9"/>
              <w:rPr>
                <w:rFonts w:ascii="Times New Roman" w:hAnsi="Times New Roman" w:cs="Times New Roman"/>
              </w:rPr>
            </w:pPr>
            <w:r w:rsidRPr="00BF03D7">
              <w:rPr>
                <w:rFonts w:ascii="Times New Roman" w:hAnsi="Times New Roman" w:cs="Times New Roman"/>
              </w:rPr>
              <w:t>- железнодорожным</w:t>
            </w:r>
          </w:p>
        </w:tc>
        <w:tc>
          <w:tcPr>
            <w:tcW w:w="10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3547,0</w:t>
            </w:r>
          </w:p>
        </w:tc>
        <w:tc>
          <w:tcPr>
            <w:tcW w:w="101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3371,0</w:t>
            </w:r>
          </w:p>
        </w:tc>
        <w:tc>
          <w:tcPr>
            <w:tcW w:w="101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3220,0</w:t>
            </w:r>
          </w:p>
        </w:tc>
        <w:tc>
          <w:tcPr>
            <w:tcW w:w="10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2870,0</w:t>
            </w:r>
          </w:p>
        </w:tc>
        <w:tc>
          <w:tcPr>
            <w:tcW w:w="115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3585,0</w:t>
            </w:r>
          </w:p>
        </w:tc>
      </w:tr>
      <w:tr w:rsidR="00F0423D" w:rsidRPr="00BF03D7">
        <w:tc>
          <w:tcPr>
            <w:tcW w:w="5171"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 автомобильным </w:t>
            </w:r>
            <w:hyperlink w:anchor="sub_2001" w:history="1">
              <w:r w:rsidRPr="00BF03D7">
                <w:rPr>
                  <w:rStyle w:val="a4"/>
                  <w:rFonts w:ascii="Times New Roman" w:hAnsi="Times New Roman"/>
                  <w:color w:val="auto"/>
                </w:rPr>
                <w:t>1)</w:t>
              </w:r>
            </w:hyperlink>
          </w:p>
        </w:tc>
        <w:tc>
          <w:tcPr>
            <w:tcW w:w="10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1250,7</w:t>
            </w:r>
          </w:p>
        </w:tc>
        <w:tc>
          <w:tcPr>
            <w:tcW w:w="101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4904,0</w:t>
            </w:r>
          </w:p>
        </w:tc>
        <w:tc>
          <w:tcPr>
            <w:tcW w:w="101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5219,0</w:t>
            </w:r>
          </w:p>
        </w:tc>
        <w:tc>
          <w:tcPr>
            <w:tcW w:w="10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4742,3</w:t>
            </w:r>
          </w:p>
        </w:tc>
        <w:tc>
          <w:tcPr>
            <w:tcW w:w="115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4936,3</w:t>
            </w:r>
          </w:p>
        </w:tc>
      </w:tr>
      <w:tr w:rsidR="00F0423D" w:rsidRPr="00BF03D7">
        <w:tc>
          <w:tcPr>
            <w:tcW w:w="5171"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Грузооборот автомобильного транспорта общего пользования, млн. т-км</w:t>
            </w:r>
          </w:p>
        </w:tc>
        <w:tc>
          <w:tcPr>
            <w:tcW w:w="10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129</w:t>
            </w:r>
          </w:p>
        </w:tc>
        <w:tc>
          <w:tcPr>
            <w:tcW w:w="101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269</w:t>
            </w:r>
          </w:p>
        </w:tc>
        <w:tc>
          <w:tcPr>
            <w:tcW w:w="101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268</w:t>
            </w:r>
          </w:p>
        </w:tc>
        <w:tc>
          <w:tcPr>
            <w:tcW w:w="10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199</w:t>
            </w:r>
          </w:p>
        </w:tc>
        <w:tc>
          <w:tcPr>
            <w:tcW w:w="115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321</w:t>
            </w:r>
          </w:p>
        </w:tc>
      </w:tr>
      <w:tr w:rsidR="00F0423D" w:rsidRPr="00BF03D7">
        <w:tc>
          <w:tcPr>
            <w:tcW w:w="5171"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Перевезено (отправлено) пассажиров транспортом общего пользования, тыс. чел.</w:t>
            </w:r>
          </w:p>
          <w:p w:rsidR="00F0423D" w:rsidRPr="00BF03D7" w:rsidRDefault="00F0423D">
            <w:pPr>
              <w:pStyle w:val="a9"/>
              <w:rPr>
                <w:rFonts w:ascii="Times New Roman" w:hAnsi="Times New Roman" w:cs="Times New Roman"/>
              </w:rPr>
            </w:pPr>
            <w:r w:rsidRPr="00BF03D7">
              <w:rPr>
                <w:rFonts w:ascii="Times New Roman" w:hAnsi="Times New Roman" w:cs="Times New Roman"/>
              </w:rPr>
              <w:t>- железнодорожным</w:t>
            </w:r>
          </w:p>
        </w:tc>
        <w:tc>
          <w:tcPr>
            <w:tcW w:w="10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2492</w:t>
            </w:r>
          </w:p>
        </w:tc>
        <w:tc>
          <w:tcPr>
            <w:tcW w:w="101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2466</w:t>
            </w:r>
          </w:p>
        </w:tc>
        <w:tc>
          <w:tcPr>
            <w:tcW w:w="101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2321</w:t>
            </w:r>
          </w:p>
        </w:tc>
        <w:tc>
          <w:tcPr>
            <w:tcW w:w="10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1766</w:t>
            </w:r>
          </w:p>
        </w:tc>
        <w:tc>
          <w:tcPr>
            <w:tcW w:w="115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1420</w:t>
            </w:r>
          </w:p>
        </w:tc>
      </w:tr>
      <w:tr w:rsidR="00F0423D" w:rsidRPr="00BF03D7">
        <w:tc>
          <w:tcPr>
            <w:tcW w:w="5171"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автобусным</w:t>
            </w:r>
          </w:p>
        </w:tc>
        <w:tc>
          <w:tcPr>
            <w:tcW w:w="10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39885</w:t>
            </w:r>
          </w:p>
        </w:tc>
        <w:tc>
          <w:tcPr>
            <w:tcW w:w="101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32447</w:t>
            </w:r>
          </w:p>
        </w:tc>
        <w:tc>
          <w:tcPr>
            <w:tcW w:w="101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34013</w:t>
            </w:r>
          </w:p>
        </w:tc>
        <w:tc>
          <w:tcPr>
            <w:tcW w:w="10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31502</w:t>
            </w:r>
          </w:p>
        </w:tc>
        <w:tc>
          <w:tcPr>
            <w:tcW w:w="115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 xml:space="preserve">39068 </w:t>
            </w:r>
            <w:hyperlink w:anchor="sub_2002" w:history="1">
              <w:r w:rsidRPr="00BF03D7">
                <w:rPr>
                  <w:rStyle w:val="a4"/>
                  <w:rFonts w:ascii="Times New Roman" w:hAnsi="Times New Roman"/>
                  <w:color w:val="auto"/>
                </w:rPr>
                <w:t>2)</w:t>
              </w:r>
            </w:hyperlink>
          </w:p>
        </w:tc>
      </w:tr>
      <w:tr w:rsidR="00F0423D" w:rsidRPr="00BF03D7">
        <w:tc>
          <w:tcPr>
            <w:tcW w:w="5171"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троллейбусным</w:t>
            </w:r>
          </w:p>
        </w:tc>
        <w:tc>
          <w:tcPr>
            <w:tcW w:w="10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35728</w:t>
            </w:r>
          </w:p>
        </w:tc>
        <w:tc>
          <w:tcPr>
            <w:tcW w:w="101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31297</w:t>
            </w:r>
          </w:p>
        </w:tc>
        <w:tc>
          <w:tcPr>
            <w:tcW w:w="101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31273</w:t>
            </w:r>
          </w:p>
        </w:tc>
        <w:tc>
          <w:tcPr>
            <w:tcW w:w="10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25786</w:t>
            </w:r>
          </w:p>
        </w:tc>
        <w:tc>
          <w:tcPr>
            <w:tcW w:w="115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24305</w:t>
            </w:r>
          </w:p>
        </w:tc>
      </w:tr>
      <w:tr w:rsidR="00F0423D" w:rsidRPr="00BF03D7">
        <w:tc>
          <w:tcPr>
            <w:tcW w:w="5171"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воздушным</w:t>
            </w:r>
          </w:p>
        </w:tc>
        <w:tc>
          <w:tcPr>
            <w:tcW w:w="10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w:t>
            </w:r>
          </w:p>
        </w:tc>
        <w:tc>
          <w:tcPr>
            <w:tcW w:w="101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w:t>
            </w:r>
          </w:p>
        </w:tc>
        <w:tc>
          <w:tcPr>
            <w:tcW w:w="101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w:t>
            </w:r>
          </w:p>
        </w:tc>
        <w:tc>
          <w:tcPr>
            <w:tcW w:w="10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w:t>
            </w:r>
          </w:p>
        </w:tc>
        <w:tc>
          <w:tcPr>
            <w:tcW w:w="115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w:t>
            </w:r>
          </w:p>
        </w:tc>
      </w:tr>
      <w:tr w:rsidR="00F0423D" w:rsidRPr="00BF03D7">
        <w:tc>
          <w:tcPr>
            <w:tcW w:w="5171"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Пассажирооборот транспорта общего пользования, млн. пасс-км</w:t>
            </w:r>
          </w:p>
          <w:p w:rsidR="00F0423D" w:rsidRPr="00BF03D7" w:rsidRDefault="00F0423D">
            <w:pPr>
              <w:pStyle w:val="a9"/>
              <w:rPr>
                <w:rFonts w:ascii="Times New Roman" w:hAnsi="Times New Roman" w:cs="Times New Roman"/>
              </w:rPr>
            </w:pPr>
            <w:r w:rsidRPr="00BF03D7">
              <w:rPr>
                <w:rFonts w:ascii="Times New Roman" w:hAnsi="Times New Roman" w:cs="Times New Roman"/>
              </w:rPr>
              <w:t>- троллейбусного</w:t>
            </w:r>
          </w:p>
        </w:tc>
        <w:tc>
          <w:tcPr>
            <w:tcW w:w="10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140</w:t>
            </w:r>
          </w:p>
        </w:tc>
        <w:tc>
          <w:tcPr>
            <w:tcW w:w="101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122</w:t>
            </w:r>
          </w:p>
        </w:tc>
        <w:tc>
          <w:tcPr>
            <w:tcW w:w="101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122</w:t>
            </w:r>
          </w:p>
        </w:tc>
        <w:tc>
          <w:tcPr>
            <w:tcW w:w="10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101</w:t>
            </w:r>
          </w:p>
        </w:tc>
        <w:tc>
          <w:tcPr>
            <w:tcW w:w="115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95</w:t>
            </w:r>
          </w:p>
        </w:tc>
      </w:tr>
      <w:tr w:rsidR="00F0423D" w:rsidRPr="00BF03D7">
        <w:tc>
          <w:tcPr>
            <w:tcW w:w="5171"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 автобусного</w:t>
            </w:r>
          </w:p>
        </w:tc>
        <w:tc>
          <w:tcPr>
            <w:tcW w:w="10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443</w:t>
            </w:r>
          </w:p>
        </w:tc>
        <w:tc>
          <w:tcPr>
            <w:tcW w:w="101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403</w:t>
            </w:r>
          </w:p>
        </w:tc>
        <w:tc>
          <w:tcPr>
            <w:tcW w:w="101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372</w:t>
            </w:r>
          </w:p>
        </w:tc>
        <w:tc>
          <w:tcPr>
            <w:tcW w:w="10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285</w:t>
            </w:r>
          </w:p>
        </w:tc>
        <w:tc>
          <w:tcPr>
            <w:tcW w:w="115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 xml:space="preserve">388 </w:t>
            </w:r>
            <w:hyperlink w:anchor="sub_2002" w:history="1">
              <w:r w:rsidRPr="00BF03D7">
                <w:rPr>
                  <w:rStyle w:val="a4"/>
                  <w:rFonts w:ascii="Times New Roman" w:hAnsi="Times New Roman"/>
                  <w:color w:val="auto"/>
                </w:rPr>
                <w:t>2)</w:t>
              </w:r>
            </w:hyperlink>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463" w:name="sub_2001"/>
      <w:r w:rsidRPr="00BF03D7">
        <w:rPr>
          <w:rFonts w:ascii="Times New Roman" w:hAnsi="Times New Roman" w:cs="Times New Roman"/>
        </w:rPr>
        <w:t>1) По полному кругу организаций автомобильного транспорта.</w:t>
      </w:r>
    </w:p>
    <w:p w:rsidR="00F0423D" w:rsidRPr="00BF03D7" w:rsidRDefault="00F0423D">
      <w:pPr>
        <w:rPr>
          <w:rFonts w:ascii="Times New Roman" w:hAnsi="Times New Roman" w:cs="Times New Roman"/>
        </w:rPr>
      </w:pPr>
      <w:bookmarkStart w:id="464" w:name="sub_2002"/>
      <w:bookmarkEnd w:id="463"/>
      <w:r w:rsidRPr="00BF03D7">
        <w:rPr>
          <w:rFonts w:ascii="Times New Roman" w:hAnsi="Times New Roman" w:cs="Times New Roman"/>
        </w:rPr>
        <w:t>2) С учетом субъектов малого предпринимательства.</w:t>
      </w:r>
    </w:p>
    <w:bookmarkEnd w:id="464"/>
    <w:p w:rsidR="00F0423D" w:rsidRPr="00BF03D7" w:rsidRDefault="00F0423D">
      <w:pPr>
        <w:rPr>
          <w:rFonts w:ascii="Times New Roman" w:hAnsi="Times New Roman" w:cs="Times New Roman"/>
        </w:rPr>
      </w:pPr>
    </w:p>
    <w:p w:rsidR="00F0423D" w:rsidRPr="00BF03D7" w:rsidRDefault="00F0423D">
      <w:pPr>
        <w:jc w:val="right"/>
        <w:rPr>
          <w:rStyle w:val="a3"/>
          <w:rFonts w:ascii="Times New Roman" w:hAnsi="Times New Roman" w:cs="Times New Roman"/>
          <w:bCs/>
          <w:color w:val="auto"/>
        </w:rPr>
      </w:pPr>
      <w:bookmarkStart w:id="465" w:name="sub_21000"/>
      <w:r w:rsidRPr="00BF03D7">
        <w:rPr>
          <w:rStyle w:val="a3"/>
          <w:rFonts w:ascii="Times New Roman" w:hAnsi="Times New Roman" w:cs="Times New Roman"/>
          <w:bCs/>
          <w:color w:val="auto"/>
        </w:rPr>
        <w:t>Приложение 21</w:t>
      </w:r>
    </w:p>
    <w:bookmarkEnd w:id="465"/>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Инвестиции на мероприятия по охране природы и национальному использованию природных ресурсов, тыс. рублей</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013"/>
        <w:gridCol w:w="1065"/>
        <w:gridCol w:w="1065"/>
        <w:gridCol w:w="1066"/>
        <w:gridCol w:w="1065"/>
        <w:gridCol w:w="1036"/>
      </w:tblGrid>
      <w:tr w:rsidR="00F0423D" w:rsidRPr="00BF03D7">
        <w:tc>
          <w:tcPr>
            <w:tcW w:w="5013"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Направления инвестиций</w:t>
            </w:r>
          </w:p>
        </w:tc>
        <w:tc>
          <w:tcPr>
            <w:tcW w:w="10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2006 г.</w:t>
            </w:r>
          </w:p>
        </w:tc>
        <w:tc>
          <w:tcPr>
            <w:tcW w:w="10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2007 г.</w:t>
            </w:r>
          </w:p>
        </w:tc>
        <w:tc>
          <w:tcPr>
            <w:tcW w:w="10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2008 г.</w:t>
            </w:r>
          </w:p>
        </w:tc>
        <w:tc>
          <w:tcPr>
            <w:tcW w:w="10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2009 г.</w:t>
            </w:r>
          </w:p>
        </w:tc>
        <w:tc>
          <w:tcPr>
            <w:tcW w:w="103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2010 г.</w:t>
            </w:r>
          </w:p>
        </w:tc>
      </w:tr>
      <w:tr w:rsidR="00F0423D" w:rsidRPr="00BF03D7">
        <w:tc>
          <w:tcPr>
            <w:tcW w:w="5013"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Мероприятия по охране природы и рациональному использованию природных ресурсов</w:t>
            </w:r>
          </w:p>
        </w:tc>
        <w:tc>
          <w:tcPr>
            <w:tcW w:w="10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266951</w:t>
            </w:r>
          </w:p>
        </w:tc>
        <w:tc>
          <w:tcPr>
            <w:tcW w:w="10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271462</w:t>
            </w:r>
          </w:p>
        </w:tc>
        <w:tc>
          <w:tcPr>
            <w:tcW w:w="10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249656</w:t>
            </w:r>
          </w:p>
        </w:tc>
        <w:tc>
          <w:tcPr>
            <w:tcW w:w="10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286811</w:t>
            </w:r>
          </w:p>
        </w:tc>
        <w:tc>
          <w:tcPr>
            <w:tcW w:w="103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213948</w:t>
            </w:r>
          </w:p>
        </w:tc>
      </w:tr>
      <w:tr w:rsidR="00F0423D" w:rsidRPr="00BF03D7">
        <w:tc>
          <w:tcPr>
            <w:tcW w:w="5013"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из них:</w:t>
            </w:r>
          </w:p>
          <w:p w:rsidR="00F0423D" w:rsidRPr="00BF03D7" w:rsidRDefault="00F0423D">
            <w:pPr>
              <w:pStyle w:val="a9"/>
              <w:rPr>
                <w:rFonts w:ascii="Times New Roman" w:hAnsi="Times New Roman" w:cs="Times New Roman"/>
              </w:rPr>
            </w:pPr>
            <w:r w:rsidRPr="00BF03D7">
              <w:rPr>
                <w:rFonts w:ascii="Times New Roman" w:hAnsi="Times New Roman" w:cs="Times New Roman"/>
              </w:rPr>
              <w:t>на охрану и рациональное использование водных ресурсов</w:t>
            </w:r>
          </w:p>
        </w:tc>
        <w:tc>
          <w:tcPr>
            <w:tcW w:w="10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136751</w:t>
            </w:r>
          </w:p>
        </w:tc>
        <w:tc>
          <w:tcPr>
            <w:tcW w:w="10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89467</w:t>
            </w:r>
          </w:p>
        </w:tc>
        <w:tc>
          <w:tcPr>
            <w:tcW w:w="10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109547</w:t>
            </w:r>
          </w:p>
        </w:tc>
        <w:tc>
          <w:tcPr>
            <w:tcW w:w="10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186379</w:t>
            </w:r>
          </w:p>
        </w:tc>
        <w:tc>
          <w:tcPr>
            <w:tcW w:w="103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134150</w:t>
            </w:r>
          </w:p>
        </w:tc>
      </w:tr>
      <w:tr w:rsidR="00F0423D" w:rsidRPr="00BF03D7">
        <w:tc>
          <w:tcPr>
            <w:tcW w:w="5013"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на охрану и рациональное использование земель</w:t>
            </w:r>
          </w:p>
        </w:tc>
        <w:tc>
          <w:tcPr>
            <w:tcW w:w="10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75340</w:t>
            </w:r>
          </w:p>
        </w:tc>
        <w:tc>
          <w:tcPr>
            <w:tcW w:w="10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102020</w:t>
            </w:r>
          </w:p>
        </w:tc>
        <w:tc>
          <w:tcPr>
            <w:tcW w:w="10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108471</w:t>
            </w:r>
          </w:p>
        </w:tc>
        <w:tc>
          <w:tcPr>
            <w:tcW w:w="10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92501</w:t>
            </w:r>
          </w:p>
        </w:tc>
        <w:tc>
          <w:tcPr>
            <w:tcW w:w="103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54287</w:t>
            </w:r>
          </w:p>
        </w:tc>
      </w:tr>
      <w:tr w:rsidR="00F0423D" w:rsidRPr="00BF03D7">
        <w:tc>
          <w:tcPr>
            <w:tcW w:w="5013"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на охрану лесных ресурсов</w:t>
            </w:r>
          </w:p>
        </w:tc>
        <w:tc>
          <w:tcPr>
            <w:tcW w:w="10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8219</w:t>
            </w:r>
          </w:p>
        </w:tc>
        <w:tc>
          <w:tcPr>
            <w:tcW w:w="10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1822</w:t>
            </w:r>
          </w:p>
        </w:tc>
        <w:tc>
          <w:tcPr>
            <w:tcW w:w="10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1698</w:t>
            </w:r>
          </w:p>
        </w:tc>
        <w:tc>
          <w:tcPr>
            <w:tcW w:w="10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5410</w:t>
            </w:r>
          </w:p>
        </w:tc>
        <w:tc>
          <w:tcPr>
            <w:tcW w:w="103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13918</w:t>
            </w:r>
          </w:p>
        </w:tc>
      </w:tr>
      <w:tr w:rsidR="00F0423D" w:rsidRPr="00BF03D7">
        <w:tc>
          <w:tcPr>
            <w:tcW w:w="5013"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на обезвреживание токсичных отходов</w:t>
            </w:r>
          </w:p>
        </w:tc>
        <w:tc>
          <w:tcPr>
            <w:tcW w:w="10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46616</w:t>
            </w:r>
          </w:p>
        </w:tc>
        <w:tc>
          <w:tcPr>
            <w:tcW w:w="10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76189</w:t>
            </w:r>
          </w:p>
        </w:tc>
        <w:tc>
          <w:tcPr>
            <w:tcW w:w="10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26348</w:t>
            </w:r>
          </w:p>
        </w:tc>
        <w:tc>
          <w:tcPr>
            <w:tcW w:w="10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97</w:t>
            </w:r>
          </w:p>
        </w:tc>
        <w:tc>
          <w:tcPr>
            <w:tcW w:w="103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9579</w:t>
            </w:r>
          </w:p>
        </w:tc>
      </w:tr>
      <w:tr w:rsidR="00F0423D" w:rsidRPr="00BF03D7">
        <w:tc>
          <w:tcPr>
            <w:tcW w:w="5013"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на охрану заповедников</w:t>
            </w:r>
          </w:p>
        </w:tc>
        <w:tc>
          <w:tcPr>
            <w:tcW w:w="10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0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1701</w:t>
            </w:r>
          </w:p>
        </w:tc>
        <w:tc>
          <w:tcPr>
            <w:tcW w:w="106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1176</w:t>
            </w:r>
          </w:p>
        </w:tc>
        <w:tc>
          <w:tcPr>
            <w:tcW w:w="106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850</w:t>
            </w:r>
          </w:p>
        </w:tc>
        <w:tc>
          <w:tcPr>
            <w:tcW w:w="1036"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1699</w:t>
            </w:r>
          </w:p>
        </w:tc>
      </w:tr>
    </w:tbl>
    <w:p w:rsidR="00F0423D" w:rsidRPr="00BF03D7" w:rsidRDefault="00F0423D">
      <w:pPr>
        <w:rPr>
          <w:rFonts w:ascii="Times New Roman" w:hAnsi="Times New Roman" w:cs="Times New Roman"/>
        </w:rPr>
      </w:pPr>
    </w:p>
    <w:p w:rsidR="00F0423D" w:rsidRPr="00BF03D7" w:rsidRDefault="00F0423D">
      <w:pPr>
        <w:jc w:val="right"/>
        <w:rPr>
          <w:rStyle w:val="a3"/>
          <w:rFonts w:ascii="Times New Roman" w:hAnsi="Times New Roman" w:cs="Times New Roman"/>
          <w:bCs/>
          <w:color w:val="auto"/>
        </w:rPr>
      </w:pPr>
      <w:bookmarkStart w:id="466" w:name="sub_22000"/>
      <w:r w:rsidRPr="00BF03D7">
        <w:rPr>
          <w:rStyle w:val="a3"/>
          <w:rFonts w:ascii="Times New Roman" w:hAnsi="Times New Roman" w:cs="Times New Roman"/>
          <w:bCs/>
          <w:color w:val="auto"/>
        </w:rPr>
        <w:t>Приложение 22</w:t>
      </w:r>
    </w:p>
    <w:bookmarkEnd w:id="466"/>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Уровень удовлетворенности населения качеством услуг в муниципальных образованиях Республики Мордовии</w:t>
      </w:r>
      <w:hyperlink r:id="rId274" w:history="1">
        <w:r w:rsidRPr="00BF03D7">
          <w:rPr>
            <w:rStyle w:val="a4"/>
            <w:rFonts w:ascii="Times New Roman" w:hAnsi="Times New Roman"/>
            <w:b w:val="0"/>
            <w:bCs w:val="0"/>
            <w:color w:val="auto"/>
            <w:shd w:val="clear" w:color="auto" w:fill="F0F0F0"/>
          </w:rPr>
          <w:t>#</w:t>
        </w:r>
      </w:hyperlink>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210"/>
        <w:gridCol w:w="672"/>
        <w:gridCol w:w="806"/>
        <w:gridCol w:w="806"/>
        <w:gridCol w:w="807"/>
        <w:gridCol w:w="806"/>
        <w:gridCol w:w="807"/>
        <w:gridCol w:w="806"/>
        <w:gridCol w:w="807"/>
        <w:gridCol w:w="672"/>
        <w:gridCol w:w="672"/>
        <w:gridCol w:w="134"/>
        <w:gridCol w:w="538"/>
        <w:gridCol w:w="134"/>
        <w:gridCol w:w="658"/>
        <w:gridCol w:w="17"/>
      </w:tblGrid>
      <w:tr w:rsidR="00F0423D" w:rsidRPr="00BF03D7">
        <w:tc>
          <w:tcPr>
            <w:tcW w:w="1210" w:type="dxa"/>
            <w:vMerge w:val="restart"/>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sz w:val="23"/>
                <w:szCs w:val="23"/>
              </w:rPr>
            </w:pPr>
            <w:r w:rsidRPr="00BF03D7">
              <w:rPr>
                <w:rFonts w:ascii="Times New Roman" w:hAnsi="Times New Roman" w:cs="Times New Roman"/>
                <w:sz w:val="23"/>
                <w:szCs w:val="23"/>
              </w:rPr>
              <w:t>Наименование городского округа (муниципального</w:t>
            </w:r>
          </w:p>
          <w:p w:rsidR="00F0423D" w:rsidRPr="00BF03D7" w:rsidRDefault="00F0423D">
            <w:pPr>
              <w:pStyle w:val="a9"/>
              <w:rPr>
                <w:rFonts w:ascii="Times New Roman" w:hAnsi="Times New Roman" w:cs="Times New Roman"/>
                <w:sz w:val="23"/>
                <w:szCs w:val="23"/>
              </w:rPr>
            </w:pPr>
            <w:r w:rsidRPr="00BF03D7">
              <w:rPr>
                <w:rFonts w:ascii="Times New Roman" w:hAnsi="Times New Roman" w:cs="Times New Roman"/>
                <w:sz w:val="23"/>
                <w:szCs w:val="23"/>
              </w:rPr>
              <w:t>района)</w:t>
            </w:r>
          </w:p>
        </w:tc>
        <w:tc>
          <w:tcPr>
            <w:tcW w:w="1478"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Удовлетворенность населения качеством предоставляемых услуг в сфере культуры, процентов от числа опрошенных</w:t>
            </w:r>
          </w:p>
        </w:tc>
        <w:tc>
          <w:tcPr>
            <w:tcW w:w="1613"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Удовлетворенность</w:t>
            </w:r>
          </w:p>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населения медицинской помощью, процентов от числа опрошенных</w:t>
            </w:r>
          </w:p>
        </w:tc>
        <w:tc>
          <w:tcPr>
            <w:tcW w:w="1613"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Удовлетворенность населения качеством дошкольного образования, процентов от числа опрошенных</w:t>
            </w:r>
          </w:p>
        </w:tc>
        <w:tc>
          <w:tcPr>
            <w:tcW w:w="1613"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Удовлетворенность населения качеством дополнительного образования, процентов от числа опрошенных</w:t>
            </w:r>
          </w:p>
        </w:tc>
        <w:tc>
          <w:tcPr>
            <w:tcW w:w="1478" w:type="dxa"/>
            <w:gridSpan w:val="3"/>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Удовлетворенность населения качеством общего образования, процентов от числа опрошенных</w:t>
            </w:r>
          </w:p>
        </w:tc>
        <w:tc>
          <w:tcPr>
            <w:tcW w:w="1344" w:type="dxa"/>
            <w:gridSpan w:val="4"/>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Удовлетворенность населения деятельностью органов местного самоуправления, процентов от числа опрошенных</w:t>
            </w:r>
          </w:p>
        </w:tc>
      </w:tr>
      <w:tr w:rsidR="00F0423D" w:rsidRPr="00BF03D7">
        <w:trPr>
          <w:gridAfter w:val="1"/>
          <w:wAfter w:w="17" w:type="dxa"/>
        </w:trPr>
        <w:tc>
          <w:tcPr>
            <w:tcW w:w="1210" w:type="dxa"/>
            <w:vMerge/>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sz w:val="23"/>
                <w:szCs w:val="23"/>
              </w:rPr>
            </w:pP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2008 год</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2011 год</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2008 год</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2011 год</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2008 год</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2011 год</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2008 год</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2011 год</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2008 год</w:t>
            </w:r>
          </w:p>
        </w:tc>
        <w:tc>
          <w:tcPr>
            <w:tcW w:w="806"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2011 год</w:t>
            </w:r>
          </w:p>
        </w:tc>
        <w:tc>
          <w:tcPr>
            <w:tcW w:w="672"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2008 год</w:t>
            </w:r>
          </w:p>
        </w:tc>
        <w:tc>
          <w:tcPr>
            <w:tcW w:w="658"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2011 год</w:t>
            </w:r>
          </w:p>
        </w:tc>
      </w:tr>
      <w:tr w:rsidR="00F0423D" w:rsidRPr="00BF03D7">
        <w:tc>
          <w:tcPr>
            <w:tcW w:w="10349" w:type="dxa"/>
            <w:gridSpan w:val="16"/>
            <w:tcBorders>
              <w:top w:val="single" w:sz="4" w:space="0" w:color="auto"/>
              <w:bottom w:val="single" w:sz="4" w:space="0" w:color="auto"/>
            </w:tcBorders>
          </w:tcPr>
          <w:p w:rsidR="00F0423D" w:rsidRPr="00BF03D7" w:rsidRDefault="00F0423D">
            <w:pPr>
              <w:pStyle w:val="1"/>
              <w:rPr>
                <w:rFonts w:ascii="Times New Roman" w:hAnsi="Times New Roman" w:cs="Times New Roman"/>
                <w:color w:val="auto"/>
                <w:sz w:val="23"/>
                <w:szCs w:val="23"/>
              </w:rPr>
            </w:pPr>
            <w:r w:rsidRPr="00BF03D7">
              <w:rPr>
                <w:rFonts w:ascii="Times New Roman" w:hAnsi="Times New Roman" w:cs="Times New Roman"/>
                <w:color w:val="auto"/>
                <w:sz w:val="23"/>
                <w:szCs w:val="23"/>
              </w:rPr>
              <w:t>муниципальные районы:</w:t>
            </w:r>
          </w:p>
        </w:tc>
      </w:tr>
      <w:tr w:rsidR="00F0423D" w:rsidRPr="00BF03D7">
        <w:tc>
          <w:tcPr>
            <w:tcW w:w="121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sz w:val="23"/>
                <w:szCs w:val="23"/>
              </w:rPr>
            </w:pPr>
            <w:r w:rsidRPr="00BF03D7">
              <w:rPr>
                <w:rFonts w:ascii="Times New Roman" w:hAnsi="Times New Roman" w:cs="Times New Roman"/>
                <w:sz w:val="23"/>
                <w:szCs w:val="23"/>
              </w:rPr>
              <w:t>Ардатовский</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44,8</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93,4</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46,5</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91,6</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45,5</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95,4</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45,5</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97,8</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45,5</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93,5</w:t>
            </w:r>
          </w:p>
        </w:tc>
        <w:tc>
          <w:tcPr>
            <w:tcW w:w="672"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50,1</w:t>
            </w:r>
          </w:p>
        </w:tc>
        <w:tc>
          <w:tcPr>
            <w:tcW w:w="806" w:type="dxa"/>
            <w:gridSpan w:val="3"/>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92,6</w:t>
            </w:r>
          </w:p>
        </w:tc>
      </w:tr>
      <w:tr w:rsidR="00F0423D" w:rsidRPr="00BF03D7">
        <w:tc>
          <w:tcPr>
            <w:tcW w:w="121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sz w:val="23"/>
                <w:szCs w:val="23"/>
              </w:rPr>
            </w:pPr>
            <w:r w:rsidRPr="00BF03D7">
              <w:rPr>
                <w:rFonts w:ascii="Times New Roman" w:hAnsi="Times New Roman" w:cs="Times New Roman"/>
                <w:sz w:val="23"/>
                <w:szCs w:val="23"/>
              </w:rPr>
              <w:t>Атюрьевс</w:t>
            </w:r>
            <w:r w:rsidRPr="00BF03D7">
              <w:rPr>
                <w:rFonts w:ascii="Times New Roman" w:hAnsi="Times New Roman" w:cs="Times New Roman"/>
                <w:sz w:val="23"/>
                <w:szCs w:val="23"/>
              </w:rPr>
              <w:lastRenderedPageBreak/>
              <w:t>кий</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lastRenderedPageBreak/>
              <w:t>45,9</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51,5</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50,2</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57,1</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50,4</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88,5</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50,4</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86,6</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50,4</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75</w:t>
            </w:r>
          </w:p>
        </w:tc>
        <w:tc>
          <w:tcPr>
            <w:tcW w:w="672"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58,2</w:t>
            </w:r>
          </w:p>
        </w:tc>
        <w:tc>
          <w:tcPr>
            <w:tcW w:w="806" w:type="dxa"/>
            <w:gridSpan w:val="3"/>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74,1</w:t>
            </w:r>
          </w:p>
        </w:tc>
      </w:tr>
      <w:tr w:rsidR="00F0423D" w:rsidRPr="00BF03D7">
        <w:tc>
          <w:tcPr>
            <w:tcW w:w="121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sz w:val="23"/>
                <w:szCs w:val="23"/>
              </w:rPr>
            </w:pPr>
            <w:r w:rsidRPr="00BF03D7">
              <w:rPr>
                <w:rFonts w:ascii="Times New Roman" w:hAnsi="Times New Roman" w:cs="Times New Roman"/>
                <w:sz w:val="23"/>
                <w:szCs w:val="23"/>
              </w:rPr>
              <w:lastRenderedPageBreak/>
              <w:t>Атяшевский</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43,2</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79,8</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50,6</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85,4</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45,6</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97,9</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45,6</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94,6</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45,6</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96,2</w:t>
            </w:r>
          </w:p>
        </w:tc>
        <w:tc>
          <w:tcPr>
            <w:tcW w:w="672"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59,0</w:t>
            </w:r>
          </w:p>
        </w:tc>
        <w:tc>
          <w:tcPr>
            <w:tcW w:w="806" w:type="dxa"/>
            <w:gridSpan w:val="3"/>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82,8</w:t>
            </w:r>
          </w:p>
        </w:tc>
      </w:tr>
      <w:tr w:rsidR="00F0423D" w:rsidRPr="00BF03D7">
        <w:tc>
          <w:tcPr>
            <w:tcW w:w="121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sz w:val="23"/>
                <w:szCs w:val="23"/>
              </w:rPr>
            </w:pPr>
            <w:r w:rsidRPr="00BF03D7">
              <w:rPr>
                <w:rFonts w:ascii="Times New Roman" w:hAnsi="Times New Roman" w:cs="Times New Roman"/>
                <w:sz w:val="23"/>
                <w:szCs w:val="23"/>
              </w:rPr>
              <w:t>Б-Березниковский</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56,3</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81,1</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49,6</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66,9</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54,6</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81,9</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54,6</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84,0</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54,6</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86,4</w:t>
            </w:r>
          </w:p>
        </w:tc>
        <w:tc>
          <w:tcPr>
            <w:tcW w:w="672"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60,8</w:t>
            </w:r>
          </w:p>
        </w:tc>
        <w:tc>
          <w:tcPr>
            <w:tcW w:w="806" w:type="dxa"/>
            <w:gridSpan w:val="3"/>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77,5</w:t>
            </w:r>
          </w:p>
        </w:tc>
      </w:tr>
      <w:tr w:rsidR="00F0423D" w:rsidRPr="00BF03D7">
        <w:tc>
          <w:tcPr>
            <w:tcW w:w="121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sz w:val="23"/>
                <w:szCs w:val="23"/>
              </w:rPr>
            </w:pPr>
            <w:r w:rsidRPr="00BF03D7">
              <w:rPr>
                <w:rFonts w:ascii="Times New Roman" w:hAnsi="Times New Roman" w:cs="Times New Roman"/>
                <w:sz w:val="23"/>
                <w:szCs w:val="23"/>
              </w:rPr>
              <w:t>Большеигнатовский</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55,2</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71,0</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46,2</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58,5</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52,3</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44,6</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52,3</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84,0</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52,3</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86,1</w:t>
            </w:r>
          </w:p>
        </w:tc>
        <w:tc>
          <w:tcPr>
            <w:tcW w:w="672"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61,3</w:t>
            </w:r>
          </w:p>
        </w:tc>
        <w:tc>
          <w:tcPr>
            <w:tcW w:w="806" w:type="dxa"/>
            <w:gridSpan w:val="3"/>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59,3</w:t>
            </w:r>
          </w:p>
        </w:tc>
      </w:tr>
      <w:tr w:rsidR="00F0423D" w:rsidRPr="00BF03D7">
        <w:tc>
          <w:tcPr>
            <w:tcW w:w="121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sz w:val="23"/>
                <w:szCs w:val="23"/>
              </w:rPr>
            </w:pPr>
            <w:r w:rsidRPr="00BF03D7">
              <w:rPr>
                <w:rFonts w:ascii="Times New Roman" w:hAnsi="Times New Roman" w:cs="Times New Roman"/>
                <w:sz w:val="23"/>
                <w:szCs w:val="23"/>
              </w:rPr>
              <w:t>Дубенский</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53,9</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81,5</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49,6</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71,5</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69,1</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79,6</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69,1</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84,6</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69,1</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80,7</w:t>
            </w:r>
          </w:p>
        </w:tc>
        <w:tc>
          <w:tcPr>
            <w:tcW w:w="672"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59,4</w:t>
            </w:r>
          </w:p>
        </w:tc>
        <w:tc>
          <w:tcPr>
            <w:tcW w:w="806" w:type="dxa"/>
            <w:gridSpan w:val="3"/>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77,3</w:t>
            </w:r>
          </w:p>
        </w:tc>
      </w:tr>
      <w:tr w:rsidR="00F0423D" w:rsidRPr="00BF03D7">
        <w:tc>
          <w:tcPr>
            <w:tcW w:w="121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sz w:val="23"/>
                <w:szCs w:val="23"/>
              </w:rPr>
            </w:pPr>
            <w:r w:rsidRPr="00BF03D7">
              <w:rPr>
                <w:rFonts w:ascii="Times New Roman" w:hAnsi="Times New Roman" w:cs="Times New Roman"/>
                <w:sz w:val="23"/>
                <w:szCs w:val="23"/>
              </w:rPr>
              <w:t>Ельниковский</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60,2</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75,8</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50,2</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62,6</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50,6</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92,9</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50,6</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77,9</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50,6</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75,0</w:t>
            </w:r>
          </w:p>
        </w:tc>
        <w:tc>
          <w:tcPr>
            <w:tcW w:w="672"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75,1</w:t>
            </w:r>
          </w:p>
        </w:tc>
        <w:tc>
          <w:tcPr>
            <w:tcW w:w="806" w:type="dxa"/>
            <w:gridSpan w:val="3"/>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74,0</w:t>
            </w:r>
          </w:p>
        </w:tc>
      </w:tr>
      <w:tr w:rsidR="00F0423D" w:rsidRPr="00BF03D7">
        <w:tc>
          <w:tcPr>
            <w:tcW w:w="121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sz w:val="23"/>
                <w:szCs w:val="23"/>
              </w:rPr>
            </w:pPr>
            <w:r w:rsidRPr="00BF03D7">
              <w:rPr>
                <w:rFonts w:ascii="Times New Roman" w:hAnsi="Times New Roman" w:cs="Times New Roman"/>
                <w:sz w:val="23"/>
                <w:szCs w:val="23"/>
              </w:rPr>
              <w:t>Зубово-Полянский</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50,0</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43,7</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48,2</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53,7</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69,5</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75,0</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69,5</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80,4</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69,5</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72,9</w:t>
            </w:r>
          </w:p>
        </w:tc>
        <w:tc>
          <w:tcPr>
            <w:tcW w:w="672"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52,8</w:t>
            </w:r>
          </w:p>
        </w:tc>
        <w:tc>
          <w:tcPr>
            <w:tcW w:w="806" w:type="dxa"/>
            <w:gridSpan w:val="3"/>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59,6</w:t>
            </w:r>
          </w:p>
        </w:tc>
      </w:tr>
      <w:tr w:rsidR="00F0423D" w:rsidRPr="00BF03D7">
        <w:tc>
          <w:tcPr>
            <w:tcW w:w="121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sz w:val="23"/>
                <w:szCs w:val="23"/>
              </w:rPr>
            </w:pPr>
            <w:r w:rsidRPr="00BF03D7">
              <w:rPr>
                <w:rFonts w:ascii="Times New Roman" w:hAnsi="Times New Roman" w:cs="Times New Roman"/>
                <w:sz w:val="23"/>
                <w:szCs w:val="23"/>
              </w:rPr>
              <w:t>Инсарский</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58,5</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79,5</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41,1</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76,0</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65,8</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97,5</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65,8</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61,7</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65,8</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94,2</w:t>
            </w:r>
          </w:p>
        </w:tc>
        <w:tc>
          <w:tcPr>
            <w:tcW w:w="672"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64,8</w:t>
            </w:r>
          </w:p>
        </w:tc>
        <w:tc>
          <w:tcPr>
            <w:tcW w:w="806" w:type="dxa"/>
            <w:gridSpan w:val="3"/>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78,1</w:t>
            </w:r>
          </w:p>
        </w:tc>
      </w:tr>
      <w:tr w:rsidR="00F0423D" w:rsidRPr="00BF03D7">
        <w:tc>
          <w:tcPr>
            <w:tcW w:w="121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sz w:val="23"/>
                <w:szCs w:val="23"/>
              </w:rPr>
            </w:pPr>
            <w:r w:rsidRPr="00BF03D7">
              <w:rPr>
                <w:rFonts w:ascii="Times New Roman" w:hAnsi="Times New Roman" w:cs="Times New Roman"/>
                <w:sz w:val="23"/>
                <w:szCs w:val="23"/>
              </w:rPr>
              <w:t>Ичалковский</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61,5</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61,9</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50,9</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67,8</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52,8</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97,5</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52,8</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89,7</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52,8</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94,6</w:t>
            </w:r>
          </w:p>
        </w:tc>
        <w:tc>
          <w:tcPr>
            <w:tcW w:w="672"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51,9</w:t>
            </w:r>
          </w:p>
        </w:tc>
        <w:tc>
          <w:tcPr>
            <w:tcW w:w="806" w:type="dxa"/>
            <w:gridSpan w:val="3"/>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78,9</w:t>
            </w:r>
          </w:p>
        </w:tc>
      </w:tr>
      <w:tr w:rsidR="00F0423D" w:rsidRPr="00BF03D7">
        <w:tc>
          <w:tcPr>
            <w:tcW w:w="121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sz w:val="23"/>
                <w:szCs w:val="23"/>
              </w:rPr>
            </w:pPr>
            <w:r w:rsidRPr="00BF03D7">
              <w:rPr>
                <w:rFonts w:ascii="Times New Roman" w:hAnsi="Times New Roman" w:cs="Times New Roman"/>
                <w:sz w:val="23"/>
                <w:szCs w:val="23"/>
              </w:rPr>
              <w:t>Кадошкинский</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58,3</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56,3</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49,2</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47,7</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65,8</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85,9</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65,8</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82,3</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65,8</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74,3</w:t>
            </w:r>
          </w:p>
        </w:tc>
        <w:tc>
          <w:tcPr>
            <w:tcW w:w="672"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61,9</w:t>
            </w:r>
          </w:p>
        </w:tc>
        <w:tc>
          <w:tcPr>
            <w:tcW w:w="806" w:type="dxa"/>
            <w:gridSpan w:val="3"/>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57,4</w:t>
            </w:r>
          </w:p>
        </w:tc>
      </w:tr>
      <w:tr w:rsidR="00F0423D" w:rsidRPr="00BF03D7">
        <w:tc>
          <w:tcPr>
            <w:tcW w:w="121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sz w:val="23"/>
                <w:szCs w:val="23"/>
              </w:rPr>
            </w:pPr>
            <w:r w:rsidRPr="00BF03D7">
              <w:rPr>
                <w:rFonts w:ascii="Times New Roman" w:hAnsi="Times New Roman" w:cs="Times New Roman"/>
                <w:sz w:val="23"/>
                <w:szCs w:val="23"/>
              </w:rPr>
              <w:t>Кочкуровский</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62,5</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63,5</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50,8</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65,2</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66,1</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82,9</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66,1</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77,3</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66,1</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83,3</w:t>
            </w:r>
          </w:p>
        </w:tc>
        <w:tc>
          <w:tcPr>
            <w:tcW w:w="672"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62,5</w:t>
            </w:r>
          </w:p>
        </w:tc>
        <w:tc>
          <w:tcPr>
            <w:tcW w:w="806" w:type="dxa"/>
            <w:gridSpan w:val="3"/>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72,0</w:t>
            </w:r>
          </w:p>
        </w:tc>
      </w:tr>
      <w:tr w:rsidR="00F0423D" w:rsidRPr="00BF03D7">
        <w:tc>
          <w:tcPr>
            <w:tcW w:w="121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sz w:val="23"/>
                <w:szCs w:val="23"/>
              </w:rPr>
            </w:pPr>
            <w:r w:rsidRPr="00BF03D7">
              <w:rPr>
                <w:rFonts w:ascii="Times New Roman" w:hAnsi="Times New Roman" w:cs="Times New Roman"/>
                <w:sz w:val="23"/>
                <w:szCs w:val="23"/>
              </w:rPr>
              <w:t>Краснослободский</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60,8</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76,5</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58,2</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76,7</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68,2</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89,1</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68,2</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92,3</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68,2</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84,8</w:t>
            </w:r>
          </w:p>
        </w:tc>
        <w:tc>
          <w:tcPr>
            <w:tcW w:w="672"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59,7</w:t>
            </w:r>
          </w:p>
        </w:tc>
        <w:tc>
          <w:tcPr>
            <w:tcW w:w="806" w:type="dxa"/>
            <w:gridSpan w:val="3"/>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83,1</w:t>
            </w:r>
          </w:p>
        </w:tc>
      </w:tr>
      <w:tr w:rsidR="00F0423D" w:rsidRPr="00BF03D7">
        <w:tc>
          <w:tcPr>
            <w:tcW w:w="121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sz w:val="23"/>
                <w:szCs w:val="23"/>
              </w:rPr>
            </w:pPr>
            <w:r w:rsidRPr="00BF03D7">
              <w:rPr>
                <w:rFonts w:ascii="Times New Roman" w:hAnsi="Times New Roman" w:cs="Times New Roman"/>
                <w:sz w:val="23"/>
                <w:szCs w:val="23"/>
              </w:rPr>
              <w:t>Лямбирский</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62,5</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71,5</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51,2</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61,6</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65,3</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89,8</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65,3</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92,2</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65,3</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91,1</w:t>
            </w:r>
          </w:p>
        </w:tc>
        <w:tc>
          <w:tcPr>
            <w:tcW w:w="672"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60,4</w:t>
            </w:r>
          </w:p>
        </w:tc>
        <w:tc>
          <w:tcPr>
            <w:tcW w:w="806" w:type="dxa"/>
            <w:gridSpan w:val="3"/>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72,0</w:t>
            </w:r>
          </w:p>
        </w:tc>
      </w:tr>
      <w:tr w:rsidR="00F0423D" w:rsidRPr="00BF03D7">
        <w:tc>
          <w:tcPr>
            <w:tcW w:w="121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sz w:val="23"/>
                <w:szCs w:val="23"/>
              </w:rPr>
            </w:pPr>
            <w:r w:rsidRPr="00BF03D7">
              <w:rPr>
                <w:rFonts w:ascii="Times New Roman" w:hAnsi="Times New Roman" w:cs="Times New Roman"/>
                <w:sz w:val="23"/>
                <w:szCs w:val="23"/>
              </w:rPr>
              <w:t>Ромодановский</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59,8</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76,0</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58,6</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77,9</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66,8</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98,8</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66,8</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94,6</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66,8</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92,2</w:t>
            </w:r>
          </w:p>
        </w:tc>
        <w:tc>
          <w:tcPr>
            <w:tcW w:w="672"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62,8</w:t>
            </w:r>
          </w:p>
        </w:tc>
        <w:tc>
          <w:tcPr>
            <w:tcW w:w="806" w:type="dxa"/>
            <w:gridSpan w:val="3"/>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85,2</w:t>
            </w:r>
          </w:p>
        </w:tc>
      </w:tr>
      <w:tr w:rsidR="00F0423D" w:rsidRPr="00BF03D7">
        <w:tc>
          <w:tcPr>
            <w:tcW w:w="121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sz w:val="23"/>
                <w:szCs w:val="23"/>
              </w:rPr>
            </w:pPr>
            <w:r w:rsidRPr="00BF03D7">
              <w:rPr>
                <w:rFonts w:ascii="Times New Roman" w:hAnsi="Times New Roman" w:cs="Times New Roman"/>
                <w:sz w:val="23"/>
                <w:szCs w:val="23"/>
              </w:rPr>
              <w:t>Старошайговский</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58,6</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82,1</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51,2</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70,5</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52,9</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94,1</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52,9</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90,6</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52,9</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89,9</w:t>
            </w:r>
          </w:p>
        </w:tc>
        <w:tc>
          <w:tcPr>
            <w:tcW w:w="672"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62,8</w:t>
            </w:r>
          </w:p>
        </w:tc>
        <w:tc>
          <w:tcPr>
            <w:tcW w:w="806" w:type="dxa"/>
            <w:gridSpan w:val="3"/>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74,6</w:t>
            </w:r>
          </w:p>
        </w:tc>
      </w:tr>
      <w:tr w:rsidR="00F0423D" w:rsidRPr="00BF03D7">
        <w:tc>
          <w:tcPr>
            <w:tcW w:w="121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sz w:val="23"/>
                <w:szCs w:val="23"/>
              </w:rPr>
            </w:pPr>
            <w:r w:rsidRPr="00BF03D7">
              <w:rPr>
                <w:rFonts w:ascii="Times New Roman" w:hAnsi="Times New Roman" w:cs="Times New Roman"/>
                <w:sz w:val="23"/>
                <w:szCs w:val="23"/>
              </w:rPr>
              <w:t>Темниковский</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62,7</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58,3</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53,3</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59,1</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55,3</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83,9</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55,3</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81,1</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55,3</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90,3</w:t>
            </w:r>
          </w:p>
        </w:tc>
        <w:tc>
          <w:tcPr>
            <w:tcW w:w="672"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62,5</w:t>
            </w:r>
          </w:p>
        </w:tc>
        <w:tc>
          <w:tcPr>
            <w:tcW w:w="806" w:type="dxa"/>
            <w:gridSpan w:val="3"/>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61,3</w:t>
            </w:r>
          </w:p>
        </w:tc>
      </w:tr>
      <w:tr w:rsidR="00F0423D" w:rsidRPr="00BF03D7">
        <w:tc>
          <w:tcPr>
            <w:tcW w:w="121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sz w:val="23"/>
                <w:szCs w:val="23"/>
              </w:rPr>
            </w:pPr>
            <w:r w:rsidRPr="00BF03D7">
              <w:rPr>
                <w:rFonts w:ascii="Times New Roman" w:hAnsi="Times New Roman" w:cs="Times New Roman"/>
                <w:sz w:val="23"/>
                <w:szCs w:val="23"/>
              </w:rPr>
              <w:t>Теньгушевский</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56,2</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71,2</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50,2</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76,9</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68,3</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87,2</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68,3</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85,8</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68,3</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82,6</w:t>
            </w:r>
          </w:p>
        </w:tc>
        <w:tc>
          <w:tcPr>
            <w:tcW w:w="672"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60,8</w:t>
            </w:r>
          </w:p>
        </w:tc>
        <w:tc>
          <w:tcPr>
            <w:tcW w:w="806" w:type="dxa"/>
            <w:gridSpan w:val="3"/>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80,4</w:t>
            </w:r>
          </w:p>
        </w:tc>
      </w:tr>
      <w:tr w:rsidR="00F0423D" w:rsidRPr="00BF03D7">
        <w:tc>
          <w:tcPr>
            <w:tcW w:w="121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sz w:val="23"/>
                <w:szCs w:val="23"/>
              </w:rPr>
            </w:pPr>
            <w:r w:rsidRPr="00BF03D7">
              <w:rPr>
                <w:rFonts w:ascii="Times New Roman" w:hAnsi="Times New Roman" w:cs="Times New Roman"/>
                <w:sz w:val="23"/>
                <w:szCs w:val="23"/>
              </w:rPr>
              <w:t>Торбеевский</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53,3</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76,8</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49,5</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80,6</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51,6</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90,7</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51,6</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95,2</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51,6</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91,2</w:t>
            </w:r>
          </w:p>
        </w:tc>
        <w:tc>
          <w:tcPr>
            <w:tcW w:w="672"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63,8</w:t>
            </w:r>
          </w:p>
        </w:tc>
        <w:tc>
          <w:tcPr>
            <w:tcW w:w="806" w:type="dxa"/>
            <w:gridSpan w:val="3"/>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84,7</w:t>
            </w:r>
          </w:p>
        </w:tc>
      </w:tr>
      <w:tr w:rsidR="00F0423D" w:rsidRPr="00BF03D7">
        <w:tc>
          <w:tcPr>
            <w:tcW w:w="121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sz w:val="23"/>
                <w:szCs w:val="23"/>
              </w:rPr>
            </w:pPr>
            <w:r w:rsidRPr="00BF03D7">
              <w:rPr>
                <w:rFonts w:ascii="Times New Roman" w:hAnsi="Times New Roman" w:cs="Times New Roman"/>
                <w:sz w:val="23"/>
                <w:szCs w:val="23"/>
              </w:rPr>
              <w:t>Чамзинский</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60,9</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75,3</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50,8</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70,9</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52,9</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80,8</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52,9</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83,6</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52,9</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86,7</w:t>
            </w:r>
          </w:p>
        </w:tc>
        <w:tc>
          <w:tcPr>
            <w:tcW w:w="672"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52,4</w:t>
            </w:r>
          </w:p>
        </w:tc>
        <w:tc>
          <w:tcPr>
            <w:tcW w:w="806" w:type="dxa"/>
            <w:gridSpan w:val="3"/>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73,9</w:t>
            </w:r>
          </w:p>
        </w:tc>
      </w:tr>
      <w:tr w:rsidR="00F0423D" w:rsidRPr="00BF03D7">
        <w:tc>
          <w:tcPr>
            <w:tcW w:w="121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sz w:val="23"/>
                <w:szCs w:val="23"/>
              </w:rPr>
            </w:pPr>
            <w:r w:rsidRPr="00BF03D7">
              <w:rPr>
                <w:rFonts w:ascii="Times New Roman" w:hAnsi="Times New Roman" w:cs="Times New Roman"/>
                <w:sz w:val="23"/>
                <w:szCs w:val="23"/>
              </w:rPr>
              <w:t>Ковылкинский</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57,6</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80,1</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50,2</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74,5</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69,8</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89,1</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69,8</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86,0</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69,8</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91,2</w:t>
            </w:r>
          </w:p>
        </w:tc>
        <w:tc>
          <w:tcPr>
            <w:tcW w:w="672"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60,2</w:t>
            </w:r>
          </w:p>
        </w:tc>
        <w:tc>
          <w:tcPr>
            <w:tcW w:w="806" w:type="dxa"/>
            <w:gridSpan w:val="3"/>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80,8</w:t>
            </w:r>
          </w:p>
        </w:tc>
      </w:tr>
      <w:tr w:rsidR="00F0423D" w:rsidRPr="00BF03D7">
        <w:tc>
          <w:tcPr>
            <w:tcW w:w="121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sz w:val="23"/>
                <w:szCs w:val="23"/>
              </w:rPr>
            </w:pPr>
            <w:r w:rsidRPr="00BF03D7">
              <w:rPr>
                <w:rFonts w:ascii="Times New Roman" w:hAnsi="Times New Roman" w:cs="Times New Roman"/>
                <w:sz w:val="23"/>
                <w:szCs w:val="23"/>
              </w:rPr>
              <w:t>Рузаевский</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52,8</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72,2</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48,5</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57,6</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55,2</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97,8</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55,2</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98,9</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55,2</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93,3</w:t>
            </w:r>
          </w:p>
        </w:tc>
        <w:tc>
          <w:tcPr>
            <w:tcW w:w="672"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61,2</w:t>
            </w:r>
          </w:p>
        </w:tc>
        <w:tc>
          <w:tcPr>
            <w:tcW w:w="806" w:type="dxa"/>
            <w:gridSpan w:val="3"/>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73,0</w:t>
            </w:r>
          </w:p>
        </w:tc>
      </w:tr>
      <w:tr w:rsidR="00F0423D" w:rsidRPr="00BF03D7">
        <w:tc>
          <w:tcPr>
            <w:tcW w:w="10349" w:type="dxa"/>
            <w:gridSpan w:val="16"/>
            <w:tcBorders>
              <w:top w:val="single" w:sz="4" w:space="0" w:color="auto"/>
              <w:bottom w:val="single" w:sz="4" w:space="0" w:color="auto"/>
            </w:tcBorders>
          </w:tcPr>
          <w:p w:rsidR="00F0423D" w:rsidRPr="00BF03D7" w:rsidRDefault="00F0423D">
            <w:pPr>
              <w:pStyle w:val="1"/>
              <w:rPr>
                <w:rFonts w:ascii="Times New Roman" w:hAnsi="Times New Roman" w:cs="Times New Roman"/>
                <w:color w:val="auto"/>
                <w:sz w:val="23"/>
                <w:szCs w:val="23"/>
              </w:rPr>
            </w:pPr>
            <w:r w:rsidRPr="00BF03D7">
              <w:rPr>
                <w:rFonts w:ascii="Times New Roman" w:hAnsi="Times New Roman" w:cs="Times New Roman"/>
                <w:color w:val="auto"/>
                <w:sz w:val="23"/>
                <w:szCs w:val="23"/>
              </w:rPr>
              <w:t>Городской округ:</w:t>
            </w:r>
          </w:p>
        </w:tc>
      </w:tr>
      <w:tr w:rsidR="00F0423D" w:rsidRPr="00BF03D7">
        <w:tc>
          <w:tcPr>
            <w:tcW w:w="121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sz w:val="23"/>
                <w:szCs w:val="23"/>
              </w:rPr>
            </w:pPr>
            <w:r w:rsidRPr="00BF03D7">
              <w:rPr>
                <w:rFonts w:ascii="Times New Roman" w:hAnsi="Times New Roman" w:cs="Times New Roman"/>
                <w:sz w:val="23"/>
                <w:szCs w:val="23"/>
              </w:rPr>
              <w:t>Саранск</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62,8</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64,6</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50,2</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55,6</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72,5</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81,8</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72,5</w:t>
            </w:r>
          </w:p>
        </w:tc>
        <w:tc>
          <w:tcPr>
            <w:tcW w:w="8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91,7</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72,5</w:t>
            </w:r>
          </w:p>
        </w:tc>
        <w:tc>
          <w:tcPr>
            <w:tcW w:w="67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82,0</w:t>
            </w:r>
          </w:p>
        </w:tc>
        <w:tc>
          <w:tcPr>
            <w:tcW w:w="672"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62,8</w:t>
            </w:r>
          </w:p>
        </w:tc>
        <w:tc>
          <w:tcPr>
            <w:tcW w:w="806" w:type="dxa"/>
            <w:gridSpan w:val="3"/>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52,7</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p>
    <w:p w:rsidR="00F0423D" w:rsidRPr="00BF03D7" w:rsidRDefault="00F0423D">
      <w:pPr>
        <w:jc w:val="right"/>
        <w:rPr>
          <w:rStyle w:val="a3"/>
          <w:rFonts w:ascii="Times New Roman" w:hAnsi="Times New Roman" w:cs="Times New Roman"/>
          <w:bCs/>
          <w:color w:val="auto"/>
        </w:rPr>
      </w:pPr>
      <w:bookmarkStart w:id="467" w:name="sub_23000"/>
      <w:r w:rsidRPr="00BF03D7">
        <w:rPr>
          <w:rStyle w:val="a3"/>
          <w:rFonts w:ascii="Times New Roman" w:hAnsi="Times New Roman" w:cs="Times New Roman"/>
          <w:bCs/>
          <w:color w:val="auto"/>
        </w:rPr>
        <w:t>Приложение 23</w:t>
      </w:r>
    </w:p>
    <w:bookmarkEnd w:id="467"/>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Основные показатели</w:t>
      </w:r>
      <w:r w:rsidRPr="00BF03D7">
        <w:rPr>
          <w:rFonts w:ascii="Times New Roman" w:hAnsi="Times New Roman" w:cs="Times New Roman"/>
          <w:color w:val="auto"/>
        </w:rPr>
        <w:br/>
        <w:t>развития агропромышленного производства Республики Мордовия</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115"/>
        <w:gridCol w:w="896"/>
        <w:gridCol w:w="897"/>
        <w:gridCol w:w="896"/>
        <w:gridCol w:w="947"/>
        <w:gridCol w:w="857"/>
        <w:gridCol w:w="807"/>
        <w:gridCol w:w="950"/>
        <w:gridCol w:w="943"/>
        <w:gridCol w:w="7"/>
      </w:tblGrid>
      <w:tr w:rsidR="00F0423D" w:rsidRPr="00BF03D7">
        <w:tc>
          <w:tcPr>
            <w:tcW w:w="3115" w:type="dxa"/>
            <w:vMerge w:val="restart"/>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896" w:type="dxa"/>
            <w:vMerge w:val="restart"/>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Единица измер.</w:t>
            </w:r>
          </w:p>
        </w:tc>
        <w:tc>
          <w:tcPr>
            <w:tcW w:w="897" w:type="dxa"/>
            <w:vMerge w:val="restart"/>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2012 год (оценка)</w:t>
            </w:r>
          </w:p>
        </w:tc>
        <w:tc>
          <w:tcPr>
            <w:tcW w:w="5407" w:type="dxa"/>
            <w:gridSpan w:val="7"/>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Прогноз</w:t>
            </w:r>
          </w:p>
        </w:tc>
      </w:tr>
      <w:tr w:rsidR="00F0423D" w:rsidRPr="00BF03D7">
        <w:tc>
          <w:tcPr>
            <w:tcW w:w="3115" w:type="dxa"/>
            <w:vMerge/>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896" w:type="dxa"/>
            <w:vMerge/>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897" w:type="dxa"/>
            <w:vMerge/>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8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 год</w:t>
            </w:r>
          </w:p>
        </w:tc>
        <w:tc>
          <w:tcPr>
            <w:tcW w:w="9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 год</w:t>
            </w:r>
          </w:p>
        </w:tc>
        <w:tc>
          <w:tcPr>
            <w:tcW w:w="85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 год</w:t>
            </w:r>
          </w:p>
        </w:tc>
        <w:tc>
          <w:tcPr>
            <w:tcW w:w="80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 год</w:t>
            </w:r>
          </w:p>
        </w:tc>
        <w:tc>
          <w:tcPr>
            <w:tcW w:w="95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 год</w:t>
            </w:r>
          </w:p>
        </w:tc>
        <w:tc>
          <w:tcPr>
            <w:tcW w:w="950" w:type="dxa"/>
            <w:gridSpan w:val="2"/>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 год</w:t>
            </w:r>
          </w:p>
        </w:tc>
      </w:tr>
      <w:tr w:rsidR="00F0423D" w:rsidRPr="00BF03D7">
        <w:trPr>
          <w:gridAfter w:val="1"/>
          <w:wAfter w:w="7" w:type="dxa"/>
        </w:trPr>
        <w:tc>
          <w:tcPr>
            <w:tcW w:w="3115"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Валовая продукция сельского хозяйства в хозяйствах всех категорий (в сопоставимых ценах)</w:t>
            </w:r>
          </w:p>
        </w:tc>
        <w:tc>
          <w:tcPr>
            <w:tcW w:w="8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 % к пред. году</w:t>
            </w:r>
          </w:p>
        </w:tc>
        <w:tc>
          <w:tcPr>
            <w:tcW w:w="89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100,3</w:t>
            </w:r>
          </w:p>
        </w:tc>
        <w:tc>
          <w:tcPr>
            <w:tcW w:w="89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107,0</w:t>
            </w:r>
          </w:p>
        </w:tc>
        <w:tc>
          <w:tcPr>
            <w:tcW w:w="9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106,5</w:t>
            </w:r>
          </w:p>
        </w:tc>
        <w:tc>
          <w:tcPr>
            <w:tcW w:w="85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106,8</w:t>
            </w:r>
          </w:p>
        </w:tc>
        <w:tc>
          <w:tcPr>
            <w:tcW w:w="80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106,2</w:t>
            </w:r>
          </w:p>
        </w:tc>
        <w:tc>
          <w:tcPr>
            <w:tcW w:w="95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106,1</w:t>
            </w:r>
          </w:p>
        </w:tc>
        <w:tc>
          <w:tcPr>
            <w:tcW w:w="94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105,9</w:t>
            </w:r>
          </w:p>
        </w:tc>
      </w:tr>
    </w:tbl>
    <w:p w:rsidR="00F0423D" w:rsidRPr="00BF03D7" w:rsidRDefault="00F0423D">
      <w:pPr>
        <w:rPr>
          <w:rFonts w:ascii="Times New Roman" w:hAnsi="Times New Roman" w:cs="Times New Roman"/>
        </w:rPr>
      </w:pPr>
    </w:p>
    <w:p w:rsidR="00F0423D" w:rsidRPr="00BF03D7" w:rsidRDefault="00F0423D">
      <w:pPr>
        <w:jc w:val="right"/>
        <w:rPr>
          <w:rStyle w:val="a3"/>
          <w:rFonts w:ascii="Times New Roman" w:hAnsi="Times New Roman" w:cs="Times New Roman"/>
          <w:bCs/>
          <w:color w:val="auto"/>
        </w:rPr>
      </w:pPr>
      <w:bookmarkStart w:id="468" w:name="sub_24000"/>
      <w:r w:rsidRPr="00BF03D7">
        <w:rPr>
          <w:rStyle w:val="a3"/>
          <w:rFonts w:ascii="Times New Roman" w:hAnsi="Times New Roman" w:cs="Times New Roman"/>
          <w:bCs/>
          <w:color w:val="auto"/>
        </w:rPr>
        <w:t>Приложение 24</w:t>
      </w:r>
    </w:p>
    <w:bookmarkEnd w:id="468"/>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Показатели</w:t>
      </w:r>
      <w:r w:rsidRPr="00BF03D7">
        <w:rPr>
          <w:rFonts w:ascii="Times New Roman" w:hAnsi="Times New Roman" w:cs="Times New Roman"/>
          <w:color w:val="auto"/>
        </w:rPr>
        <w:br/>
        <w:t>развития ТЭК, энергосбережения и повышения энергетической эффективности экономики Республики Мордовия</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61"/>
        <w:gridCol w:w="1103"/>
        <w:gridCol w:w="1114"/>
        <w:gridCol w:w="1117"/>
        <w:gridCol w:w="1009"/>
        <w:gridCol w:w="1009"/>
        <w:gridCol w:w="1120"/>
      </w:tblGrid>
      <w:tr w:rsidR="00F0423D" w:rsidRPr="00BF03D7">
        <w:tc>
          <w:tcPr>
            <w:tcW w:w="3861" w:type="dxa"/>
            <w:vMerge w:val="restart"/>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Показатель</w:t>
            </w:r>
          </w:p>
        </w:tc>
        <w:tc>
          <w:tcPr>
            <w:tcW w:w="6472" w:type="dxa"/>
            <w:gridSpan w:val="6"/>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Год</w:t>
            </w:r>
          </w:p>
        </w:tc>
      </w:tr>
      <w:tr w:rsidR="00F0423D" w:rsidRPr="00BF03D7">
        <w:tc>
          <w:tcPr>
            <w:tcW w:w="3861" w:type="dxa"/>
            <w:vMerge/>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111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111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10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10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w:t>
            </w:r>
          </w:p>
        </w:tc>
      </w:tr>
      <w:tr w:rsidR="00F0423D" w:rsidRPr="00BF03D7">
        <w:tc>
          <w:tcPr>
            <w:tcW w:w="3861"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1. Динамика энергоемкости валового регионального продукта, кг у.т./тыс. руб.</w:t>
            </w:r>
          </w:p>
        </w:tc>
        <w:tc>
          <w:tcPr>
            <w:tcW w:w="11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19,7</w:t>
            </w:r>
          </w:p>
        </w:tc>
        <w:tc>
          <w:tcPr>
            <w:tcW w:w="111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17,1</w:t>
            </w:r>
          </w:p>
        </w:tc>
        <w:tc>
          <w:tcPr>
            <w:tcW w:w="111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w:t>
            </w:r>
          </w:p>
        </w:tc>
        <w:tc>
          <w:tcPr>
            <w:tcW w:w="10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14,9</w:t>
            </w:r>
          </w:p>
        </w:tc>
        <w:tc>
          <w:tcPr>
            <w:tcW w:w="10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14,8</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14,5</w:t>
            </w:r>
          </w:p>
        </w:tc>
      </w:tr>
      <w:tr w:rsidR="00F0423D" w:rsidRPr="00BF03D7">
        <w:tc>
          <w:tcPr>
            <w:tcW w:w="3861"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 Динамика энергоемкости ВРП (в действующих ценах), % к уровню 2010 г.</w:t>
            </w:r>
          </w:p>
        </w:tc>
        <w:tc>
          <w:tcPr>
            <w:tcW w:w="11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65,4</w:t>
            </w:r>
          </w:p>
        </w:tc>
        <w:tc>
          <w:tcPr>
            <w:tcW w:w="111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56,6</w:t>
            </w:r>
          </w:p>
        </w:tc>
        <w:tc>
          <w:tcPr>
            <w:tcW w:w="111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49,9</w:t>
            </w:r>
          </w:p>
        </w:tc>
        <w:tc>
          <w:tcPr>
            <w:tcW w:w="10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49,3</w:t>
            </w:r>
          </w:p>
        </w:tc>
        <w:tc>
          <w:tcPr>
            <w:tcW w:w="10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48,1</w:t>
            </w:r>
          </w:p>
        </w:tc>
      </w:tr>
      <w:tr w:rsidR="00F0423D" w:rsidRPr="00BF03D7">
        <w:tc>
          <w:tcPr>
            <w:tcW w:w="3861"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3. Доля объемов электрической энергии, расчеты за которую осуществляются с использованием приборов учета, в общем объеме электрической энергии, %</w:t>
            </w:r>
          </w:p>
        </w:tc>
        <w:tc>
          <w:tcPr>
            <w:tcW w:w="11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111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111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10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10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r>
      <w:tr w:rsidR="00F0423D" w:rsidRPr="00BF03D7">
        <w:tc>
          <w:tcPr>
            <w:tcW w:w="3861"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4. Доля объемов тепловой энергии, расчеты за которую осуществляются с использованием приборов учета, в общем объеме тепловой энергии, %</w:t>
            </w:r>
          </w:p>
        </w:tc>
        <w:tc>
          <w:tcPr>
            <w:tcW w:w="11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111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111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10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10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r>
      <w:tr w:rsidR="00F0423D" w:rsidRPr="00BF03D7">
        <w:tc>
          <w:tcPr>
            <w:tcW w:w="3861"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5. Доля объемов воды, расчеты за которую осуществляются с использованием приборов учета, в общем объеме воды, %</w:t>
            </w:r>
          </w:p>
        </w:tc>
        <w:tc>
          <w:tcPr>
            <w:tcW w:w="11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111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111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10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10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r>
      <w:tr w:rsidR="00F0423D" w:rsidRPr="00BF03D7">
        <w:tc>
          <w:tcPr>
            <w:tcW w:w="3861"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6. Доля объемов природного газа, расчеты за который осуществляются с использованием приборов учета, в общем объеме природного газа, %</w:t>
            </w:r>
          </w:p>
        </w:tc>
        <w:tc>
          <w:tcPr>
            <w:tcW w:w="11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111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111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10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10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r>
      <w:tr w:rsidR="00F0423D" w:rsidRPr="00BF03D7">
        <w:tc>
          <w:tcPr>
            <w:tcW w:w="3861"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7. Экономия электрической энергии в натуральном выражении, тыс. кВтч</w:t>
            </w:r>
          </w:p>
        </w:tc>
        <w:tc>
          <w:tcPr>
            <w:tcW w:w="11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1275,0</w:t>
            </w:r>
          </w:p>
        </w:tc>
        <w:tc>
          <w:tcPr>
            <w:tcW w:w="111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1428,9</w:t>
            </w:r>
          </w:p>
        </w:tc>
        <w:tc>
          <w:tcPr>
            <w:tcW w:w="111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1546,4</w:t>
            </w:r>
          </w:p>
        </w:tc>
        <w:tc>
          <w:tcPr>
            <w:tcW w:w="10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1556,6</w:t>
            </w:r>
          </w:p>
        </w:tc>
        <w:tc>
          <w:tcPr>
            <w:tcW w:w="10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1561,3</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1577,8</w:t>
            </w:r>
          </w:p>
        </w:tc>
      </w:tr>
      <w:tr w:rsidR="00F0423D" w:rsidRPr="00BF03D7">
        <w:tc>
          <w:tcPr>
            <w:tcW w:w="3861"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8. Экономия электрической энергии в стоимостном выражении, тыс. руб.</w:t>
            </w:r>
          </w:p>
        </w:tc>
        <w:tc>
          <w:tcPr>
            <w:tcW w:w="11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1850,1</w:t>
            </w:r>
          </w:p>
        </w:tc>
        <w:tc>
          <w:tcPr>
            <w:tcW w:w="111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2073,3</w:t>
            </w:r>
          </w:p>
        </w:tc>
        <w:tc>
          <w:tcPr>
            <w:tcW w:w="111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2243,8</w:t>
            </w:r>
          </w:p>
        </w:tc>
        <w:tc>
          <w:tcPr>
            <w:tcW w:w="10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2258,6</w:t>
            </w:r>
          </w:p>
        </w:tc>
        <w:tc>
          <w:tcPr>
            <w:tcW w:w="10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2265,5</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2289,4</w:t>
            </w:r>
          </w:p>
        </w:tc>
      </w:tr>
      <w:tr w:rsidR="00F0423D" w:rsidRPr="00BF03D7">
        <w:tc>
          <w:tcPr>
            <w:tcW w:w="3861"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lastRenderedPageBreak/>
              <w:t>9. Экономия тепловой энергии в натуральном выражении, Гкал</w:t>
            </w:r>
          </w:p>
        </w:tc>
        <w:tc>
          <w:tcPr>
            <w:tcW w:w="11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1555,6</w:t>
            </w:r>
          </w:p>
        </w:tc>
        <w:tc>
          <w:tcPr>
            <w:tcW w:w="111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1743,3</w:t>
            </w:r>
          </w:p>
        </w:tc>
        <w:tc>
          <w:tcPr>
            <w:tcW w:w="111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1886,6</w:t>
            </w:r>
          </w:p>
        </w:tc>
        <w:tc>
          <w:tcPr>
            <w:tcW w:w="10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1899,1</w:t>
            </w:r>
          </w:p>
        </w:tc>
        <w:tc>
          <w:tcPr>
            <w:tcW w:w="10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1904,9</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1925,0</w:t>
            </w:r>
          </w:p>
        </w:tc>
      </w:tr>
      <w:tr w:rsidR="00F0423D" w:rsidRPr="00BF03D7">
        <w:tc>
          <w:tcPr>
            <w:tcW w:w="3861"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10. Экономия тепловой энергии в стоимостном выражении, тыс. руб.</w:t>
            </w:r>
          </w:p>
        </w:tc>
        <w:tc>
          <w:tcPr>
            <w:tcW w:w="11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857,3</w:t>
            </w:r>
          </w:p>
        </w:tc>
        <w:tc>
          <w:tcPr>
            <w:tcW w:w="111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960,8</w:t>
            </w:r>
          </w:p>
        </w:tc>
        <w:tc>
          <w:tcPr>
            <w:tcW w:w="111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1039,8</w:t>
            </w:r>
          </w:p>
        </w:tc>
        <w:tc>
          <w:tcPr>
            <w:tcW w:w="10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1046,6</w:t>
            </w:r>
          </w:p>
        </w:tc>
        <w:tc>
          <w:tcPr>
            <w:tcW w:w="10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1049,8</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1060,9</w:t>
            </w:r>
          </w:p>
        </w:tc>
      </w:tr>
      <w:tr w:rsidR="00F0423D" w:rsidRPr="00BF03D7">
        <w:tc>
          <w:tcPr>
            <w:tcW w:w="3861"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11. Экономия воды в натуральном выражении, тыс. куб. м</w:t>
            </w:r>
          </w:p>
        </w:tc>
        <w:tc>
          <w:tcPr>
            <w:tcW w:w="11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254</w:t>
            </w:r>
          </w:p>
        </w:tc>
        <w:tc>
          <w:tcPr>
            <w:tcW w:w="111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285</w:t>
            </w:r>
          </w:p>
        </w:tc>
        <w:tc>
          <w:tcPr>
            <w:tcW w:w="111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309</w:t>
            </w:r>
          </w:p>
        </w:tc>
        <w:tc>
          <w:tcPr>
            <w:tcW w:w="10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311</w:t>
            </w:r>
          </w:p>
        </w:tc>
        <w:tc>
          <w:tcPr>
            <w:tcW w:w="10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312</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314</w:t>
            </w:r>
          </w:p>
        </w:tc>
      </w:tr>
      <w:tr w:rsidR="00F0423D" w:rsidRPr="00BF03D7">
        <w:tc>
          <w:tcPr>
            <w:tcW w:w="3861"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12. Экономия воды в стоимостном выражении, тыс. руб.</w:t>
            </w:r>
          </w:p>
        </w:tc>
        <w:tc>
          <w:tcPr>
            <w:tcW w:w="11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221,1</w:t>
            </w:r>
          </w:p>
        </w:tc>
        <w:tc>
          <w:tcPr>
            <w:tcW w:w="111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247,7</w:t>
            </w:r>
          </w:p>
        </w:tc>
        <w:tc>
          <w:tcPr>
            <w:tcW w:w="111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268,1</w:t>
            </w:r>
          </w:p>
        </w:tc>
        <w:tc>
          <w:tcPr>
            <w:tcW w:w="10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269,9</w:t>
            </w:r>
          </w:p>
        </w:tc>
        <w:tc>
          <w:tcPr>
            <w:tcW w:w="10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270,7</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273,5</w:t>
            </w:r>
          </w:p>
        </w:tc>
      </w:tr>
      <w:tr w:rsidR="00F0423D" w:rsidRPr="00BF03D7">
        <w:tc>
          <w:tcPr>
            <w:tcW w:w="3861"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13. Экономия природного газа в натуральном выражении, тыс. куб. м</w:t>
            </w:r>
          </w:p>
        </w:tc>
        <w:tc>
          <w:tcPr>
            <w:tcW w:w="11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1118,4</w:t>
            </w:r>
          </w:p>
        </w:tc>
        <w:tc>
          <w:tcPr>
            <w:tcW w:w="111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1253,4</w:t>
            </w:r>
          </w:p>
        </w:tc>
        <w:tc>
          <w:tcPr>
            <w:tcW w:w="111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1356,4</w:t>
            </w:r>
          </w:p>
        </w:tc>
        <w:tc>
          <w:tcPr>
            <w:tcW w:w="10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1365,4</w:t>
            </w:r>
          </w:p>
        </w:tc>
        <w:tc>
          <w:tcPr>
            <w:tcW w:w="10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1369,5</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1384,0</w:t>
            </w:r>
          </w:p>
        </w:tc>
      </w:tr>
      <w:tr w:rsidR="00F0423D" w:rsidRPr="00BF03D7">
        <w:tc>
          <w:tcPr>
            <w:tcW w:w="3861"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14. Экономия природного газа в стоимостном выражении, тыс. руб.</w:t>
            </w:r>
          </w:p>
        </w:tc>
        <w:tc>
          <w:tcPr>
            <w:tcW w:w="11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1673,1</w:t>
            </w:r>
          </w:p>
        </w:tc>
        <w:tc>
          <w:tcPr>
            <w:tcW w:w="111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1875,0</w:t>
            </w:r>
          </w:p>
        </w:tc>
        <w:tc>
          <w:tcPr>
            <w:tcW w:w="111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2029,1</w:t>
            </w:r>
          </w:p>
        </w:tc>
        <w:tc>
          <w:tcPr>
            <w:tcW w:w="10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2042,5</w:t>
            </w:r>
          </w:p>
        </w:tc>
        <w:tc>
          <w:tcPr>
            <w:tcW w:w="10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2048,7</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2070,4</w:t>
            </w:r>
          </w:p>
        </w:tc>
      </w:tr>
    </w:tbl>
    <w:p w:rsidR="00F0423D" w:rsidRPr="00BF03D7" w:rsidRDefault="00F0423D">
      <w:pPr>
        <w:rPr>
          <w:rFonts w:ascii="Times New Roman" w:hAnsi="Times New Roman" w:cs="Times New Roman"/>
        </w:rPr>
      </w:pPr>
    </w:p>
    <w:p w:rsidR="00F0423D" w:rsidRPr="00BF03D7" w:rsidRDefault="00F0423D">
      <w:pPr>
        <w:jc w:val="right"/>
        <w:rPr>
          <w:rStyle w:val="a3"/>
          <w:rFonts w:ascii="Times New Roman" w:hAnsi="Times New Roman" w:cs="Times New Roman"/>
          <w:bCs/>
          <w:color w:val="auto"/>
        </w:rPr>
      </w:pPr>
      <w:bookmarkStart w:id="469" w:name="sub_25000"/>
      <w:r w:rsidRPr="00BF03D7">
        <w:rPr>
          <w:rStyle w:val="a3"/>
          <w:rFonts w:ascii="Times New Roman" w:hAnsi="Times New Roman" w:cs="Times New Roman"/>
          <w:bCs/>
          <w:color w:val="auto"/>
        </w:rPr>
        <w:t>Приложение 25</w:t>
      </w:r>
    </w:p>
    <w:bookmarkEnd w:id="469"/>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Основные параметры прогноза развития Республики Мордовия в сфере торговли, общественного питания, бытового обслуживания на 2013 - 2018 годы</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192"/>
        <w:gridCol w:w="1228"/>
        <w:gridCol w:w="877"/>
        <w:gridCol w:w="901"/>
        <w:gridCol w:w="861"/>
        <w:gridCol w:w="1059"/>
        <w:gridCol w:w="1000"/>
        <w:gridCol w:w="1044"/>
      </w:tblGrid>
      <w:tr w:rsidR="00F0423D" w:rsidRPr="00BF03D7">
        <w:tc>
          <w:tcPr>
            <w:tcW w:w="3192"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Показатели</w:t>
            </w:r>
          </w:p>
        </w:tc>
        <w:tc>
          <w:tcPr>
            <w:tcW w:w="122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Ед. измерения</w:t>
            </w:r>
          </w:p>
        </w:tc>
        <w:tc>
          <w:tcPr>
            <w:tcW w:w="87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 г.</w:t>
            </w:r>
          </w:p>
        </w:tc>
        <w:tc>
          <w:tcPr>
            <w:tcW w:w="90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 г.</w:t>
            </w:r>
          </w:p>
        </w:tc>
        <w:tc>
          <w:tcPr>
            <w:tcW w:w="86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 г.</w:t>
            </w:r>
          </w:p>
        </w:tc>
        <w:tc>
          <w:tcPr>
            <w:tcW w:w="10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 г.</w:t>
            </w:r>
          </w:p>
        </w:tc>
        <w:tc>
          <w:tcPr>
            <w:tcW w:w="10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 г.</w:t>
            </w:r>
          </w:p>
        </w:tc>
        <w:tc>
          <w:tcPr>
            <w:tcW w:w="104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 г.</w:t>
            </w:r>
          </w:p>
        </w:tc>
      </w:tr>
      <w:tr w:rsidR="00F0423D" w:rsidRPr="00BF03D7">
        <w:tc>
          <w:tcPr>
            <w:tcW w:w="3192"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Оборот розничной торговли</w:t>
            </w:r>
          </w:p>
        </w:tc>
        <w:tc>
          <w:tcPr>
            <w:tcW w:w="122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млн. руб.</w:t>
            </w:r>
          </w:p>
        </w:tc>
        <w:tc>
          <w:tcPr>
            <w:tcW w:w="87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69191</w:t>
            </w:r>
          </w:p>
        </w:tc>
        <w:tc>
          <w:tcPr>
            <w:tcW w:w="90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80633</w:t>
            </w:r>
          </w:p>
        </w:tc>
        <w:tc>
          <w:tcPr>
            <w:tcW w:w="86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93777</w:t>
            </w:r>
          </w:p>
        </w:tc>
        <w:tc>
          <w:tcPr>
            <w:tcW w:w="10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103585</w:t>
            </w:r>
          </w:p>
        </w:tc>
        <w:tc>
          <w:tcPr>
            <w:tcW w:w="10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113876</w:t>
            </w:r>
          </w:p>
        </w:tc>
        <w:tc>
          <w:tcPr>
            <w:tcW w:w="104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126026</w:t>
            </w:r>
          </w:p>
        </w:tc>
      </w:tr>
      <w:tr w:rsidR="00F0423D" w:rsidRPr="00BF03D7">
        <w:tc>
          <w:tcPr>
            <w:tcW w:w="3192"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22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 % к пред. году в сопост. ценах</w:t>
            </w:r>
          </w:p>
        </w:tc>
        <w:tc>
          <w:tcPr>
            <w:tcW w:w="87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110,0</w:t>
            </w:r>
          </w:p>
        </w:tc>
        <w:tc>
          <w:tcPr>
            <w:tcW w:w="90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111,2</w:t>
            </w:r>
          </w:p>
        </w:tc>
        <w:tc>
          <w:tcPr>
            <w:tcW w:w="86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111,4</w:t>
            </w:r>
          </w:p>
        </w:tc>
        <w:tc>
          <w:tcPr>
            <w:tcW w:w="10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105,5</w:t>
            </w:r>
          </w:p>
        </w:tc>
        <w:tc>
          <w:tcPr>
            <w:tcW w:w="10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105,0</w:t>
            </w:r>
          </w:p>
        </w:tc>
        <w:tc>
          <w:tcPr>
            <w:tcW w:w="104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105,5</w:t>
            </w:r>
          </w:p>
        </w:tc>
      </w:tr>
      <w:tr w:rsidR="00F0423D" w:rsidRPr="00BF03D7">
        <w:tc>
          <w:tcPr>
            <w:tcW w:w="3192"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Площадь современной торговой и торгово-развлекательной недвижимости</w:t>
            </w:r>
          </w:p>
        </w:tc>
        <w:tc>
          <w:tcPr>
            <w:tcW w:w="122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тыс. кв. метров</w:t>
            </w:r>
          </w:p>
        </w:tc>
        <w:tc>
          <w:tcPr>
            <w:tcW w:w="87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576,5</w:t>
            </w:r>
          </w:p>
        </w:tc>
        <w:tc>
          <w:tcPr>
            <w:tcW w:w="90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581,4</w:t>
            </w:r>
          </w:p>
        </w:tc>
        <w:tc>
          <w:tcPr>
            <w:tcW w:w="86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586,8</w:t>
            </w:r>
          </w:p>
        </w:tc>
        <w:tc>
          <w:tcPr>
            <w:tcW w:w="10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610,3</w:t>
            </w:r>
          </w:p>
        </w:tc>
        <w:tc>
          <w:tcPr>
            <w:tcW w:w="10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630,1</w:t>
            </w:r>
          </w:p>
        </w:tc>
        <w:tc>
          <w:tcPr>
            <w:tcW w:w="104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640,3</w:t>
            </w:r>
          </w:p>
        </w:tc>
      </w:tr>
      <w:tr w:rsidR="00F0423D" w:rsidRPr="00BF03D7">
        <w:tc>
          <w:tcPr>
            <w:tcW w:w="3192"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Процент современных форматов розничной торговли</w:t>
            </w:r>
          </w:p>
        </w:tc>
        <w:tc>
          <w:tcPr>
            <w:tcW w:w="122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87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w:t>
            </w:r>
          </w:p>
        </w:tc>
        <w:tc>
          <w:tcPr>
            <w:tcW w:w="90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52</w:t>
            </w:r>
          </w:p>
        </w:tc>
        <w:tc>
          <w:tcPr>
            <w:tcW w:w="86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55</w:t>
            </w:r>
          </w:p>
        </w:tc>
        <w:tc>
          <w:tcPr>
            <w:tcW w:w="10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59</w:t>
            </w:r>
          </w:p>
        </w:tc>
        <w:tc>
          <w:tcPr>
            <w:tcW w:w="10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62</w:t>
            </w:r>
          </w:p>
        </w:tc>
        <w:tc>
          <w:tcPr>
            <w:tcW w:w="104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65</w:t>
            </w:r>
          </w:p>
        </w:tc>
      </w:tr>
      <w:tr w:rsidR="00F0423D" w:rsidRPr="00BF03D7">
        <w:tc>
          <w:tcPr>
            <w:tcW w:w="3192"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Процент сетей в розничной торговле</w:t>
            </w:r>
          </w:p>
        </w:tc>
        <w:tc>
          <w:tcPr>
            <w:tcW w:w="122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87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w:t>
            </w:r>
          </w:p>
        </w:tc>
        <w:tc>
          <w:tcPr>
            <w:tcW w:w="90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w:t>
            </w:r>
          </w:p>
        </w:tc>
        <w:tc>
          <w:tcPr>
            <w:tcW w:w="86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w:t>
            </w:r>
          </w:p>
        </w:tc>
        <w:tc>
          <w:tcPr>
            <w:tcW w:w="10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w:t>
            </w:r>
          </w:p>
        </w:tc>
        <w:tc>
          <w:tcPr>
            <w:tcW w:w="10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53</w:t>
            </w:r>
          </w:p>
        </w:tc>
        <w:tc>
          <w:tcPr>
            <w:tcW w:w="104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w:t>
            </w:r>
          </w:p>
        </w:tc>
      </w:tr>
      <w:tr w:rsidR="00F0423D" w:rsidRPr="00BF03D7">
        <w:tc>
          <w:tcPr>
            <w:tcW w:w="3192"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Количество мест общественного питания (для г. Саранска)</w:t>
            </w:r>
          </w:p>
        </w:tc>
        <w:tc>
          <w:tcPr>
            <w:tcW w:w="122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мест на 1000 жителей</w:t>
            </w:r>
          </w:p>
        </w:tc>
        <w:tc>
          <w:tcPr>
            <w:tcW w:w="87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w:t>
            </w:r>
          </w:p>
        </w:tc>
        <w:tc>
          <w:tcPr>
            <w:tcW w:w="90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w:t>
            </w:r>
          </w:p>
        </w:tc>
        <w:tc>
          <w:tcPr>
            <w:tcW w:w="86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w:t>
            </w:r>
          </w:p>
        </w:tc>
        <w:tc>
          <w:tcPr>
            <w:tcW w:w="10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w:t>
            </w:r>
          </w:p>
        </w:tc>
        <w:tc>
          <w:tcPr>
            <w:tcW w:w="10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w:t>
            </w:r>
          </w:p>
        </w:tc>
        <w:tc>
          <w:tcPr>
            <w:tcW w:w="1044"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3192"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Объем платных услуг населению</w:t>
            </w:r>
          </w:p>
        </w:tc>
        <w:tc>
          <w:tcPr>
            <w:tcW w:w="122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млн. руб.</w:t>
            </w:r>
          </w:p>
        </w:tc>
        <w:tc>
          <w:tcPr>
            <w:tcW w:w="87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21727</w:t>
            </w:r>
          </w:p>
        </w:tc>
        <w:tc>
          <w:tcPr>
            <w:tcW w:w="90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24736</w:t>
            </w:r>
          </w:p>
        </w:tc>
        <w:tc>
          <w:tcPr>
            <w:tcW w:w="86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28161</w:t>
            </w:r>
          </w:p>
        </w:tc>
        <w:tc>
          <w:tcPr>
            <w:tcW w:w="10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31911</w:t>
            </w:r>
          </w:p>
        </w:tc>
        <w:tc>
          <w:tcPr>
            <w:tcW w:w="10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36126</w:t>
            </w:r>
          </w:p>
        </w:tc>
        <w:tc>
          <w:tcPr>
            <w:tcW w:w="104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41013</w:t>
            </w:r>
          </w:p>
        </w:tc>
      </w:tr>
      <w:tr w:rsidR="00F0423D" w:rsidRPr="00BF03D7">
        <w:tc>
          <w:tcPr>
            <w:tcW w:w="3192"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22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 % к пред. году в сопост. ценах</w:t>
            </w:r>
          </w:p>
        </w:tc>
        <w:tc>
          <w:tcPr>
            <w:tcW w:w="87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105,7</w:t>
            </w:r>
          </w:p>
        </w:tc>
        <w:tc>
          <w:tcPr>
            <w:tcW w:w="90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106,3</w:t>
            </w:r>
          </w:p>
        </w:tc>
        <w:tc>
          <w:tcPr>
            <w:tcW w:w="86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106,5</w:t>
            </w:r>
          </w:p>
        </w:tc>
        <w:tc>
          <w:tcPr>
            <w:tcW w:w="105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106,2</w:t>
            </w:r>
          </w:p>
        </w:tc>
        <w:tc>
          <w:tcPr>
            <w:tcW w:w="10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106,1</w:t>
            </w:r>
          </w:p>
        </w:tc>
        <w:tc>
          <w:tcPr>
            <w:tcW w:w="1044"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106,2</w:t>
            </w:r>
          </w:p>
        </w:tc>
      </w:tr>
    </w:tbl>
    <w:p w:rsidR="00F0423D" w:rsidRPr="00BF03D7" w:rsidRDefault="00F0423D">
      <w:pPr>
        <w:ind w:firstLine="0"/>
        <w:jc w:val="left"/>
        <w:rPr>
          <w:rFonts w:ascii="Times New Roman" w:hAnsi="Times New Roman" w:cs="Times New Roman"/>
        </w:rPr>
        <w:sectPr w:rsidR="00F0423D" w:rsidRPr="00BF03D7">
          <w:pgSz w:w="11905" w:h="16837"/>
          <w:pgMar w:top="1440" w:right="800" w:bottom="1440" w:left="1100" w:header="720" w:footer="720" w:gutter="0"/>
          <w:cols w:space="720"/>
          <w:noEndnote/>
        </w:sectPr>
      </w:pPr>
    </w:p>
    <w:p w:rsidR="00F0423D" w:rsidRPr="00BF03D7" w:rsidRDefault="00F0423D">
      <w:pPr>
        <w:jc w:val="right"/>
        <w:rPr>
          <w:rStyle w:val="a3"/>
          <w:rFonts w:ascii="Times New Roman" w:hAnsi="Times New Roman" w:cs="Times New Roman"/>
          <w:bCs/>
          <w:color w:val="auto"/>
        </w:rPr>
      </w:pPr>
      <w:bookmarkStart w:id="470" w:name="sub_26000"/>
      <w:r w:rsidRPr="00BF03D7">
        <w:rPr>
          <w:rStyle w:val="a3"/>
          <w:rFonts w:ascii="Times New Roman" w:hAnsi="Times New Roman" w:cs="Times New Roman"/>
          <w:bCs/>
          <w:color w:val="auto"/>
        </w:rPr>
        <w:lastRenderedPageBreak/>
        <w:t>Приложение 26</w:t>
      </w:r>
    </w:p>
    <w:bookmarkEnd w:id="470"/>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Мероприятия по государственной поддержки малого и среднего предпринимательства в Республике Мордовия на 2013 - 2018 годы</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603"/>
        <w:gridCol w:w="1803"/>
        <w:gridCol w:w="1236"/>
        <w:gridCol w:w="1236"/>
        <w:gridCol w:w="1236"/>
        <w:gridCol w:w="1236"/>
        <w:gridCol w:w="1236"/>
        <w:gridCol w:w="1151"/>
        <w:gridCol w:w="1233"/>
      </w:tblGrid>
      <w:tr w:rsidR="00F0423D" w:rsidRPr="00BF03D7">
        <w:tc>
          <w:tcPr>
            <w:tcW w:w="2603" w:type="dxa"/>
            <w:vMerge w:val="restart"/>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Направления</w:t>
            </w:r>
          </w:p>
        </w:tc>
        <w:tc>
          <w:tcPr>
            <w:tcW w:w="10367" w:type="dxa"/>
            <w:gridSpan w:val="8"/>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Объемы финансирования, тыс. руб.(в ценах 2011 года)</w:t>
            </w:r>
          </w:p>
        </w:tc>
      </w:tr>
      <w:tr w:rsidR="00F0423D" w:rsidRPr="00BF03D7">
        <w:tc>
          <w:tcPr>
            <w:tcW w:w="2603" w:type="dxa"/>
            <w:vMerge/>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8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Источники</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финансирования</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115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w:t>
            </w:r>
          </w:p>
        </w:tc>
        <w:tc>
          <w:tcPr>
            <w:tcW w:w="123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Итого</w:t>
            </w:r>
          </w:p>
        </w:tc>
      </w:tr>
      <w:tr w:rsidR="00F0423D" w:rsidRPr="00BF03D7">
        <w:tc>
          <w:tcPr>
            <w:tcW w:w="12970" w:type="dxa"/>
            <w:gridSpan w:val="9"/>
            <w:tcBorders>
              <w:top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Развитие механизма финансовой поддержки</w:t>
            </w:r>
          </w:p>
        </w:tc>
      </w:tr>
      <w:tr w:rsidR="00F0423D" w:rsidRPr="00BF03D7">
        <w:tc>
          <w:tcPr>
            <w:tcW w:w="2603" w:type="dxa"/>
            <w:vMerge w:val="restart"/>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Предоставление субъектам малого и среднего предпринимательства субсидий на оплату части процентов за пользование кредитами российских кредитных организаций</w:t>
            </w:r>
          </w:p>
        </w:tc>
        <w:tc>
          <w:tcPr>
            <w:tcW w:w="18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средства, поступающие из республиканского бюджета Республики Мордовия</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18 600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18 600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18 600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18 600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18 600</w:t>
            </w:r>
          </w:p>
        </w:tc>
        <w:tc>
          <w:tcPr>
            <w:tcW w:w="115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18 600</w:t>
            </w:r>
          </w:p>
        </w:tc>
        <w:tc>
          <w:tcPr>
            <w:tcW w:w="123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111600</w:t>
            </w:r>
          </w:p>
        </w:tc>
      </w:tr>
      <w:tr w:rsidR="00F0423D" w:rsidRPr="00BF03D7">
        <w:tc>
          <w:tcPr>
            <w:tcW w:w="2603" w:type="dxa"/>
            <w:vMerge/>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8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средства, поступающие из федерального бюджета</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74 400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74 400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74 400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74 400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74 400</w:t>
            </w:r>
          </w:p>
        </w:tc>
        <w:tc>
          <w:tcPr>
            <w:tcW w:w="115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74 400</w:t>
            </w:r>
          </w:p>
        </w:tc>
        <w:tc>
          <w:tcPr>
            <w:tcW w:w="123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446400</w:t>
            </w:r>
          </w:p>
        </w:tc>
      </w:tr>
      <w:tr w:rsidR="00F0423D" w:rsidRPr="00BF03D7">
        <w:tc>
          <w:tcPr>
            <w:tcW w:w="2603" w:type="dxa"/>
            <w:vMerge w:val="restart"/>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Содействие развитию лизинга оборудования субъектами малого и среднего предпринимательства</w:t>
            </w:r>
          </w:p>
        </w:tc>
        <w:tc>
          <w:tcPr>
            <w:tcW w:w="18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средства, поступающие из республиканского бюджета Республики Мордовия</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5 000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5 000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5 000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5 000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5 000</w:t>
            </w:r>
          </w:p>
        </w:tc>
        <w:tc>
          <w:tcPr>
            <w:tcW w:w="115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5 000</w:t>
            </w:r>
          </w:p>
        </w:tc>
        <w:tc>
          <w:tcPr>
            <w:tcW w:w="123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30000</w:t>
            </w:r>
          </w:p>
        </w:tc>
      </w:tr>
      <w:tr w:rsidR="00F0423D" w:rsidRPr="00BF03D7">
        <w:tc>
          <w:tcPr>
            <w:tcW w:w="2603" w:type="dxa"/>
            <w:vMerge/>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8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 xml:space="preserve">средства, поступающие из </w:t>
            </w:r>
            <w:r w:rsidRPr="00BF03D7">
              <w:rPr>
                <w:rFonts w:ascii="Times New Roman" w:hAnsi="Times New Roman" w:cs="Times New Roman"/>
              </w:rPr>
              <w:lastRenderedPageBreak/>
              <w:t>федерального бюджета</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20 000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20 000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20 000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20 000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20 000</w:t>
            </w:r>
          </w:p>
        </w:tc>
        <w:tc>
          <w:tcPr>
            <w:tcW w:w="115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20 000</w:t>
            </w:r>
          </w:p>
        </w:tc>
        <w:tc>
          <w:tcPr>
            <w:tcW w:w="123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120000</w:t>
            </w:r>
          </w:p>
        </w:tc>
      </w:tr>
      <w:tr w:rsidR="00F0423D" w:rsidRPr="00BF03D7">
        <w:tc>
          <w:tcPr>
            <w:tcW w:w="2603" w:type="dxa"/>
            <w:vMerge w:val="restart"/>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Развитие системы микрофинансирования</w:t>
            </w:r>
          </w:p>
        </w:tc>
        <w:tc>
          <w:tcPr>
            <w:tcW w:w="18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средства, поступающие из республиканского бюджета Республики Мордовия</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25 000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25 000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25 000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25 000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25 000</w:t>
            </w:r>
          </w:p>
        </w:tc>
        <w:tc>
          <w:tcPr>
            <w:tcW w:w="115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25 000</w:t>
            </w:r>
          </w:p>
        </w:tc>
        <w:tc>
          <w:tcPr>
            <w:tcW w:w="123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150000</w:t>
            </w:r>
          </w:p>
        </w:tc>
      </w:tr>
      <w:tr w:rsidR="00F0423D" w:rsidRPr="00BF03D7">
        <w:tc>
          <w:tcPr>
            <w:tcW w:w="2603" w:type="dxa"/>
            <w:vMerge/>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8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средства, поступающие из федерального бюджета</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100 000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100 000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100 000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100 000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100 000</w:t>
            </w:r>
          </w:p>
        </w:tc>
        <w:tc>
          <w:tcPr>
            <w:tcW w:w="115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100 000</w:t>
            </w:r>
          </w:p>
        </w:tc>
        <w:tc>
          <w:tcPr>
            <w:tcW w:w="123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600000</w:t>
            </w:r>
          </w:p>
        </w:tc>
      </w:tr>
      <w:tr w:rsidR="00F0423D" w:rsidRPr="00BF03D7">
        <w:tc>
          <w:tcPr>
            <w:tcW w:w="2603" w:type="dxa"/>
            <w:vMerge w:val="restart"/>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Поддержка начинающих предпринимателей</w:t>
            </w:r>
          </w:p>
        </w:tc>
        <w:tc>
          <w:tcPr>
            <w:tcW w:w="18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средства, поступающие из республиканского бюджета Республики Мордовия</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5 000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5 000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5 000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5 000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5 000</w:t>
            </w:r>
          </w:p>
        </w:tc>
        <w:tc>
          <w:tcPr>
            <w:tcW w:w="115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5 000</w:t>
            </w:r>
          </w:p>
        </w:tc>
        <w:tc>
          <w:tcPr>
            <w:tcW w:w="123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30000</w:t>
            </w:r>
          </w:p>
        </w:tc>
      </w:tr>
      <w:tr w:rsidR="00F0423D" w:rsidRPr="00BF03D7">
        <w:tc>
          <w:tcPr>
            <w:tcW w:w="2603" w:type="dxa"/>
            <w:vMerge/>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8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средства, поступающие из федерального бюджета</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20 000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20 000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20 000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20 000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20 000</w:t>
            </w:r>
          </w:p>
        </w:tc>
        <w:tc>
          <w:tcPr>
            <w:tcW w:w="115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20 000</w:t>
            </w:r>
          </w:p>
        </w:tc>
        <w:tc>
          <w:tcPr>
            <w:tcW w:w="123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120000</w:t>
            </w:r>
          </w:p>
        </w:tc>
      </w:tr>
      <w:tr w:rsidR="00F0423D" w:rsidRPr="00BF03D7">
        <w:tc>
          <w:tcPr>
            <w:tcW w:w="2603" w:type="dxa"/>
            <w:vMerge w:val="restart"/>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Поддержка субъектов малого и среднего предпринимательства, производящих и реализующих товары (работы, услуги), </w:t>
            </w:r>
            <w:r w:rsidRPr="00BF03D7">
              <w:rPr>
                <w:rFonts w:ascii="Times New Roman" w:hAnsi="Times New Roman" w:cs="Times New Roman"/>
              </w:rPr>
              <w:lastRenderedPageBreak/>
              <w:t>предназначенные для экспорта</w:t>
            </w:r>
          </w:p>
        </w:tc>
        <w:tc>
          <w:tcPr>
            <w:tcW w:w="18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 xml:space="preserve">средства, поступающие из республиканского бюджета Республики </w:t>
            </w:r>
            <w:r w:rsidRPr="00BF03D7">
              <w:rPr>
                <w:rFonts w:ascii="Times New Roman" w:hAnsi="Times New Roman" w:cs="Times New Roman"/>
              </w:rPr>
              <w:lastRenderedPageBreak/>
              <w:t>Мордовия</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1 000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1 000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1 000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1 000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1 000</w:t>
            </w:r>
          </w:p>
        </w:tc>
        <w:tc>
          <w:tcPr>
            <w:tcW w:w="115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1 000</w:t>
            </w:r>
          </w:p>
        </w:tc>
        <w:tc>
          <w:tcPr>
            <w:tcW w:w="123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6000</w:t>
            </w:r>
          </w:p>
        </w:tc>
      </w:tr>
      <w:tr w:rsidR="00F0423D" w:rsidRPr="00BF03D7">
        <w:tc>
          <w:tcPr>
            <w:tcW w:w="2603" w:type="dxa"/>
            <w:vMerge/>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8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средства, поступающие из федерального бюджета</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4 000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4 000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4 000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4 000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4 000</w:t>
            </w:r>
          </w:p>
        </w:tc>
        <w:tc>
          <w:tcPr>
            <w:tcW w:w="115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4 000</w:t>
            </w:r>
          </w:p>
        </w:tc>
        <w:tc>
          <w:tcPr>
            <w:tcW w:w="123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24000</w:t>
            </w:r>
          </w:p>
        </w:tc>
      </w:tr>
      <w:tr w:rsidR="00F0423D" w:rsidRPr="00BF03D7">
        <w:tc>
          <w:tcPr>
            <w:tcW w:w="2603" w:type="dxa"/>
            <w:vMerge w:val="restart"/>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Поддержка субъектов малого и среднего предпринимательства, осуществляющих разработку и внедрение</w:t>
            </w:r>
          </w:p>
          <w:p w:rsidR="00F0423D" w:rsidRPr="00BF03D7" w:rsidRDefault="00F0423D">
            <w:pPr>
              <w:pStyle w:val="a9"/>
              <w:rPr>
                <w:rFonts w:ascii="Times New Roman" w:hAnsi="Times New Roman" w:cs="Times New Roman"/>
              </w:rPr>
            </w:pPr>
            <w:r w:rsidRPr="00BF03D7">
              <w:rPr>
                <w:rFonts w:ascii="Times New Roman" w:hAnsi="Times New Roman" w:cs="Times New Roman"/>
              </w:rPr>
              <w:t>инновационной продукции</w:t>
            </w:r>
          </w:p>
        </w:tc>
        <w:tc>
          <w:tcPr>
            <w:tcW w:w="18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средства, поступающие из республиканского бюджета Республики Мордовия</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2 000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2 000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2 000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2 000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2 000</w:t>
            </w:r>
          </w:p>
        </w:tc>
        <w:tc>
          <w:tcPr>
            <w:tcW w:w="115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2 000</w:t>
            </w:r>
          </w:p>
        </w:tc>
        <w:tc>
          <w:tcPr>
            <w:tcW w:w="123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12000</w:t>
            </w:r>
          </w:p>
        </w:tc>
      </w:tr>
      <w:tr w:rsidR="00F0423D" w:rsidRPr="00BF03D7">
        <w:tc>
          <w:tcPr>
            <w:tcW w:w="2603" w:type="dxa"/>
            <w:vMerge/>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8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средства, поступающие из федерального бюджета</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8 000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8 000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8 000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8 000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8 000</w:t>
            </w:r>
          </w:p>
        </w:tc>
        <w:tc>
          <w:tcPr>
            <w:tcW w:w="115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8 000</w:t>
            </w:r>
          </w:p>
        </w:tc>
        <w:tc>
          <w:tcPr>
            <w:tcW w:w="123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48000</w:t>
            </w:r>
          </w:p>
        </w:tc>
      </w:tr>
      <w:tr w:rsidR="00F0423D" w:rsidRPr="00BF03D7">
        <w:tc>
          <w:tcPr>
            <w:tcW w:w="4406" w:type="dxa"/>
            <w:gridSpan w:val="2"/>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Итого по разделу, в том числе:</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283000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283000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283000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283000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283000</w:t>
            </w:r>
          </w:p>
        </w:tc>
        <w:tc>
          <w:tcPr>
            <w:tcW w:w="115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283000</w:t>
            </w:r>
          </w:p>
        </w:tc>
        <w:tc>
          <w:tcPr>
            <w:tcW w:w="123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1698000</w:t>
            </w:r>
          </w:p>
        </w:tc>
      </w:tr>
      <w:tr w:rsidR="00F0423D" w:rsidRPr="00BF03D7">
        <w:tc>
          <w:tcPr>
            <w:tcW w:w="4406" w:type="dxa"/>
            <w:gridSpan w:val="2"/>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средства республиканского бюджета Республики Мордовия</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56600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56600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56600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56600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56600</w:t>
            </w:r>
          </w:p>
        </w:tc>
        <w:tc>
          <w:tcPr>
            <w:tcW w:w="115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56600</w:t>
            </w:r>
          </w:p>
        </w:tc>
        <w:tc>
          <w:tcPr>
            <w:tcW w:w="123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339600</w:t>
            </w:r>
          </w:p>
        </w:tc>
      </w:tr>
      <w:tr w:rsidR="00F0423D" w:rsidRPr="00BF03D7">
        <w:tc>
          <w:tcPr>
            <w:tcW w:w="4406" w:type="dxa"/>
            <w:gridSpan w:val="2"/>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средства федерального бюджета</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226400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226400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226400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226400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226400</w:t>
            </w:r>
          </w:p>
        </w:tc>
        <w:tc>
          <w:tcPr>
            <w:tcW w:w="115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226400</w:t>
            </w:r>
          </w:p>
        </w:tc>
        <w:tc>
          <w:tcPr>
            <w:tcW w:w="123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1358400</w:t>
            </w:r>
          </w:p>
        </w:tc>
      </w:tr>
      <w:tr w:rsidR="00F0423D" w:rsidRPr="00BF03D7">
        <w:tc>
          <w:tcPr>
            <w:tcW w:w="12970" w:type="dxa"/>
            <w:gridSpan w:val="9"/>
            <w:tcBorders>
              <w:top w:val="single" w:sz="4" w:space="0" w:color="auto"/>
              <w:bottom w:val="single" w:sz="4" w:space="0" w:color="auto"/>
            </w:tcBorders>
          </w:tcPr>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2. Развитие инфраструктуры поддержки малого и среднего предпринимательства</w:t>
            </w:r>
          </w:p>
        </w:tc>
      </w:tr>
      <w:tr w:rsidR="00F0423D" w:rsidRPr="00BF03D7">
        <w:tc>
          <w:tcPr>
            <w:tcW w:w="2603"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Создание новых и развитие действующих объектов инфраструктуры поддержки малого и среднего предпринимательства в муниципальных </w:t>
            </w:r>
            <w:r w:rsidRPr="00BF03D7">
              <w:rPr>
                <w:rFonts w:ascii="Times New Roman" w:hAnsi="Times New Roman" w:cs="Times New Roman"/>
              </w:rPr>
              <w:lastRenderedPageBreak/>
              <w:t>районах</w:t>
            </w:r>
          </w:p>
        </w:tc>
        <w:tc>
          <w:tcPr>
            <w:tcW w:w="18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средства, поступающие из республиканского бюджета Республики Мордовия</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2 000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2 000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2 000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2 000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2 000</w:t>
            </w:r>
          </w:p>
        </w:tc>
        <w:tc>
          <w:tcPr>
            <w:tcW w:w="115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2 000</w:t>
            </w:r>
          </w:p>
        </w:tc>
        <w:tc>
          <w:tcPr>
            <w:tcW w:w="123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12000</w:t>
            </w:r>
          </w:p>
        </w:tc>
      </w:tr>
      <w:tr w:rsidR="00F0423D" w:rsidRPr="00BF03D7">
        <w:tc>
          <w:tcPr>
            <w:tcW w:w="2603"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Организация переподготовки персонала республиканских и муниципальных структур, курирующих вопросы поддержки малого и среднего предпринимательства и объектов инфраструктуры поддержки малого и среднего предпринимательства</w:t>
            </w:r>
          </w:p>
        </w:tc>
        <w:tc>
          <w:tcPr>
            <w:tcW w:w="18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средства, поступающие из республиканского бюджета Республики Мордовия</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w:t>
            </w:r>
          </w:p>
        </w:tc>
        <w:tc>
          <w:tcPr>
            <w:tcW w:w="115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w:t>
            </w:r>
          </w:p>
        </w:tc>
        <w:tc>
          <w:tcPr>
            <w:tcW w:w="123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w:t>
            </w:r>
          </w:p>
        </w:tc>
      </w:tr>
      <w:tr w:rsidR="00F0423D" w:rsidRPr="00BF03D7">
        <w:tc>
          <w:tcPr>
            <w:tcW w:w="4406" w:type="dxa"/>
            <w:gridSpan w:val="2"/>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Итого по разделу, в том числе:</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2050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2050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2050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2050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2050</w:t>
            </w:r>
          </w:p>
        </w:tc>
        <w:tc>
          <w:tcPr>
            <w:tcW w:w="115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2050</w:t>
            </w:r>
          </w:p>
        </w:tc>
        <w:tc>
          <w:tcPr>
            <w:tcW w:w="123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12300</w:t>
            </w:r>
          </w:p>
        </w:tc>
      </w:tr>
      <w:tr w:rsidR="00F0423D" w:rsidRPr="00BF03D7">
        <w:tc>
          <w:tcPr>
            <w:tcW w:w="4406" w:type="dxa"/>
            <w:gridSpan w:val="2"/>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средства республиканского бюджета Республики Мордовия</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2050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2050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2050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2050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2050</w:t>
            </w:r>
          </w:p>
        </w:tc>
        <w:tc>
          <w:tcPr>
            <w:tcW w:w="115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2050</w:t>
            </w:r>
          </w:p>
        </w:tc>
        <w:tc>
          <w:tcPr>
            <w:tcW w:w="123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12300</w:t>
            </w:r>
          </w:p>
        </w:tc>
      </w:tr>
      <w:tr w:rsidR="00F0423D" w:rsidRPr="00BF03D7">
        <w:tc>
          <w:tcPr>
            <w:tcW w:w="12970" w:type="dxa"/>
            <w:gridSpan w:val="9"/>
            <w:tcBorders>
              <w:top w:val="single" w:sz="4" w:space="0" w:color="auto"/>
              <w:bottom w:val="single" w:sz="4" w:space="0" w:color="auto"/>
            </w:tcBorders>
          </w:tcPr>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3. Информационное, консультационное, имущественное обеспечение малого и среднего бизнеса, повышение квалификации кадров</w:t>
            </w:r>
          </w:p>
        </w:tc>
      </w:tr>
      <w:tr w:rsidR="00F0423D" w:rsidRPr="00BF03D7">
        <w:tc>
          <w:tcPr>
            <w:tcW w:w="2603"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Издание информационно-справочных материалов</w:t>
            </w:r>
          </w:p>
        </w:tc>
        <w:tc>
          <w:tcPr>
            <w:tcW w:w="18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средства, поступающие из республиканского бюджета Республики Мордовия</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15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23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600</w:t>
            </w:r>
          </w:p>
        </w:tc>
      </w:tr>
      <w:tr w:rsidR="00F0423D" w:rsidRPr="00BF03D7">
        <w:tc>
          <w:tcPr>
            <w:tcW w:w="2603" w:type="dxa"/>
            <w:vMerge w:val="restart"/>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Организация повышения квалификации кадров для малого и среднего </w:t>
            </w:r>
            <w:r w:rsidRPr="00BF03D7">
              <w:rPr>
                <w:rFonts w:ascii="Times New Roman" w:hAnsi="Times New Roman" w:cs="Times New Roman"/>
              </w:rPr>
              <w:lastRenderedPageBreak/>
              <w:t>предпринимательства</w:t>
            </w:r>
          </w:p>
        </w:tc>
        <w:tc>
          <w:tcPr>
            <w:tcW w:w="18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средства, поступающие из республиканск</w:t>
            </w:r>
            <w:r w:rsidRPr="00BF03D7">
              <w:rPr>
                <w:rFonts w:ascii="Times New Roman" w:hAnsi="Times New Roman" w:cs="Times New Roman"/>
              </w:rPr>
              <w:lastRenderedPageBreak/>
              <w:t>ого бюджета Республики Мордовия</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500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w:t>
            </w:r>
          </w:p>
        </w:tc>
        <w:tc>
          <w:tcPr>
            <w:tcW w:w="115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w:t>
            </w:r>
          </w:p>
        </w:tc>
        <w:tc>
          <w:tcPr>
            <w:tcW w:w="123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3000</w:t>
            </w:r>
          </w:p>
        </w:tc>
      </w:tr>
      <w:tr w:rsidR="00F0423D" w:rsidRPr="00BF03D7">
        <w:tc>
          <w:tcPr>
            <w:tcW w:w="2603" w:type="dxa"/>
            <w:vMerge/>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8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средства, поступающие из федерального бюджета</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2 000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2 000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2 000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2 000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2 000</w:t>
            </w:r>
          </w:p>
        </w:tc>
        <w:tc>
          <w:tcPr>
            <w:tcW w:w="115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2 000</w:t>
            </w:r>
          </w:p>
        </w:tc>
        <w:tc>
          <w:tcPr>
            <w:tcW w:w="123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12000</w:t>
            </w:r>
          </w:p>
        </w:tc>
      </w:tr>
      <w:tr w:rsidR="00F0423D" w:rsidRPr="00BF03D7">
        <w:tc>
          <w:tcPr>
            <w:tcW w:w="2603"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Подготовка мастеров традиционных народных промыслов и ремесел для сферы малого и среднего предпринимательства</w:t>
            </w:r>
          </w:p>
        </w:tc>
        <w:tc>
          <w:tcPr>
            <w:tcW w:w="18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средства, поступающие из республиканского бюджета Республики Мордовия</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15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23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600</w:t>
            </w:r>
          </w:p>
        </w:tc>
      </w:tr>
      <w:tr w:rsidR="00F0423D" w:rsidRPr="00BF03D7">
        <w:tc>
          <w:tcPr>
            <w:tcW w:w="2603"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Организация выставочной деятельности организаций и мастеров, выпускающих изделия народных художественных промыслов</w:t>
            </w:r>
          </w:p>
        </w:tc>
        <w:tc>
          <w:tcPr>
            <w:tcW w:w="18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средства, поступающие из республиканского бюджета Республики Мордовия</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15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23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600</w:t>
            </w:r>
          </w:p>
        </w:tc>
      </w:tr>
      <w:tr w:rsidR="00F0423D" w:rsidRPr="00BF03D7">
        <w:tc>
          <w:tcPr>
            <w:tcW w:w="2603"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Сопровождение портала поддержки субъектов малого и среднего предпринимательства Республики Мордовия</w:t>
            </w:r>
          </w:p>
        </w:tc>
        <w:tc>
          <w:tcPr>
            <w:tcW w:w="18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средства, поступающие из республиканского бюджета Республики Мордовия</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15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23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600</w:t>
            </w:r>
          </w:p>
        </w:tc>
      </w:tr>
      <w:tr w:rsidR="00F0423D" w:rsidRPr="00BF03D7">
        <w:tc>
          <w:tcPr>
            <w:tcW w:w="2603" w:type="dxa"/>
            <w:vMerge w:val="restart"/>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Ведение сводного </w:t>
            </w:r>
            <w:r w:rsidRPr="00BF03D7">
              <w:rPr>
                <w:rFonts w:ascii="Times New Roman" w:hAnsi="Times New Roman" w:cs="Times New Roman"/>
              </w:rPr>
              <w:lastRenderedPageBreak/>
              <w:t>реестра субъектов малого и среднего предпринимательства - получателей поддержки</w:t>
            </w:r>
          </w:p>
        </w:tc>
        <w:tc>
          <w:tcPr>
            <w:tcW w:w="18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 xml:space="preserve">средства, </w:t>
            </w:r>
            <w:r w:rsidRPr="00BF03D7">
              <w:rPr>
                <w:rFonts w:ascii="Times New Roman" w:hAnsi="Times New Roman" w:cs="Times New Roman"/>
              </w:rPr>
              <w:lastRenderedPageBreak/>
              <w:t>поступающие из республиканского бюджета Республики Мордовия</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100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15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23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600</w:t>
            </w:r>
          </w:p>
        </w:tc>
      </w:tr>
      <w:tr w:rsidR="00F0423D" w:rsidRPr="00BF03D7">
        <w:tc>
          <w:tcPr>
            <w:tcW w:w="2603" w:type="dxa"/>
            <w:vMerge/>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8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средства, поступающие из федерального бюджета</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400</w:t>
            </w:r>
          </w:p>
        </w:tc>
        <w:tc>
          <w:tcPr>
            <w:tcW w:w="115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400</w:t>
            </w:r>
          </w:p>
        </w:tc>
        <w:tc>
          <w:tcPr>
            <w:tcW w:w="123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2400</w:t>
            </w:r>
          </w:p>
        </w:tc>
      </w:tr>
      <w:tr w:rsidR="00F0423D" w:rsidRPr="00BF03D7">
        <w:tc>
          <w:tcPr>
            <w:tcW w:w="4406" w:type="dxa"/>
            <w:gridSpan w:val="2"/>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Итого по разделу, в том числе:</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3 400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3 400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3 400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3 400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3 400</w:t>
            </w:r>
          </w:p>
        </w:tc>
        <w:tc>
          <w:tcPr>
            <w:tcW w:w="115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3 400</w:t>
            </w:r>
          </w:p>
        </w:tc>
        <w:tc>
          <w:tcPr>
            <w:tcW w:w="123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20400</w:t>
            </w:r>
          </w:p>
        </w:tc>
      </w:tr>
      <w:tr w:rsidR="00F0423D" w:rsidRPr="00BF03D7">
        <w:tc>
          <w:tcPr>
            <w:tcW w:w="4406" w:type="dxa"/>
            <w:gridSpan w:val="2"/>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средства республиканского бюджета Республики Мордовия</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1 000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1 000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1 000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1 000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1 000</w:t>
            </w:r>
          </w:p>
        </w:tc>
        <w:tc>
          <w:tcPr>
            <w:tcW w:w="115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1 000</w:t>
            </w:r>
          </w:p>
        </w:tc>
        <w:tc>
          <w:tcPr>
            <w:tcW w:w="123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6000</w:t>
            </w:r>
          </w:p>
        </w:tc>
      </w:tr>
      <w:tr w:rsidR="00F0423D" w:rsidRPr="00BF03D7">
        <w:tc>
          <w:tcPr>
            <w:tcW w:w="4406" w:type="dxa"/>
            <w:gridSpan w:val="2"/>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средства федерального бюджета</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2 400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2 400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2 400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2 400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2 400</w:t>
            </w:r>
          </w:p>
        </w:tc>
        <w:tc>
          <w:tcPr>
            <w:tcW w:w="115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2 400</w:t>
            </w:r>
          </w:p>
        </w:tc>
        <w:tc>
          <w:tcPr>
            <w:tcW w:w="123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14400</w:t>
            </w:r>
          </w:p>
        </w:tc>
      </w:tr>
      <w:tr w:rsidR="00F0423D" w:rsidRPr="00BF03D7">
        <w:tc>
          <w:tcPr>
            <w:tcW w:w="12970" w:type="dxa"/>
            <w:gridSpan w:val="9"/>
            <w:tcBorders>
              <w:top w:val="single" w:sz="4" w:space="0" w:color="auto"/>
              <w:bottom w:val="single" w:sz="4" w:space="0" w:color="auto"/>
            </w:tcBorders>
          </w:tcPr>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4. Формирование благоприятной социальной среды для малого и среднего предпринимательства</w:t>
            </w:r>
          </w:p>
        </w:tc>
      </w:tr>
      <w:tr w:rsidR="00F0423D" w:rsidRPr="00BF03D7">
        <w:tc>
          <w:tcPr>
            <w:tcW w:w="2603"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Проведение профессионального праздника "День российского предпринимательства"</w:t>
            </w:r>
          </w:p>
        </w:tc>
        <w:tc>
          <w:tcPr>
            <w:tcW w:w="18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средства, поступающие из республиканского бюджета Республики Мордовия</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w:t>
            </w:r>
          </w:p>
        </w:tc>
        <w:tc>
          <w:tcPr>
            <w:tcW w:w="115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w:t>
            </w:r>
          </w:p>
        </w:tc>
        <w:tc>
          <w:tcPr>
            <w:tcW w:w="123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1200</w:t>
            </w:r>
          </w:p>
        </w:tc>
      </w:tr>
      <w:tr w:rsidR="00F0423D" w:rsidRPr="00BF03D7">
        <w:tc>
          <w:tcPr>
            <w:tcW w:w="2603"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Организация ежегодного республиканского конкурса "Предприниматель Республики Мордовия"</w:t>
            </w:r>
          </w:p>
        </w:tc>
        <w:tc>
          <w:tcPr>
            <w:tcW w:w="18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средства, поступающие из республиканского бюджета Республики Мордовия</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15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23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600</w:t>
            </w:r>
          </w:p>
        </w:tc>
      </w:tr>
      <w:tr w:rsidR="00F0423D" w:rsidRPr="00BF03D7">
        <w:tc>
          <w:tcPr>
            <w:tcW w:w="2603"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Мониторинг состояния </w:t>
            </w:r>
            <w:r w:rsidRPr="00BF03D7">
              <w:rPr>
                <w:rFonts w:ascii="Times New Roman" w:hAnsi="Times New Roman" w:cs="Times New Roman"/>
              </w:rPr>
              <w:lastRenderedPageBreak/>
              <w:t>малого и среднего предпринимательства в республике</w:t>
            </w:r>
          </w:p>
        </w:tc>
        <w:tc>
          <w:tcPr>
            <w:tcW w:w="1803"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 xml:space="preserve">средства, </w:t>
            </w:r>
            <w:r w:rsidRPr="00BF03D7">
              <w:rPr>
                <w:rFonts w:ascii="Times New Roman" w:hAnsi="Times New Roman" w:cs="Times New Roman"/>
              </w:rPr>
              <w:lastRenderedPageBreak/>
              <w:t>поступающие из республиканского бюджета Республики Мордовия</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50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w:t>
            </w:r>
          </w:p>
        </w:tc>
        <w:tc>
          <w:tcPr>
            <w:tcW w:w="115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w:t>
            </w:r>
          </w:p>
        </w:tc>
        <w:tc>
          <w:tcPr>
            <w:tcW w:w="123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w:t>
            </w:r>
          </w:p>
        </w:tc>
      </w:tr>
      <w:tr w:rsidR="00F0423D" w:rsidRPr="00BF03D7">
        <w:tc>
          <w:tcPr>
            <w:tcW w:w="4406" w:type="dxa"/>
            <w:gridSpan w:val="2"/>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Итого по разделу, в том числе:</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350</w:t>
            </w:r>
          </w:p>
        </w:tc>
        <w:tc>
          <w:tcPr>
            <w:tcW w:w="115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350</w:t>
            </w:r>
          </w:p>
        </w:tc>
        <w:tc>
          <w:tcPr>
            <w:tcW w:w="123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2100</w:t>
            </w:r>
          </w:p>
        </w:tc>
      </w:tr>
      <w:tr w:rsidR="00F0423D" w:rsidRPr="00BF03D7">
        <w:tc>
          <w:tcPr>
            <w:tcW w:w="4406" w:type="dxa"/>
            <w:gridSpan w:val="2"/>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средства республиканского бюджета Республики Мордовия</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350</w:t>
            </w:r>
          </w:p>
        </w:tc>
        <w:tc>
          <w:tcPr>
            <w:tcW w:w="115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350</w:t>
            </w:r>
          </w:p>
        </w:tc>
        <w:tc>
          <w:tcPr>
            <w:tcW w:w="123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2100</w:t>
            </w:r>
          </w:p>
        </w:tc>
      </w:tr>
      <w:tr w:rsidR="00F0423D" w:rsidRPr="00BF03D7">
        <w:tc>
          <w:tcPr>
            <w:tcW w:w="4406" w:type="dxa"/>
            <w:gridSpan w:val="2"/>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Всего, в том числе:</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288800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288800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288800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288800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288800</w:t>
            </w:r>
          </w:p>
        </w:tc>
        <w:tc>
          <w:tcPr>
            <w:tcW w:w="115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288800</w:t>
            </w:r>
          </w:p>
        </w:tc>
        <w:tc>
          <w:tcPr>
            <w:tcW w:w="123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1732800</w:t>
            </w:r>
          </w:p>
        </w:tc>
      </w:tr>
      <w:tr w:rsidR="00F0423D" w:rsidRPr="00BF03D7">
        <w:tc>
          <w:tcPr>
            <w:tcW w:w="4406" w:type="dxa"/>
            <w:gridSpan w:val="2"/>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средства республиканского бюджета Республики Мордовия</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60000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60000</w:t>
            </w:r>
          </w:p>
        </w:tc>
        <w:tc>
          <w:tcPr>
            <w:tcW w:w="115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60000</w:t>
            </w:r>
          </w:p>
        </w:tc>
        <w:tc>
          <w:tcPr>
            <w:tcW w:w="123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360000</w:t>
            </w:r>
          </w:p>
        </w:tc>
      </w:tr>
      <w:tr w:rsidR="00F0423D" w:rsidRPr="00BF03D7">
        <w:tc>
          <w:tcPr>
            <w:tcW w:w="4406" w:type="dxa"/>
            <w:gridSpan w:val="2"/>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средства федерального бюджета</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228800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228800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228800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228800</w:t>
            </w:r>
          </w:p>
        </w:tc>
        <w:tc>
          <w:tcPr>
            <w:tcW w:w="123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228800</w:t>
            </w:r>
          </w:p>
        </w:tc>
        <w:tc>
          <w:tcPr>
            <w:tcW w:w="115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228800</w:t>
            </w:r>
          </w:p>
        </w:tc>
        <w:tc>
          <w:tcPr>
            <w:tcW w:w="1233"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1372800</w:t>
            </w:r>
          </w:p>
        </w:tc>
      </w:tr>
    </w:tbl>
    <w:p w:rsidR="00F0423D" w:rsidRPr="00BF03D7" w:rsidRDefault="00F0423D">
      <w:pPr>
        <w:rPr>
          <w:rFonts w:ascii="Times New Roman" w:hAnsi="Times New Roman" w:cs="Times New Roman"/>
        </w:rPr>
      </w:pPr>
    </w:p>
    <w:p w:rsidR="00F0423D" w:rsidRPr="00BF03D7" w:rsidRDefault="00F0423D">
      <w:pPr>
        <w:ind w:firstLine="0"/>
        <w:jc w:val="left"/>
        <w:rPr>
          <w:rFonts w:ascii="Times New Roman" w:hAnsi="Times New Roman" w:cs="Times New Roman"/>
        </w:rPr>
        <w:sectPr w:rsidR="00F0423D" w:rsidRPr="00BF03D7">
          <w:pgSz w:w="16837" w:h="11905" w:orient="landscape"/>
          <w:pgMar w:top="1440" w:right="800" w:bottom="1440" w:left="1100" w:header="720" w:footer="720" w:gutter="0"/>
          <w:cols w:space="720"/>
          <w:noEndnote/>
        </w:sectPr>
      </w:pPr>
    </w:p>
    <w:p w:rsidR="00F0423D" w:rsidRPr="00BF03D7" w:rsidRDefault="00F0423D">
      <w:pPr>
        <w:pStyle w:val="a6"/>
        <w:rPr>
          <w:rFonts w:ascii="Times New Roman" w:hAnsi="Times New Roman" w:cs="Times New Roman"/>
          <w:color w:val="auto"/>
          <w:sz w:val="16"/>
          <w:szCs w:val="16"/>
        </w:rPr>
      </w:pPr>
      <w:bookmarkStart w:id="471" w:name="sub_27000"/>
      <w:r w:rsidRPr="00BF03D7">
        <w:rPr>
          <w:rFonts w:ascii="Times New Roman" w:hAnsi="Times New Roman" w:cs="Times New Roman"/>
          <w:color w:val="auto"/>
          <w:sz w:val="16"/>
          <w:szCs w:val="16"/>
        </w:rPr>
        <w:lastRenderedPageBreak/>
        <w:t>Информация об изменениях:</w:t>
      </w:r>
    </w:p>
    <w:bookmarkEnd w:id="471"/>
    <w:p w:rsidR="00F0423D" w:rsidRPr="00BF03D7" w:rsidRDefault="00CA6165">
      <w:pPr>
        <w:pStyle w:val="a7"/>
        <w:rPr>
          <w:rFonts w:ascii="Times New Roman" w:hAnsi="Times New Roman" w:cs="Times New Roman"/>
          <w:color w:val="auto"/>
        </w:rPr>
      </w:pPr>
      <w:r w:rsidRPr="00BF03D7">
        <w:rPr>
          <w:rFonts w:ascii="Times New Roman" w:hAnsi="Times New Roman" w:cs="Times New Roman"/>
          <w:color w:val="auto"/>
        </w:rPr>
        <w:fldChar w:fldCharType="begin"/>
      </w:r>
      <w:r w:rsidR="00F0423D" w:rsidRPr="00BF03D7">
        <w:rPr>
          <w:rFonts w:ascii="Times New Roman" w:hAnsi="Times New Roman" w:cs="Times New Roman"/>
          <w:color w:val="auto"/>
        </w:rPr>
        <w:instrText>HYPERLINK "garantF1://44810484.20312"</w:instrText>
      </w:r>
      <w:r w:rsidRPr="00BF03D7">
        <w:rPr>
          <w:rFonts w:ascii="Times New Roman" w:hAnsi="Times New Roman" w:cs="Times New Roman"/>
          <w:color w:val="auto"/>
        </w:rPr>
        <w:fldChar w:fldCharType="separate"/>
      </w:r>
      <w:r w:rsidR="00F0423D" w:rsidRPr="00BF03D7">
        <w:rPr>
          <w:rStyle w:val="a4"/>
          <w:rFonts w:ascii="Times New Roman" w:hAnsi="Times New Roman"/>
          <w:color w:val="auto"/>
        </w:rPr>
        <w:t>Постановлением</w:t>
      </w:r>
      <w:r w:rsidRPr="00BF03D7">
        <w:rPr>
          <w:rFonts w:ascii="Times New Roman" w:hAnsi="Times New Roman" w:cs="Times New Roman"/>
          <w:color w:val="auto"/>
        </w:rPr>
        <w:fldChar w:fldCharType="end"/>
      </w:r>
      <w:r w:rsidR="00F0423D" w:rsidRPr="00BF03D7">
        <w:rPr>
          <w:rFonts w:ascii="Times New Roman" w:hAnsi="Times New Roman" w:cs="Times New Roman"/>
          <w:color w:val="auto"/>
        </w:rPr>
        <w:t xml:space="preserve"> Правительства Республики Мордовия от 12 декабря 2016 г. N 608 настоящее приложение изложено в новой редакции</w:t>
      </w:r>
    </w:p>
    <w:p w:rsidR="00F0423D" w:rsidRPr="00BF03D7" w:rsidRDefault="00CA6165">
      <w:pPr>
        <w:pStyle w:val="a7"/>
        <w:rPr>
          <w:rFonts w:ascii="Times New Roman" w:hAnsi="Times New Roman" w:cs="Times New Roman"/>
          <w:color w:val="auto"/>
        </w:rPr>
      </w:pPr>
      <w:hyperlink r:id="rId275" w:history="1">
        <w:r w:rsidR="00F0423D" w:rsidRPr="00BF03D7">
          <w:rPr>
            <w:rStyle w:val="a4"/>
            <w:rFonts w:ascii="Times New Roman" w:hAnsi="Times New Roman"/>
            <w:color w:val="auto"/>
          </w:rPr>
          <w:t>См. текст приложения в предыдущей редакции</w:t>
        </w:r>
      </w:hyperlink>
    </w:p>
    <w:p w:rsidR="00F0423D" w:rsidRPr="00BF03D7" w:rsidRDefault="00F0423D">
      <w:pPr>
        <w:jc w:val="right"/>
        <w:rPr>
          <w:rStyle w:val="a3"/>
          <w:rFonts w:ascii="Times New Roman" w:hAnsi="Times New Roman" w:cs="Times New Roman"/>
          <w:bCs/>
          <w:color w:val="auto"/>
        </w:rPr>
      </w:pPr>
      <w:r w:rsidRPr="00BF03D7">
        <w:rPr>
          <w:rStyle w:val="a3"/>
          <w:rFonts w:ascii="Times New Roman" w:hAnsi="Times New Roman" w:cs="Times New Roman"/>
          <w:bCs/>
          <w:color w:val="auto"/>
        </w:rPr>
        <w:t>Приложение 27</w:t>
      </w:r>
    </w:p>
    <w:p w:rsidR="00F0423D" w:rsidRPr="00BF03D7" w:rsidRDefault="00F0423D">
      <w:pPr>
        <w:rPr>
          <w:rFonts w:ascii="Times New Roman" w:hAnsi="Times New Roman" w:cs="Times New Roman"/>
        </w:rPr>
      </w:pPr>
    </w:p>
    <w:p w:rsidR="00F0423D" w:rsidRPr="00BF03D7" w:rsidRDefault="00F0423D">
      <w:pPr>
        <w:ind w:firstLine="0"/>
        <w:jc w:val="left"/>
        <w:rPr>
          <w:rFonts w:ascii="Times New Roman" w:hAnsi="Times New Roman" w:cs="Times New Roman"/>
        </w:rPr>
        <w:sectPr w:rsidR="00F0423D" w:rsidRPr="00BF03D7">
          <w:pgSz w:w="11905" w:h="16837"/>
          <w:pgMar w:top="1440" w:right="800" w:bottom="1440" w:left="1100" w:header="720" w:footer="720" w:gutter="0"/>
          <w:cols w:space="720"/>
          <w:noEndnote/>
        </w:sect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lastRenderedPageBreak/>
        <w:t>Прогноз</w:t>
      </w:r>
      <w:r w:rsidRPr="00BF03D7">
        <w:rPr>
          <w:rFonts w:ascii="Times New Roman" w:hAnsi="Times New Roman" w:cs="Times New Roman"/>
          <w:color w:val="auto"/>
        </w:rPr>
        <w:br/>
        <w:t>основных показателей развития жилищного строительства в Республике Мордовия в 2013 - 2019 годах</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049"/>
        <w:gridCol w:w="1247"/>
        <w:gridCol w:w="1247"/>
        <w:gridCol w:w="1247"/>
        <w:gridCol w:w="1247"/>
        <w:gridCol w:w="1109"/>
        <w:gridCol w:w="1109"/>
        <w:gridCol w:w="971"/>
      </w:tblGrid>
      <w:tr w:rsidR="00F0423D" w:rsidRPr="00BF03D7">
        <w:tc>
          <w:tcPr>
            <w:tcW w:w="3049" w:type="dxa"/>
            <w:vMerge w:val="restart"/>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Показатель</w:t>
            </w:r>
          </w:p>
        </w:tc>
        <w:tc>
          <w:tcPr>
            <w:tcW w:w="8177" w:type="dxa"/>
            <w:gridSpan w:val="7"/>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Год</w:t>
            </w:r>
          </w:p>
        </w:tc>
      </w:tr>
      <w:tr w:rsidR="00F0423D" w:rsidRPr="00BF03D7">
        <w:tc>
          <w:tcPr>
            <w:tcW w:w="3049" w:type="dxa"/>
            <w:vMerge/>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11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11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w:t>
            </w:r>
          </w:p>
        </w:tc>
        <w:tc>
          <w:tcPr>
            <w:tcW w:w="97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2019</w:t>
            </w:r>
          </w:p>
        </w:tc>
      </w:tr>
      <w:tr w:rsidR="00F0423D" w:rsidRPr="00BF03D7">
        <w:tc>
          <w:tcPr>
            <w:tcW w:w="3049"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 Годовой объем ввода жилья, всего, тыс. кв. м общей площади жилья</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304,7</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319,4</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324,0</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330,0</w:t>
            </w:r>
          </w:p>
        </w:tc>
        <w:tc>
          <w:tcPr>
            <w:tcW w:w="11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360,0</w:t>
            </w:r>
          </w:p>
        </w:tc>
        <w:tc>
          <w:tcPr>
            <w:tcW w:w="11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386,0</w:t>
            </w:r>
          </w:p>
        </w:tc>
        <w:tc>
          <w:tcPr>
            <w:tcW w:w="97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420,0</w:t>
            </w:r>
          </w:p>
        </w:tc>
      </w:tr>
      <w:tr w:rsidR="00F0423D" w:rsidRPr="00BF03D7">
        <w:tc>
          <w:tcPr>
            <w:tcW w:w="3049"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в том числе</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97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3049"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1.1. жилья экономического класса, тыс. кв. м общей площади жилья</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153,1</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171,85</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194,4</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198,0</w:t>
            </w:r>
          </w:p>
        </w:tc>
        <w:tc>
          <w:tcPr>
            <w:tcW w:w="11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216,0</w:t>
            </w:r>
          </w:p>
        </w:tc>
        <w:tc>
          <w:tcPr>
            <w:tcW w:w="11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231,6</w:t>
            </w:r>
          </w:p>
        </w:tc>
        <w:tc>
          <w:tcPr>
            <w:tcW w:w="97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252,0</w:t>
            </w:r>
          </w:p>
        </w:tc>
      </w:tr>
      <w:tr w:rsidR="00F0423D" w:rsidRPr="00BF03D7">
        <w:tc>
          <w:tcPr>
            <w:tcW w:w="3049"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1.2. многоэтажного жилья (более трех этажей), тыс. кв. м общей площади жилья</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169,4</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160,8</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165,0</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176,0</w:t>
            </w:r>
          </w:p>
        </w:tc>
        <w:tc>
          <w:tcPr>
            <w:tcW w:w="11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188,9</w:t>
            </w:r>
          </w:p>
        </w:tc>
        <w:tc>
          <w:tcPr>
            <w:tcW w:w="11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207,9</w:t>
            </w:r>
          </w:p>
        </w:tc>
        <w:tc>
          <w:tcPr>
            <w:tcW w:w="97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234,0</w:t>
            </w:r>
          </w:p>
        </w:tc>
      </w:tr>
      <w:tr w:rsidR="00F0423D" w:rsidRPr="00BF03D7">
        <w:tc>
          <w:tcPr>
            <w:tcW w:w="3049"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1.3. малоэтажного жилья (не более трех этажей), тыс. кв. м общей площади жилья</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135,3</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158,6</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159,0</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154,0</w:t>
            </w:r>
          </w:p>
        </w:tc>
        <w:tc>
          <w:tcPr>
            <w:tcW w:w="11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171,1</w:t>
            </w:r>
          </w:p>
        </w:tc>
        <w:tc>
          <w:tcPr>
            <w:tcW w:w="11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178,1</w:t>
            </w:r>
          </w:p>
        </w:tc>
        <w:tc>
          <w:tcPr>
            <w:tcW w:w="97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186,0</w:t>
            </w:r>
          </w:p>
        </w:tc>
      </w:tr>
      <w:tr w:rsidR="00F0423D" w:rsidRPr="00BF03D7">
        <w:tc>
          <w:tcPr>
            <w:tcW w:w="3049"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1.4. годовой объем ввода жилья с использованием ипотечного жилищного кредитования, тыс. кв. м общей площади жилья</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37,4</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27,3</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77,28</w:t>
            </w:r>
          </w:p>
        </w:tc>
        <w:tc>
          <w:tcPr>
            <w:tcW w:w="11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86,35</w:t>
            </w:r>
          </w:p>
        </w:tc>
        <w:tc>
          <w:tcPr>
            <w:tcW w:w="11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94,08</w:t>
            </w:r>
          </w:p>
        </w:tc>
        <w:tc>
          <w:tcPr>
            <w:tcW w:w="97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100,9</w:t>
            </w:r>
          </w:p>
        </w:tc>
      </w:tr>
      <w:tr w:rsidR="00F0423D" w:rsidRPr="00BF03D7">
        <w:tc>
          <w:tcPr>
            <w:tcW w:w="3049"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2. Площадь земельных участков, предназначенных для жилищного строительства, включенных в региональные адресные </w:t>
            </w:r>
            <w:r w:rsidRPr="00BF03D7">
              <w:rPr>
                <w:rFonts w:ascii="Times New Roman" w:hAnsi="Times New Roman" w:cs="Times New Roman"/>
              </w:rPr>
              <w:lastRenderedPageBreak/>
              <w:t>перечни земельных участков из земель, находящихся в государственной собственности, государственная собственность на которые не разграничена, в муниципальной собственности, а также предоставленных для жилищного строительства или находящихся в частной собственности, га</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90,5</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120,0</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135,0</w:t>
            </w:r>
          </w:p>
        </w:tc>
        <w:tc>
          <w:tcPr>
            <w:tcW w:w="11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150,0</w:t>
            </w:r>
          </w:p>
        </w:tc>
        <w:tc>
          <w:tcPr>
            <w:tcW w:w="11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165,0</w:t>
            </w:r>
          </w:p>
        </w:tc>
        <w:tc>
          <w:tcPr>
            <w:tcW w:w="97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180,0</w:t>
            </w:r>
          </w:p>
        </w:tc>
      </w:tr>
      <w:tr w:rsidR="00F0423D" w:rsidRPr="00BF03D7">
        <w:tc>
          <w:tcPr>
            <w:tcW w:w="3049"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3. Объем ипотечного кредитования, млн. руб.</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798,1</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955,9</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1 753,0</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1 885,3</w:t>
            </w:r>
          </w:p>
        </w:tc>
        <w:tc>
          <w:tcPr>
            <w:tcW w:w="11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2 188,8</w:t>
            </w:r>
          </w:p>
        </w:tc>
        <w:tc>
          <w:tcPr>
            <w:tcW w:w="11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2 538,7</w:t>
            </w:r>
          </w:p>
        </w:tc>
        <w:tc>
          <w:tcPr>
            <w:tcW w:w="97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2 894,1</w:t>
            </w:r>
          </w:p>
        </w:tc>
      </w:tr>
      <w:tr w:rsidR="00F0423D" w:rsidRPr="00BF03D7">
        <w:tc>
          <w:tcPr>
            <w:tcW w:w="3049"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 Количество ипотечных кредитов, шт.</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967</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1 078</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1 366</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1 408</w:t>
            </w:r>
          </w:p>
        </w:tc>
        <w:tc>
          <w:tcPr>
            <w:tcW w:w="11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1 537</w:t>
            </w:r>
          </w:p>
        </w:tc>
        <w:tc>
          <w:tcPr>
            <w:tcW w:w="11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1 685</w:t>
            </w:r>
          </w:p>
        </w:tc>
        <w:tc>
          <w:tcPr>
            <w:tcW w:w="97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1 809</w:t>
            </w:r>
          </w:p>
        </w:tc>
      </w:tr>
      <w:tr w:rsidR="00F0423D" w:rsidRPr="00BF03D7">
        <w:tc>
          <w:tcPr>
            <w:tcW w:w="3049"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 Рефинансирование ипотечных кредитов, млн. руб.</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558,7</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669,1</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288,8</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384,0</w:t>
            </w:r>
          </w:p>
        </w:tc>
        <w:tc>
          <w:tcPr>
            <w:tcW w:w="11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432,1</w:t>
            </w:r>
          </w:p>
        </w:tc>
        <w:tc>
          <w:tcPr>
            <w:tcW w:w="11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503,1</w:t>
            </w:r>
          </w:p>
        </w:tc>
        <w:tc>
          <w:tcPr>
            <w:tcW w:w="97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554,8</w:t>
            </w:r>
          </w:p>
        </w:tc>
      </w:tr>
      <w:tr w:rsidR="00F0423D" w:rsidRPr="00BF03D7">
        <w:tc>
          <w:tcPr>
            <w:tcW w:w="3049"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 Обеспеченность населения жильем, кв. м на человека</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25,5</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26,0</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26,4</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26,8</w:t>
            </w:r>
          </w:p>
        </w:tc>
        <w:tc>
          <w:tcPr>
            <w:tcW w:w="11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27,2</w:t>
            </w:r>
          </w:p>
        </w:tc>
        <w:tc>
          <w:tcPr>
            <w:tcW w:w="11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27,6</w:t>
            </w:r>
          </w:p>
        </w:tc>
        <w:tc>
          <w:tcPr>
            <w:tcW w:w="97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28,0</w:t>
            </w:r>
          </w:p>
        </w:tc>
      </w:tr>
      <w:tr w:rsidR="00F0423D" w:rsidRPr="00BF03D7">
        <w:tc>
          <w:tcPr>
            <w:tcW w:w="3049"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 Доля ветхого и аварийного жилья в жилищном фонде, % от общей площади жилищного фонда</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2,28</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2,26</w:t>
            </w:r>
          </w:p>
        </w:tc>
        <w:tc>
          <w:tcPr>
            <w:tcW w:w="11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2,24</w:t>
            </w:r>
          </w:p>
        </w:tc>
        <w:tc>
          <w:tcPr>
            <w:tcW w:w="11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2,22</w:t>
            </w:r>
          </w:p>
        </w:tc>
        <w:tc>
          <w:tcPr>
            <w:tcW w:w="97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w:t>
            </w:r>
          </w:p>
        </w:tc>
      </w:tr>
      <w:tr w:rsidR="00F0423D" w:rsidRPr="00BF03D7">
        <w:tc>
          <w:tcPr>
            <w:tcW w:w="3049"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8. Коэффициент доступности жилья для населения (соотношение </w:t>
            </w:r>
            <w:r w:rsidRPr="00BF03D7">
              <w:rPr>
                <w:rFonts w:ascii="Times New Roman" w:hAnsi="Times New Roman" w:cs="Times New Roman"/>
              </w:rPr>
              <w:lastRenderedPageBreak/>
              <w:t>средней рыночной стоимости стандартной квартиры общей площадью 54 кв. м и среднего годового совокупного денежного дохода семьи, состоящей из 3 человек), лет</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4,8</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4,55</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w:t>
            </w:r>
          </w:p>
        </w:tc>
        <w:tc>
          <w:tcPr>
            <w:tcW w:w="11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4,25</w:t>
            </w:r>
          </w:p>
        </w:tc>
        <w:tc>
          <w:tcPr>
            <w:tcW w:w="11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w:t>
            </w:r>
          </w:p>
        </w:tc>
        <w:tc>
          <w:tcPr>
            <w:tcW w:w="97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w:t>
            </w:r>
          </w:p>
        </w:tc>
      </w:tr>
      <w:tr w:rsidR="00F0423D" w:rsidRPr="00BF03D7">
        <w:tc>
          <w:tcPr>
            <w:tcW w:w="3049"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9. Количество молодых семей, улучшивших жилищные условия (в том числе с использованием ипотечных кредитов и займов) при оказании поддержки за счет средств федерального бюджета, республиканского бюджета РМ и местных бюджетов, семей</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504</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247</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371</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614</w:t>
            </w:r>
          </w:p>
        </w:tc>
        <w:tc>
          <w:tcPr>
            <w:tcW w:w="11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371</w:t>
            </w:r>
          </w:p>
        </w:tc>
        <w:tc>
          <w:tcPr>
            <w:tcW w:w="11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371</w:t>
            </w:r>
          </w:p>
        </w:tc>
        <w:tc>
          <w:tcPr>
            <w:tcW w:w="97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371</w:t>
            </w:r>
          </w:p>
        </w:tc>
      </w:tr>
      <w:tr w:rsidR="00F0423D" w:rsidRPr="00BF03D7">
        <w:tc>
          <w:tcPr>
            <w:tcW w:w="3049"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 Доля семей, которым доступно приобретение жилья, соответствующего стандартам обеспечения жилыми помещениями с помощью собственных и заемных средств, %</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w:t>
            </w:r>
          </w:p>
        </w:tc>
        <w:tc>
          <w:tcPr>
            <w:tcW w:w="11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w:t>
            </w:r>
          </w:p>
        </w:tc>
        <w:tc>
          <w:tcPr>
            <w:tcW w:w="11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w:t>
            </w:r>
          </w:p>
        </w:tc>
        <w:tc>
          <w:tcPr>
            <w:tcW w:w="97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w:t>
            </w:r>
          </w:p>
        </w:tc>
      </w:tr>
      <w:tr w:rsidR="00F0423D" w:rsidRPr="00BF03D7">
        <w:tc>
          <w:tcPr>
            <w:tcW w:w="3049"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11. Прогнозируемая средняя рыночная стоимость 1 кв. м общей площади жилья на первичном рынке, руб.</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43 576,4</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46 651,6</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47 822,68</w:t>
            </w:r>
          </w:p>
        </w:tc>
        <w:tc>
          <w:tcPr>
            <w:tcW w:w="1247"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49 018,25</w:t>
            </w:r>
          </w:p>
        </w:tc>
        <w:tc>
          <w:tcPr>
            <w:tcW w:w="11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50 243,7</w:t>
            </w:r>
          </w:p>
        </w:tc>
        <w:tc>
          <w:tcPr>
            <w:tcW w:w="1109"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51 499,8</w:t>
            </w:r>
          </w:p>
        </w:tc>
        <w:tc>
          <w:tcPr>
            <w:tcW w:w="97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52 787,3</w:t>
            </w:r>
          </w:p>
        </w:tc>
      </w:tr>
    </w:tbl>
    <w:p w:rsidR="00F0423D" w:rsidRPr="00BF03D7" w:rsidRDefault="00F0423D">
      <w:pPr>
        <w:rPr>
          <w:rFonts w:ascii="Times New Roman" w:hAnsi="Times New Roman" w:cs="Times New Roman"/>
        </w:rPr>
      </w:pPr>
    </w:p>
    <w:p w:rsidR="00F0423D" w:rsidRPr="00BF03D7" w:rsidRDefault="00F0423D">
      <w:pPr>
        <w:jc w:val="right"/>
        <w:rPr>
          <w:rStyle w:val="a3"/>
          <w:rFonts w:ascii="Times New Roman" w:hAnsi="Times New Roman" w:cs="Times New Roman"/>
          <w:bCs/>
          <w:color w:val="auto"/>
        </w:rPr>
      </w:pPr>
      <w:bookmarkStart w:id="472" w:name="sub_28000"/>
      <w:r w:rsidRPr="00BF03D7">
        <w:rPr>
          <w:rStyle w:val="a3"/>
          <w:rFonts w:ascii="Times New Roman" w:hAnsi="Times New Roman" w:cs="Times New Roman"/>
          <w:bCs/>
          <w:color w:val="auto"/>
        </w:rPr>
        <w:lastRenderedPageBreak/>
        <w:t>Приложение 28</w:t>
      </w:r>
    </w:p>
    <w:bookmarkEnd w:id="472"/>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Прогноз основных показателей развития жилищно-коммунального комплекса Республики Мордовия в 2013 - 2018 годах</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819"/>
        <w:gridCol w:w="885"/>
        <w:gridCol w:w="885"/>
        <w:gridCol w:w="884"/>
        <w:gridCol w:w="862"/>
        <w:gridCol w:w="908"/>
        <w:gridCol w:w="895"/>
      </w:tblGrid>
      <w:tr w:rsidR="00F0423D" w:rsidRPr="00BF03D7">
        <w:tc>
          <w:tcPr>
            <w:tcW w:w="4819" w:type="dxa"/>
            <w:vMerge w:val="restart"/>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Показатель</w:t>
            </w:r>
          </w:p>
        </w:tc>
        <w:tc>
          <w:tcPr>
            <w:tcW w:w="5319" w:type="dxa"/>
            <w:gridSpan w:val="6"/>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Год</w:t>
            </w:r>
          </w:p>
        </w:tc>
      </w:tr>
      <w:tr w:rsidR="00F0423D" w:rsidRPr="00BF03D7">
        <w:tc>
          <w:tcPr>
            <w:tcW w:w="4819" w:type="dxa"/>
            <w:vMerge/>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88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86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90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89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w:t>
            </w:r>
          </w:p>
        </w:tc>
      </w:tr>
      <w:tr w:rsidR="00F0423D" w:rsidRPr="00BF03D7">
        <w:tc>
          <w:tcPr>
            <w:tcW w:w="4819"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w:t>
            </w:r>
          </w:p>
        </w:tc>
        <w:tc>
          <w:tcPr>
            <w:tcW w:w="88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w:t>
            </w:r>
          </w:p>
        </w:tc>
        <w:tc>
          <w:tcPr>
            <w:tcW w:w="86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w:t>
            </w:r>
          </w:p>
        </w:tc>
        <w:tc>
          <w:tcPr>
            <w:tcW w:w="90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w:t>
            </w:r>
          </w:p>
        </w:tc>
        <w:tc>
          <w:tcPr>
            <w:tcW w:w="89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w:t>
            </w:r>
          </w:p>
        </w:tc>
      </w:tr>
      <w:tr w:rsidR="00F0423D" w:rsidRPr="00BF03D7">
        <w:tc>
          <w:tcPr>
            <w:tcW w:w="4819"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1. Процент площади многоквартирных домов с физическим износом от 31 до 65% в общей площади многоквартирных домов, %</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38,4</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36,8</w:t>
            </w:r>
          </w:p>
        </w:tc>
        <w:tc>
          <w:tcPr>
            <w:tcW w:w="88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35,1</w:t>
            </w:r>
          </w:p>
        </w:tc>
        <w:tc>
          <w:tcPr>
            <w:tcW w:w="86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w:t>
            </w:r>
          </w:p>
        </w:tc>
        <w:tc>
          <w:tcPr>
            <w:tcW w:w="90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30,8</w:t>
            </w:r>
          </w:p>
        </w:tc>
        <w:tc>
          <w:tcPr>
            <w:tcW w:w="89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28,8</w:t>
            </w:r>
          </w:p>
        </w:tc>
      </w:tr>
      <w:tr w:rsidR="00F0423D" w:rsidRPr="00BF03D7">
        <w:tc>
          <w:tcPr>
            <w:tcW w:w="4819"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 Процент площади многоквартирных домов с физическим износом более 65% в общей площади многоквартирных домов, %</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0,48</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0,4</w:t>
            </w:r>
          </w:p>
        </w:tc>
        <w:tc>
          <w:tcPr>
            <w:tcW w:w="88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0,36</w:t>
            </w:r>
          </w:p>
        </w:tc>
        <w:tc>
          <w:tcPr>
            <w:tcW w:w="86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0,3</w:t>
            </w:r>
          </w:p>
        </w:tc>
        <w:tc>
          <w:tcPr>
            <w:tcW w:w="90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0,25</w:t>
            </w:r>
          </w:p>
        </w:tc>
        <w:tc>
          <w:tcPr>
            <w:tcW w:w="89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0,25</w:t>
            </w:r>
          </w:p>
        </w:tc>
      </w:tr>
      <w:tr w:rsidR="00F0423D" w:rsidRPr="00BF03D7">
        <w:tc>
          <w:tcPr>
            <w:tcW w:w="4819"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3. Доля многоквартирных домов, полностью оборудованных отоплением, горячим и холодным водоснабжением, канализацией, электроснабжением, газоснабжением или электроснабжением на приготовление пищи, %</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79,1</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83,6</w:t>
            </w:r>
          </w:p>
        </w:tc>
        <w:tc>
          <w:tcPr>
            <w:tcW w:w="88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89,2</w:t>
            </w:r>
          </w:p>
        </w:tc>
        <w:tc>
          <w:tcPr>
            <w:tcW w:w="86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96,1</w:t>
            </w:r>
          </w:p>
        </w:tc>
        <w:tc>
          <w:tcPr>
            <w:tcW w:w="90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89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99,5</w:t>
            </w:r>
          </w:p>
        </w:tc>
      </w:tr>
      <w:tr w:rsidR="00F0423D" w:rsidRPr="00BF03D7">
        <w:tc>
          <w:tcPr>
            <w:tcW w:w="4819"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4. Число аварий в системах водоснабжения, водоотведения и очистки сточных вод, количество аварий в год на 1000 км</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85,0</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80,0</w:t>
            </w:r>
          </w:p>
        </w:tc>
        <w:tc>
          <w:tcPr>
            <w:tcW w:w="88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75,0</w:t>
            </w:r>
          </w:p>
        </w:tc>
        <w:tc>
          <w:tcPr>
            <w:tcW w:w="86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70,0</w:t>
            </w:r>
          </w:p>
        </w:tc>
        <w:tc>
          <w:tcPr>
            <w:tcW w:w="90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65,0</w:t>
            </w:r>
          </w:p>
        </w:tc>
        <w:tc>
          <w:tcPr>
            <w:tcW w:w="89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60,0</w:t>
            </w:r>
          </w:p>
        </w:tc>
      </w:tr>
      <w:tr w:rsidR="00F0423D" w:rsidRPr="00BF03D7">
        <w:tc>
          <w:tcPr>
            <w:tcW w:w="4819"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5. Количество аварий и инцидентов в год на 1 км сетей организаций коммунального комплекса в сфере тепло- и водоснабжения, % к уровню 2011 года</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90,0</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85,0</w:t>
            </w:r>
          </w:p>
        </w:tc>
        <w:tc>
          <w:tcPr>
            <w:tcW w:w="88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80,0</w:t>
            </w:r>
          </w:p>
        </w:tc>
        <w:tc>
          <w:tcPr>
            <w:tcW w:w="86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75,0</w:t>
            </w:r>
          </w:p>
        </w:tc>
        <w:tc>
          <w:tcPr>
            <w:tcW w:w="90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70,0</w:t>
            </w:r>
          </w:p>
        </w:tc>
        <w:tc>
          <w:tcPr>
            <w:tcW w:w="89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68,0</w:t>
            </w:r>
          </w:p>
        </w:tc>
      </w:tr>
      <w:tr w:rsidR="00F0423D" w:rsidRPr="00BF03D7">
        <w:tc>
          <w:tcPr>
            <w:tcW w:w="4819"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6. Удельный вес проб воды (из водопроводной сети, по результатам исследованных проб за отчетный год), не отвечающих гигиеническим нормативам</w:t>
            </w:r>
          </w:p>
          <w:p w:rsidR="00F0423D" w:rsidRPr="00BF03D7" w:rsidRDefault="00F0423D">
            <w:pPr>
              <w:pStyle w:val="aa"/>
              <w:rPr>
                <w:rFonts w:ascii="Times New Roman" w:hAnsi="Times New Roman" w:cs="Times New Roman"/>
              </w:rPr>
            </w:pPr>
            <w:r w:rsidRPr="00BF03D7">
              <w:rPr>
                <w:rFonts w:ascii="Times New Roman" w:hAnsi="Times New Roman" w:cs="Times New Roman"/>
              </w:rPr>
              <w:t>- по санитарно-химическим показателям, %</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22,2</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22,0</w:t>
            </w:r>
          </w:p>
        </w:tc>
        <w:tc>
          <w:tcPr>
            <w:tcW w:w="88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21,8</w:t>
            </w:r>
          </w:p>
        </w:tc>
        <w:tc>
          <w:tcPr>
            <w:tcW w:w="86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21,5</w:t>
            </w:r>
          </w:p>
        </w:tc>
        <w:tc>
          <w:tcPr>
            <w:tcW w:w="90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21,2</w:t>
            </w:r>
          </w:p>
        </w:tc>
        <w:tc>
          <w:tcPr>
            <w:tcW w:w="89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20,9</w:t>
            </w:r>
          </w:p>
        </w:tc>
      </w:tr>
      <w:tr w:rsidR="00F0423D" w:rsidRPr="00BF03D7">
        <w:tc>
          <w:tcPr>
            <w:tcW w:w="4819"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lastRenderedPageBreak/>
              <w:t>- по микробиологическим показателям, %</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5,6</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5,5</w:t>
            </w:r>
          </w:p>
        </w:tc>
        <w:tc>
          <w:tcPr>
            <w:tcW w:w="88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w:t>
            </w:r>
          </w:p>
        </w:tc>
        <w:tc>
          <w:tcPr>
            <w:tcW w:w="86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5,3</w:t>
            </w:r>
          </w:p>
        </w:tc>
        <w:tc>
          <w:tcPr>
            <w:tcW w:w="90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5,2</w:t>
            </w:r>
          </w:p>
        </w:tc>
        <w:tc>
          <w:tcPr>
            <w:tcW w:w="89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w:t>
            </w:r>
          </w:p>
        </w:tc>
      </w:tr>
      <w:tr w:rsidR="00F0423D" w:rsidRPr="00BF03D7">
        <w:tc>
          <w:tcPr>
            <w:tcW w:w="4819"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7. Доля уличной водопроводной сети, нуждающейся в замене, %</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40,0</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39,0</w:t>
            </w:r>
          </w:p>
        </w:tc>
        <w:tc>
          <w:tcPr>
            <w:tcW w:w="88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37,0</w:t>
            </w:r>
          </w:p>
        </w:tc>
        <w:tc>
          <w:tcPr>
            <w:tcW w:w="86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35,0</w:t>
            </w:r>
          </w:p>
        </w:tc>
        <w:tc>
          <w:tcPr>
            <w:tcW w:w="90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35,0</w:t>
            </w:r>
          </w:p>
        </w:tc>
        <w:tc>
          <w:tcPr>
            <w:tcW w:w="89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31,0</w:t>
            </w:r>
          </w:p>
        </w:tc>
      </w:tr>
      <w:tr w:rsidR="00F0423D" w:rsidRPr="00BF03D7">
        <w:tc>
          <w:tcPr>
            <w:tcW w:w="4819"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8. Доля уличной канализационной сети, нуждающейся в замене, %</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51,9</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w:t>
            </w:r>
          </w:p>
        </w:tc>
        <w:tc>
          <w:tcPr>
            <w:tcW w:w="88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46,0</w:t>
            </w:r>
          </w:p>
        </w:tc>
        <w:tc>
          <w:tcPr>
            <w:tcW w:w="86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43,0</w:t>
            </w:r>
          </w:p>
        </w:tc>
        <w:tc>
          <w:tcPr>
            <w:tcW w:w="90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48,0</w:t>
            </w:r>
          </w:p>
        </w:tc>
        <w:tc>
          <w:tcPr>
            <w:tcW w:w="89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w:t>
            </w:r>
          </w:p>
        </w:tc>
      </w:tr>
      <w:tr w:rsidR="00F0423D" w:rsidRPr="00BF03D7">
        <w:tc>
          <w:tcPr>
            <w:tcW w:w="4819"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9. Пропуск сточных вод через очистные сооружения, %</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87,9</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88,8</w:t>
            </w:r>
          </w:p>
        </w:tc>
        <w:tc>
          <w:tcPr>
            <w:tcW w:w="88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89,7</w:t>
            </w:r>
          </w:p>
        </w:tc>
        <w:tc>
          <w:tcPr>
            <w:tcW w:w="86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90,6</w:t>
            </w:r>
          </w:p>
        </w:tc>
        <w:tc>
          <w:tcPr>
            <w:tcW w:w="90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91,5</w:t>
            </w:r>
          </w:p>
        </w:tc>
        <w:tc>
          <w:tcPr>
            <w:tcW w:w="89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92,4</w:t>
            </w:r>
          </w:p>
        </w:tc>
      </w:tr>
      <w:tr w:rsidR="00F0423D" w:rsidRPr="00BF03D7">
        <w:tc>
          <w:tcPr>
            <w:tcW w:w="4819"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10. Доля нормативно очищенных сточных вод в общем объеме сточных вод, пропущенных через очистные сооружения, %</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14,0</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16,0</w:t>
            </w:r>
          </w:p>
        </w:tc>
        <w:tc>
          <w:tcPr>
            <w:tcW w:w="88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19,0</w:t>
            </w:r>
          </w:p>
        </w:tc>
        <w:tc>
          <w:tcPr>
            <w:tcW w:w="86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22,0</w:t>
            </w:r>
          </w:p>
        </w:tc>
        <w:tc>
          <w:tcPr>
            <w:tcW w:w="90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25,0</w:t>
            </w:r>
          </w:p>
        </w:tc>
        <w:tc>
          <w:tcPr>
            <w:tcW w:w="89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12,1</w:t>
            </w:r>
          </w:p>
        </w:tc>
      </w:tr>
      <w:tr w:rsidR="00F0423D" w:rsidRPr="00BF03D7">
        <w:tc>
          <w:tcPr>
            <w:tcW w:w="4819"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11. Доля объемов энергии, расчеты за которую осуществляются с использованием приборов учета, в общем объеме энергии, потребляемой в жилых домах на территории РМ, %</w:t>
            </w:r>
          </w:p>
          <w:p w:rsidR="00F0423D" w:rsidRPr="00BF03D7" w:rsidRDefault="00F0423D">
            <w:pPr>
              <w:pStyle w:val="aa"/>
              <w:rPr>
                <w:rFonts w:ascii="Times New Roman" w:hAnsi="Times New Roman" w:cs="Times New Roman"/>
              </w:rPr>
            </w:pPr>
            <w:r w:rsidRPr="00BF03D7">
              <w:rPr>
                <w:rFonts w:ascii="Times New Roman" w:hAnsi="Times New Roman" w:cs="Times New Roman"/>
              </w:rPr>
              <w:t>- электроэнергия</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88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86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90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89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r>
      <w:tr w:rsidR="00F0423D" w:rsidRPr="00BF03D7">
        <w:tc>
          <w:tcPr>
            <w:tcW w:w="4819"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 тепловая энергия</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88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86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90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89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r>
      <w:tr w:rsidR="00F0423D" w:rsidRPr="00BF03D7">
        <w:tc>
          <w:tcPr>
            <w:tcW w:w="4819"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12. Доля объемов воды, расчеты за которую осуществляются с использованием приборов учета, в общем объеме воды, потребляемой в жилых домах на территории РМ, %</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88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86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90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89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r>
      <w:tr w:rsidR="00F0423D" w:rsidRPr="00BF03D7">
        <w:tc>
          <w:tcPr>
            <w:tcW w:w="4819"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13. Доля объемов природного газа, расчеты за который осуществляются с использованием индивидуальных и общих (для коммунальной квартиры) приборов учета, в общем объеме природного газа, потребляемого (используемого) в домах соответствующей категории на территории РМ, %</w:t>
            </w:r>
          </w:p>
          <w:p w:rsidR="00F0423D" w:rsidRPr="00BF03D7" w:rsidRDefault="00F0423D">
            <w:pPr>
              <w:pStyle w:val="aa"/>
              <w:rPr>
                <w:rFonts w:ascii="Times New Roman" w:hAnsi="Times New Roman" w:cs="Times New Roman"/>
              </w:rPr>
            </w:pPr>
            <w:r w:rsidRPr="00BF03D7">
              <w:rPr>
                <w:rFonts w:ascii="Times New Roman" w:hAnsi="Times New Roman" w:cs="Times New Roman"/>
              </w:rPr>
              <w:t>в том числе потребляемого</w:t>
            </w:r>
          </w:p>
          <w:p w:rsidR="00F0423D" w:rsidRPr="00BF03D7" w:rsidRDefault="00F0423D">
            <w:pPr>
              <w:pStyle w:val="aa"/>
              <w:rPr>
                <w:rFonts w:ascii="Times New Roman" w:hAnsi="Times New Roman" w:cs="Times New Roman"/>
              </w:rPr>
            </w:pPr>
            <w:r w:rsidRPr="00BF03D7">
              <w:rPr>
                <w:rFonts w:ascii="Times New Roman" w:hAnsi="Times New Roman" w:cs="Times New Roman"/>
              </w:rPr>
              <w:t xml:space="preserve">- в жилых домах (за исключением </w:t>
            </w:r>
            <w:r w:rsidRPr="00BF03D7">
              <w:rPr>
                <w:rFonts w:ascii="Times New Roman" w:hAnsi="Times New Roman" w:cs="Times New Roman"/>
              </w:rPr>
              <w:lastRenderedPageBreak/>
              <w:t>многоквартирных)</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100,0</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88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86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90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89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r>
      <w:tr w:rsidR="00F0423D" w:rsidRPr="00BF03D7">
        <w:tc>
          <w:tcPr>
            <w:tcW w:w="4819"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lastRenderedPageBreak/>
              <w:t>- в многоквартирных домах</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25,0</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w:t>
            </w:r>
          </w:p>
        </w:tc>
        <w:tc>
          <w:tcPr>
            <w:tcW w:w="88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40,0</w:t>
            </w:r>
          </w:p>
        </w:tc>
        <w:tc>
          <w:tcPr>
            <w:tcW w:w="86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60,0</w:t>
            </w:r>
          </w:p>
        </w:tc>
        <w:tc>
          <w:tcPr>
            <w:tcW w:w="90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80,0</w:t>
            </w:r>
          </w:p>
        </w:tc>
        <w:tc>
          <w:tcPr>
            <w:tcW w:w="89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90,0</w:t>
            </w:r>
          </w:p>
        </w:tc>
      </w:tr>
      <w:tr w:rsidR="00F0423D" w:rsidRPr="00BF03D7">
        <w:tc>
          <w:tcPr>
            <w:tcW w:w="4819"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14. Доля многоквартирных домов, в которых собственники помещений выбрали и реализуют управление многоквартирными домами через прогрессивные формы (ТСЖ, управляющие организации и др.), %</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88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86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90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89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r>
      <w:tr w:rsidR="00F0423D" w:rsidRPr="00BF03D7">
        <w:tc>
          <w:tcPr>
            <w:tcW w:w="4819"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15. Доля расходов на коммунальные услуги в доходах населения, %</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10,9</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11,3</w:t>
            </w:r>
          </w:p>
        </w:tc>
        <w:tc>
          <w:tcPr>
            <w:tcW w:w="88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11,8</w:t>
            </w:r>
          </w:p>
        </w:tc>
        <w:tc>
          <w:tcPr>
            <w:tcW w:w="86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12,1</w:t>
            </w:r>
          </w:p>
        </w:tc>
        <w:tc>
          <w:tcPr>
            <w:tcW w:w="90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12,3</w:t>
            </w:r>
          </w:p>
        </w:tc>
        <w:tc>
          <w:tcPr>
            <w:tcW w:w="89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12,4</w:t>
            </w:r>
          </w:p>
        </w:tc>
      </w:tr>
      <w:tr w:rsidR="00F0423D" w:rsidRPr="00BF03D7">
        <w:tc>
          <w:tcPr>
            <w:tcW w:w="4819"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16. Доля семей, получающих субсидии на жилищно-коммунальные услуги, %</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88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86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90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89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r>
      <w:tr w:rsidR="00F0423D" w:rsidRPr="00BF03D7">
        <w:tc>
          <w:tcPr>
            <w:tcW w:w="4819" w:type="dxa"/>
            <w:tcBorders>
              <w:top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17. Доля физических лиц - собственников в оплате стоимости работ по реконструкции, модернизации и капитальному ремонту многоквартирных домов со степенью износа свыше 30%, %</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w:t>
            </w:r>
          </w:p>
        </w:tc>
        <w:tc>
          <w:tcPr>
            <w:tcW w:w="885"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w:t>
            </w:r>
          </w:p>
        </w:tc>
        <w:tc>
          <w:tcPr>
            <w:tcW w:w="88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40,0</w:t>
            </w:r>
          </w:p>
        </w:tc>
        <w:tc>
          <w:tcPr>
            <w:tcW w:w="86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w:t>
            </w:r>
          </w:p>
        </w:tc>
        <w:tc>
          <w:tcPr>
            <w:tcW w:w="908"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w:t>
            </w:r>
          </w:p>
        </w:tc>
        <w:tc>
          <w:tcPr>
            <w:tcW w:w="89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w:t>
            </w:r>
          </w:p>
        </w:tc>
      </w:tr>
    </w:tbl>
    <w:p w:rsidR="00F0423D" w:rsidRPr="00BF03D7" w:rsidRDefault="00F0423D">
      <w:pPr>
        <w:rPr>
          <w:rFonts w:ascii="Times New Roman" w:hAnsi="Times New Roman" w:cs="Times New Roman"/>
        </w:rPr>
      </w:pPr>
    </w:p>
    <w:p w:rsidR="00F0423D" w:rsidRPr="00BF03D7" w:rsidRDefault="00F0423D">
      <w:pPr>
        <w:jc w:val="right"/>
        <w:rPr>
          <w:rStyle w:val="a3"/>
          <w:rFonts w:ascii="Times New Roman" w:hAnsi="Times New Roman" w:cs="Times New Roman"/>
          <w:bCs/>
          <w:color w:val="auto"/>
        </w:rPr>
      </w:pPr>
      <w:bookmarkStart w:id="473" w:name="sub_29000"/>
      <w:r w:rsidRPr="00BF03D7">
        <w:rPr>
          <w:rStyle w:val="a3"/>
          <w:rFonts w:ascii="Times New Roman" w:hAnsi="Times New Roman" w:cs="Times New Roman"/>
          <w:bCs/>
          <w:color w:val="auto"/>
        </w:rPr>
        <w:t>Приложение 29</w:t>
      </w:r>
    </w:p>
    <w:bookmarkEnd w:id="473"/>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Прогноз основных показателей развития транспорта в Республике Мордовия в 2013 - 2018 годах</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803"/>
        <w:gridCol w:w="911"/>
        <w:gridCol w:w="911"/>
        <w:gridCol w:w="911"/>
        <w:gridCol w:w="912"/>
        <w:gridCol w:w="911"/>
        <w:gridCol w:w="895"/>
      </w:tblGrid>
      <w:tr w:rsidR="00F0423D" w:rsidRPr="00BF03D7">
        <w:tc>
          <w:tcPr>
            <w:tcW w:w="4803" w:type="dxa"/>
            <w:vMerge w:val="restart"/>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Показатель</w:t>
            </w:r>
          </w:p>
        </w:tc>
        <w:tc>
          <w:tcPr>
            <w:tcW w:w="5451" w:type="dxa"/>
            <w:gridSpan w:val="6"/>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Год</w:t>
            </w:r>
          </w:p>
        </w:tc>
      </w:tr>
      <w:tr w:rsidR="00F0423D" w:rsidRPr="00BF03D7">
        <w:tc>
          <w:tcPr>
            <w:tcW w:w="4803" w:type="dxa"/>
            <w:vMerge/>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9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9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9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91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9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89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w:t>
            </w:r>
          </w:p>
        </w:tc>
      </w:tr>
      <w:tr w:rsidR="00F0423D" w:rsidRPr="00BF03D7">
        <w:tc>
          <w:tcPr>
            <w:tcW w:w="4803"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Объемы ввода объектов транспортной инфраструктуры, км</w:t>
            </w:r>
            <w:hyperlink w:anchor="sub_2901" w:history="1">
              <w:r w:rsidRPr="00BF03D7">
                <w:rPr>
                  <w:rStyle w:val="a4"/>
                  <w:rFonts w:ascii="Times New Roman" w:hAnsi="Times New Roman"/>
                  <w:color w:val="auto"/>
                </w:rPr>
                <w:t>*</w:t>
              </w:r>
            </w:hyperlink>
          </w:p>
        </w:tc>
        <w:tc>
          <w:tcPr>
            <w:tcW w:w="9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60,2</w:t>
            </w:r>
          </w:p>
        </w:tc>
        <w:tc>
          <w:tcPr>
            <w:tcW w:w="9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59,8</w:t>
            </w:r>
          </w:p>
        </w:tc>
        <w:tc>
          <w:tcPr>
            <w:tcW w:w="9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60,0</w:t>
            </w:r>
          </w:p>
        </w:tc>
        <w:tc>
          <w:tcPr>
            <w:tcW w:w="91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72,0</w:t>
            </w:r>
          </w:p>
        </w:tc>
        <w:tc>
          <w:tcPr>
            <w:tcW w:w="9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85,0</w:t>
            </w:r>
          </w:p>
        </w:tc>
        <w:tc>
          <w:tcPr>
            <w:tcW w:w="89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90,0</w:t>
            </w:r>
          </w:p>
        </w:tc>
      </w:tr>
      <w:tr w:rsidR="00F0423D" w:rsidRPr="00BF03D7">
        <w:tc>
          <w:tcPr>
            <w:tcW w:w="4803"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Перевозки (отправление) грузов транспортом общего пользования в расчете на одного занятого на транспорте РМ, всего, тыс. т</w:t>
            </w:r>
          </w:p>
        </w:tc>
        <w:tc>
          <w:tcPr>
            <w:tcW w:w="9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0,925</w:t>
            </w:r>
          </w:p>
        </w:tc>
        <w:tc>
          <w:tcPr>
            <w:tcW w:w="9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1,023</w:t>
            </w:r>
          </w:p>
        </w:tc>
        <w:tc>
          <w:tcPr>
            <w:tcW w:w="9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1,152</w:t>
            </w:r>
          </w:p>
        </w:tc>
        <w:tc>
          <w:tcPr>
            <w:tcW w:w="91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1,313</w:t>
            </w:r>
          </w:p>
        </w:tc>
        <w:tc>
          <w:tcPr>
            <w:tcW w:w="9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1,520</w:t>
            </w:r>
          </w:p>
        </w:tc>
        <w:tc>
          <w:tcPr>
            <w:tcW w:w="89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1,767</w:t>
            </w:r>
          </w:p>
        </w:tc>
      </w:tr>
      <w:tr w:rsidR="00F0423D" w:rsidRPr="00BF03D7">
        <w:tc>
          <w:tcPr>
            <w:tcW w:w="4803"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в том числе</w:t>
            </w:r>
          </w:p>
          <w:p w:rsidR="00F0423D" w:rsidRPr="00BF03D7" w:rsidRDefault="00F0423D">
            <w:pPr>
              <w:pStyle w:val="a9"/>
              <w:rPr>
                <w:rFonts w:ascii="Times New Roman" w:hAnsi="Times New Roman" w:cs="Times New Roman"/>
              </w:rPr>
            </w:pPr>
            <w:r w:rsidRPr="00BF03D7">
              <w:rPr>
                <w:rFonts w:ascii="Times New Roman" w:hAnsi="Times New Roman" w:cs="Times New Roman"/>
              </w:rPr>
              <w:t>- железнодорожным</w:t>
            </w:r>
          </w:p>
        </w:tc>
        <w:tc>
          <w:tcPr>
            <w:tcW w:w="9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0,330</w:t>
            </w:r>
          </w:p>
        </w:tc>
        <w:tc>
          <w:tcPr>
            <w:tcW w:w="9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0,340</w:t>
            </w:r>
          </w:p>
        </w:tc>
        <w:tc>
          <w:tcPr>
            <w:tcW w:w="9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0,350</w:t>
            </w:r>
          </w:p>
        </w:tc>
        <w:tc>
          <w:tcPr>
            <w:tcW w:w="91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0,360</w:t>
            </w:r>
          </w:p>
        </w:tc>
        <w:tc>
          <w:tcPr>
            <w:tcW w:w="9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0,370</w:t>
            </w:r>
          </w:p>
        </w:tc>
        <w:tc>
          <w:tcPr>
            <w:tcW w:w="89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0,380</w:t>
            </w:r>
          </w:p>
        </w:tc>
      </w:tr>
      <w:tr w:rsidR="00F0423D" w:rsidRPr="00BF03D7">
        <w:tc>
          <w:tcPr>
            <w:tcW w:w="4803"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 автомобильным</w:t>
            </w:r>
          </w:p>
        </w:tc>
        <w:tc>
          <w:tcPr>
            <w:tcW w:w="9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0,595</w:t>
            </w:r>
          </w:p>
        </w:tc>
        <w:tc>
          <w:tcPr>
            <w:tcW w:w="9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0,683</w:t>
            </w:r>
          </w:p>
        </w:tc>
        <w:tc>
          <w:tcPr>
            <w:tcW w:w="9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0,802</w:t>
            </w:r>
          </w:p>
        </w:tc>
        <w:tc>
          <w:tcPr>
            <w:tcW w:w="91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0,953</w:t>
            </w:r>
          </w:p>
        </w:tc>
        <w:tc>
          <w:tcPr>
            <w:tcW w:w="9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1,150</w:t>
            </w:r>
          </w:p>
        </w:tc>
        <w:tc>
          <w:tcPr>
            <w:tcW w:w="89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1,387</w:t>
            </w:r>
          </w:p>
        </w:tc>
      </w:tr>
      <w:tr w:rsidR="00F0423D" w:rsidRPr="00BF03D7">
        <w:tc>
          <w:tcPr>
            <w:tcW w:w="4803"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Грузооборот автомобильного транспорта общего пользования в расчете на одного занятого на транспорте РМ, млн. т-км</w:t>
            </w:r>
          </w:p>
        </w:tc>
        <w:tc>
          <w:tcPr>
            <w:tcW w:w="9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0,036</w:t>
            </w:r>
          </w:p>
        </w:tc>
        <w:tc>
          <w:tcPr>
            <w:tcW w:w="9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0,041</w:t>
            </w:r>
          </w:p>
        </w:tc>
        <w:tc>
          <w:tcPr>
            <w:tcW w:w="9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0,047</w:t>
            </w:r>
          </w:p>
        </w:tc>
        <w:tc>
          <w:tcPr>
            <w:tcW w:w="91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0,054</w:t>
            </w:r>
          </w:p>
        </w:tc>
        <w:tc>
          <w:tcPr>
            <w:tcW w:w="9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0,062</w:t>
            </w:r>
          </w:p>
        </w:tc>
        <w:tc>
          <w:tcPr>
            <w:tcW w:w="89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0,071</w:t>
            </w:r>
          </w:p>
        </w:tc>
      </w:tr>
      <w:tr w:rsidR="00F0423D" w:rsidRPr="00BF03D7">
        <w:tc>
          <w:tcPr>
            <w:tcW w:w="4803"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Перевозки (отправление) пассажиров транспортом общего пользования в расчете на одного занятого на транспорте РМ, всего,</w:t>
            </w:r>
          </w:p>
          <w:p w:rsidR="00F0423D" w:rsidRPr="00BF03D7" w:rsidRDefault="00F0423D">
            <w:pPr>
              <w:pStyle w:val="a9"/>
              <w:rPr>
                <w:rFonts w:ascii="Times New Roman" w:hAnsi="Times New Roman" w:cs="Times New Roman"/>
              </w:rPr>
            </w:pPr>
            <w:r w:rsidRPr="00BF03D7">
              <w:rPr>
                <w:rFonts w:ascii="Times New Roman" w:hAnsi="Times New Roman" w:cs="Times New Roman"/>
              </w:rPr>
              <w:t>тыс. чел.</w:t>
            </w:r>
          </w:p>
        </w:tc>
        <w:tc>
          <w:tcPr>
            <w:tcW w:w="9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3,634</w:t>
            </w:r>
          </w:p>
        </w:tc>
        <w:tc>
          <w:tcPr>
            <w:tcW w:w="9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3,754</w:t>
            </w:r>
          </w:p>
        </w:tc>
        <w:tc>
          <w:tcPr>
            <w:tcW w:w="9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3,909</w:t>
            </w:r>
          </w:p>
        </w:tc>
        <w:tc>
          <w:tcPr>
            <w:tcW w:w="91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4,080</w:t>
            </w:r>
          </w:p>
        </w:tc>
        <w:tc>
          <w:tcPr>
            <w:tcW w:w="9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4,293</w:t>
            </w:r>
          </w:p>
        </w:tc>
        <w:tc>
          <w:tcPr>
            <w:tcW w:w="89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4,509</w:t>
            </w:r>
          </w:p>
        </w:tc>
      </w:tr>
      <w:tr w:rsidR="00F0423D" w:rsidRPr="00BF03D7">
        <w:tc>
          <w:tcPr>
            <w:tcW w:w="4803"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в том числе</w:t>
            </w:r>
          </w:p>
          <w:p w:rsidR="00F0423D" w:rsidRPr="00BF03D7" w:rsidRDefault="00F0423D">
            <w:pPr>
              <w:pStyle w:val="a9"/>
              <w:rPr>
                <w:rFonts w:ascii="Times New Roman" w:hAnsi="Times New Roman" w:cs="Times New Roman"/>
              </w:rPr>
            </w:pPr>
            <w:r w:rsidRPr="00BF03D7">
              <w:rPr>
                <w:rFonts w:ascii="Times New Roman" w:hAnsi="Times New Roman" w:cs="Times New Roman"/>
              </w:rPr>
              <w:t>- железнодорожным</w:t>
            </w:r>
          </w:p>
        </w:tc>
        <w:tc>
          <w:tcPr>
            <w:tcW w:w="9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0,172</w:t>
            </w:r>
          </w:p>
        </w:tc>
        <w:tc>
          <w:tcPr>
            <w:tcW w:w="9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0,196</w:t>
            </w:r>
          </w:p>
        </w:tc>
        <w:tc>
          <w:tcPr>
            <w:tcW w:w="9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0,224</w:t>
            </w:r>
          </w:p>
        </w:tc>
        <w:tc>
          <w:tcPr>
            <w:tcW w:w="91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0,258</w:t>
            </w:r>
          </w:p>
        </w:tc>
        <w:tc>
          <w:tcPr>
            <w:tcW w:w="9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0,297</w:t>
            </w:r>
          </w:p>
        </w:tc>
        <w:tc>
          <w:tcPr>
            <w:tcW w:w="89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0,342</w:t>
            </w:r>
          </w:p>
        </w:tc>
      </w:tr>
      <w:tr w:rsidR="00F0423D" w:rsidRPr="00BF03D7">
        <w:tc>
          <w:tcPr>
            <w:tcW w:w="4803"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автобусным</w:t>
            </w:r>
          </w:p>
        </w:tc>
        <w:tc>
          <w:tcPr>
            <w:tcW w:w="9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3,462</w:t>
            </w:r>
          </w:p>
        </w:tc>
        <w:tc>
          <w:tcPr>
            <w:tcW w:w="9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3,558</w:t>
            </w:r>
          </w:p>
        </w:tc>
        <w:tc>
          <w:tcPr>
            <w:tcW w:w="9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3,685</w:t>
            </w:r>
          </w:p>
        </w:tc>
        <w:tc>
          <w:tcPr>
            <w:tcW w:w="91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3,822</w:t>
            </w:r>
          </w:p>
        </w:tc>
        <w:tc>
          <w:tcPr>
            <w:tcW w:w="9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3,996</w:t>
            </w:r>
          </w:p>
        </w:tc>
        <w:tc>
          <w:tcPr>
            <w:tcW w:w="89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4,167</w:t>
            </w:r>
          </w:p>
        </w:tc>
      </w:tr>
      <w:tr w:rsidR="00F0423D" w:rsidRPr="00BF03D7">
        <w:tc>
          <w:tcPr>
            <w:tcW w:w="4803"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Пассажирооборот автобусов общего пользования в расчете на одного занятого на транспорте РМ, млн. пасс-км</w:t>
            </w:r>
          </w:p>
        </w:tc>
        <w:tc>
          <w:tcPr>
            <w:tcW w:w="9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0,036</w:t>
            </w:r>
          </w:p>
        </w:tc>
        <w:tc>
          <w:tcPr>
            <w:tcW w:w="9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0,038</w:t>
            </w:r>
          </w:p>
        </w:tc>
        <w:tc>
          <w:tcPr>
            <w:tcW w:w="9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0,041</w:t>
            </w:r>
          </w:p>
        </w:tc>
        <w:tc>
          <w:tcPr>
            <w:tcW w:w="91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0,044</w:t>
            </w:r>
          </w:p>
        </w:tc>
        <w:tc>
          <w:tcPr>
            <w:tcW w:w="9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0,048</w:t>
            </w:r>
          </w:p>
        </w:tc>
        <w:tc>
          <w:tcPr>
            <w:tcW w:w="89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0,051</w:t>
            </w:r>
          </w:p>
        </w:tc>
      </w:tr>
      <w:tr w:rsidR="00F0423D" w:rsidRPr="00BF03D7">
        <w:tc>
          <w:tcPr>
            <w:tcW w:w="4803"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Доля автобусных маршрутов, обслуживаемых частными перевозчиками, в общем числе маршрутов, %</w:t>
            </w:r>
          </w:p>
        </w:tc>
        <w:tc>
          <w:tcPr>
            <w:tcW w:w="9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9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65</w:t>
            </w:r>
          </w:p>
        </w:tc>
        <w:tc>
          <w:tcPr>
            <w:tcW w:w="9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w:t>
            </w:r>
          </w:p>
        </w:tc>
        <w:tc>
          <w:tcPr>
            <w:tcW w:w="912"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w:t>
            </w:r>
          </w:p>
        </w:tc>
        <w:tc>
          <w:tcPr>
            <w:tcW w:w="91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w:t>
            </w:r>
          </w:p>
        </w:tc>
        <w:tc>
          <w:tcPr>
            <w:tcW w:w="895"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85</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474" w:name="sub_2901"/>
      <w:r w:rsidRPr="00BF03D7">
        <w:rPr>
          <w:rFonts w:ascii="Times New Roman" w:hAnsi="Times New Roman" w:cs="Times New Roman"/>
        </w:rPr>
        <w:t xml:space="preserve">* - в соответствии с </w:t>
      </w:r>
      <w:hyperlink r:id="rId276" w:history="1">
        <w:r w:rsidRPr="00BF03D7">
          <w:rPr>
            <w:rStyle w:val="a4"/>
            <w:rFonts w:ascii="Times New Roman" w:hAnsi="Times New Roman"/>
            <w:color w:val="auto"/>
          </w:rPr>
          <w:t>Программой</w:t>
        </w:r>
      </w:hyperlink>
      <w:r w:rsidRPr="00BF03D7">
        <w:rPr>
          <w:rFonts w:ascii="Times New Roman" w:hAnsi="Times New Roman" w:cs="Times New Roman"/>
        </w:rPr>
        <w:t xml:space="preserve"> развития предприятий промышленности строительных материалов и индустриального домостроения РМ на период до 2020 года</w:t>
      </w:r>
    </w:p>
    <w:bookmarkEnd w:id="474"/>
    <w:p w:rsidR="00F0423D" w:rsidRPr="00BF03D7" w:rsidRDefault="00F0423D">
      <w:pPr>
        <w:rPr>
          <w:rFonts w:ascii="Times New Roman" w:hAnsi="Times New Roman" w:cs="Times New Roman"/>
        </w:rPr>
      </w:pPr>
    </w:p>
    <w:p w:rsidR="00F0423D" w:rsidRPr="00BF03D7" w:rsidRDefault="00F0423D">
      <w:pPr>
        <w:jc w:val="right"/>
        <w:rPr>
          <w:rStyle w:val="a3"/>
          <w:rFonts w:ascii="Times New Roman" w:hAnsi="Times New Roman" w:cs="Times New Roman"/>
          <w:bCs/>
          <w:color w:val="auto"/>
        </w:rPr>
      </w:pPr>
      <w:bookmarkStart w:id="475" w:name="sub_300000"/>
      <w:r w:rsidRPr="00BF03D7">
        <w:rPr>
          <w:rStyle w:val="a3"/>
          <w:rFonts w:ascii="Times New Roman" w:hAnsi="Times New Roman" w:cs="Times New Roman"/>
          <w:bCs/>
          <w:color w:val="auto"/>
        </w:rPr>
        <w:t>Приложение 30</w:t>
      </w:r>
    </w:p>
    <w:bookmarkEnd w:id="475"/>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Прогноз основных показателей развития связи и информационно-коммуникационных технологий в Республике Мордовия в 2013 - 2018 годах</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92"/>
        <w:gridCol w:w="867"/>
        <w:gridCol w:w="867"/>
        <w:gridCol w:w="866"/>
        <w:gridCol w:w="867"/>
        <w:gridCol w:w="867"/>
        <w:gridCol w:w="860"/>
      </w:tblGrid>
      <w:tr w:rsidR="00F0423D" w:rsidRPr="00BF03D7">
        <w:tc>
          <w:tcPr>
            <w:tcW w:w="4992" w:type="dxa"/>
            <w:vMerge w:val="restart"/>
            <w:tcBorders>
              <w:top w:val="single" w:sz="4" w:space="0" w:color="auto"/>
              <w:bottom w:val="single" w:sz="4" w:space="0" w:color="auto"/>
              <w:right w:val="nil"/>
            </w:tcBorders>
            <w:vAlign w:val="center"/>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Показатель</w:t>
            </w:r>
          </w:p>
        </w:tc>
        <w:tc>
          <w:tcPr>
            <w:tcW w:w="5194" w:type="dxa"/>
            <w:gridSpan w:val="6"/>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Год</w:t>
            </w:r>
          </w:p>
        </w:tc>
      </w:tr>
      <w:tr w:rsidR="00F0423D" w:rsidRPr="00BF03D7">
        <w:tc>
          <w:tcPr>
            <w:tcW w:w="4992" w:type="dxa"/>
            <w:vMerge/>
            <w:tcBorders>
              <w:top w:val="single" w:sz="4" w:space="0" w:color="auto"/>
              <w:bottom w:val="single" w:sz="4" w:space="0" w:color="auto"/>
              <w:right w:val="nil"/>
            </w:tcBorders>
          </w:tcPr>
          <w:p w:rsidR="00F0423D" w:rsidRPr="00BF03D7" w:rsidRDefault="00F0423D">
            <w:pPr>
              <w:pStyle w:val="a9"/>
              <w:rPr>
                <w:rFonts w:ascii="Times New Roman" w:hAnsi="Times New Roman" w:cs="Times New Roman"/>
              </w:rPr>
            </w:pP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866"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86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w:t>
            </w:r>
          </w:p>
        </w:tc>
      </w:tr>
      <w:tr w:rsidR="00F0423D" w:rsidRPr="00BF03D7">
        <w:tc>
          <w:tcPr>
            <w:tcW w:w="4992" w:type="dxa"/>
            <w:tcBorders>
              <w:top w:val="single" w:sz="4" w:space="0" w:color="auto"/>
              <w:bottom w:val="single" w:sz="4" w:space="0" w:color="auto"/>
              <w:right w:val="nil"/>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1. Общая емкость телефонных станций сети общего пользования и имеющих выход на нее, тыс. номеров</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355,3</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362,4</w:t>
            </w:r>
          </w:p>
        </w:tc>
        <w:tc>
          <w:tcPr>
            <w:tcW w:w="866"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369,6</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377,0</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384,6</w:t>
            </w:r>
          </w:p>
        </w:tc>
        <w:tc>
          <w:tcPr>
            <w:tcW w:w="86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388</w:t>
            </w:r>
          </w:p>
        </w:tc>
      </w:tr>
      <w:tr w:rsidR="00F0423D" w:rsidRPr="00BF03D7">
        <w:tc>
          <w:tcPr>
            <w:tcW w:w="4992" w:type="dxa"/>
            <w:tcBorders>
              <w:top w:val="single" w:sz="4" w:space="0" w:color="auto"/>
              <w:bottom w:val="single" w:sz="4" w:space="0" w:color="auto"/>
              <w:right w:val="nil"/>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lastRenderedPageBreak/>
              <w:t>2. Число зарегистрированных абонентских терминалов сотовой связи на 1000 человек населения (на конец года, тысяч)</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2,81</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3,32</w:t>
            </w:r>
          </w:p>
        </w:tc>
        <w:tc>
          <w:tcPr>
            <w:tcW w:w="866"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3,91</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4,62</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5,45</w:t>
            </w:r>
          </w:p>
        </w:tc>
        <w:tc>
          <w:tcPr>
            <w:tcW w:w="86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5,8</w:t>
            </w:r>
          </w:p>
        </w:tc>
      </w:tr>
      <w:tr w:rsidR="00F0423D" w:rsidRPr="00BF03D7">
        <w:tc>
          <w:tcPr>
            <w:tcW w:w="4992" w:type="dxa"/>
            <w:tcBorders>
              <w:top w:val="single" w:sz="4" w:space="0" w:color="auto"/>
              <w:bottom w:val="single" w:sz="4" w:space="0" w:color="auto"/>
              <w:right w:val="nil"/>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3. Число населенных пунктов с населением свыше 1 тыс. человек, подключенных к оптическим линиям связи, %</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w:t>
            </w:r>
          </w:p>
        </w:tc>
        <w:tc>
          <w:tcPr>
            <w:tcW w:w="866"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90</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86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r>
      <w:tr w:rsidR="00F0423D" w:rsidRPr="00BF03D7">
        <w:tc>
          <w:tcPr>
            <w:tcW w:w="4992" w:type="dxa"/>
            <w:tcBorders>
              <w:top w:val="single" w:sz="4" w:space="0" w:color="auto"/>
              <w:bottom w:val="single" w:sz="4" w:space="0" w:color="auto"/>
              <w:right w:val="nil"/>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4. Доля сектора ИКТ в ВРП, %</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w:t>
            </w:r>
          </w:p>
        </w:tc>
        <w:tc>
          <w:tcPr>
            <w:tcW w:w="866"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w:t>
            </w:r>
          </w:p>
        </w:tc>
        <w:tc>
          <w:tcPr>
            <w:tcW w:w="86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w:t>
            </w:r>
          </w:p>
        </w:tc>
      </w:tr>
      <w:tr w:rsidR="00F0423D" w:rsidRPr="00BF03D7">
        <w:tc>
          <w:tcPr>
            <w:tcW w:w="4992" w:type="dxa"/>
            <w:tcBorders>
              <w:top w:val="single" w:sz="4" w:space="0" w:color="auto"/>
              <w:bottom w:val="single" w:sz="4" w:space="0" w:color="auto"/>
              <w:right w:val="nil"/>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5. Доля работников организаций сектора ИКТ в общем числе занятых в экономике, %</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866"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w:t>
            </w:r>
          </w:p>
        </w:tc>
        <w:tc>
          <w:tcPr>
            <w:tcW w:w="86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w:t>
            </w:r>
          </w:p>
        </w:tc>
      </w:tr>
      <w:tr w:rsidR="00F0423D" w:rsidRPr="00BF03D7">
        <w:tc>
          <w:tcPr>
            <w:tcW w:w="4992" w:type="dxa"/>
            <w:tcBorders>
              <w:top w:val="single" w:sz="4" w:space="0" w:color="auto"/>
              <w:bottom w:val="single" w:sz="4" w:space="0" w:color="auto"/>
              <w:right w:val="nil"/>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6. Доля оказанных услуг организациями сектора ИКТ в общем объеме платных услуг населению, %</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w:t>
            </w:r>
          </w:p>
        </w:tc>
        <w:tc>
          <w:tcPr>
            <w:tcW w:w="866"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w:t>
            </w:r>
          </w:p>
        </w:tc>
        <w:tc>
          <w:tcPr>
            <w:tcW w:w="86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3,15</w:t>
            </w:r>
          </w:p>
        </w:tc>
      </w:tr>
      <w:tr w:rsidR="00F0423D" w:rsidRPr="00BF03D7">
        <w:tc>
          <w:tcPr>
            <w:tcW w:w="4992" w:type="dxa"/>
            <w:tcBorders>
              <w:top w:val="single" w:sz="4" w:space="0" w:color="auto"/>
              <w:bottom w:val="single" w:sz="4" w:space="0" w:color="auto"/>
              <w:right w:val="nil"/>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7. Число организаций, использующих для подключения к сети Интернет цифровые абонентские линии (технология xDSL и т. д.), ед.</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230</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250</w:t>
            </w:r>
          </w:p>
        </w:tc>
        <w:tc>
          <w:tcPr>
            <w:tcW w:w="866"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270</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330</w:t>
            </w:r>
          </w:p>
        </w:tc>
        <w:tc>
          <w:tcPr>
            <w:tcW w:w="86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350</w:t>
            </w:r>
          </w:p>
        </w:tc>
      </w:tr>
      <w:tr w:rsidR="00F0423D" w:rsidRPr="00BF03D7">
        <w:tc>
          <w:tcPr>
            <w:tcW w:w="4992" w:type="dxa"/>
            <w:tcBorders>
              <w:top w:val="single" w:sz="4" w:space="0" w:color="auto"/>
              <w:bottom w:val="single" w:sz="4" w:space="0" w:color="auto"/>
              <w:right w:val="nil"/>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8. Количество действующих пунктов общественного доступа граждан к сети Интернет на территории Республики Мордовия, ед.</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320</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325</w:t>
            </w:r>
          </w:p>
        </w:tc>
        <w:tc>
          <w:tcPr>
            <w:tcW w:w="866"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330</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335</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340</w:t>
            </w:r>
          </w:p>
        </w:tc>
        <w:tc>
          <w:tcPr>
            <w:tcW w:w="86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345</w:t>
            </w:r>
          </w:p>
        </w:tc>
      </w:tr>
      <w:tr w:rsidR="00F0423D" w:rsidRPr="00BF03D7">
        <w:tc>
          <w:tcPr>
            <w:tcW w:w="4992" w:type="dxa"/>
            <w:tcBorders>
              <w:top w:val="single" w:sz="4" w:space="0" w:color="auto"/>
              <w:bottom w:val="single" w:sz="4" w:space="0" w:color="auto"/>
              <w:right w:val="nil"/>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9. Доля органов государственной власти Республики Мордовия, подключенных к региональному фрагменту единой информационной системы мониторинга социально-экономического развития субъектов Российской Федерации (Республика Мордовия), %</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83</w:t>
            </w:r>
          </w:p>
        </w:tc>
        <w:tc>
          <w:tcPr>
            <w:tcW w:w="866"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90</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95</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86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r>
      <w:tr w:rsidR="00F0423D" w:rsidRPr="00BF03D7">
        <w:tc>
          <w:tcPr>
            <w:tcW w:w="4992" w:type="dxa"/>
            <w:tcBorders>
              <w:top w:val="single" w:sz="4" w:space="0" w:color="auto"/>
              <w:bottom w:val="single" w:sz="4" w:space="0" w:color="auto"/>
              <w:right w:val="nil"/>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10. Доля органов государственной власти, использующих в работе системы электронного документооборота, %</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w:t>
            </w:r>
          </w:p>
        </w:tc>
        <w:tc>
          <w:tcPr>
            <w:tcW w:w="866"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w:t>
            </w:r>
          </w:p>
        </w:tc>
        <w:tc>
          <w:tcPr>
            <w:tcW w:w="86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90</w:t>
            </w:r>
          </w:p>
        </w:tc>
      </w:tr>
      <w:tr w:rsidR="00F0423D" w:rsidRPr="00BF03D7">
        <w:tc>
          <w:tcPr>
            <w:tcW w:w="4992" w:type="dxa"/>
            <w:tcBorders>
              <w:top w:val="single" w:sz="4" w:space="0" w:color="auto"/>
              <w:bottom w:val="single" w:sz="4" w:space="0" w:color="auto"/>
              <w:right w:val="nil"/>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 xml:space="preserve">11. Количество созданных и поддерживаемых в актуальном состоянии официальных </w:t>
            </w:r>
            <w:r w:rsidRPr="00BF03D7">
              <w:rPr>
                <w:rFonts w:ascii="Times New Roman" w:hAnsi="Times New Roman" w:cs="Times New Roman"/>
              </w:rPr>
              <w:lastRenderedPageBreak/>
              <w:t>Интернет-сайтов органов государственной власти Республики Мордовия, ед.</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18</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w:t>
            </w:r>
          </w:p>
        </w:tc>
        <w:tc>
          <w:tcPr>
            <w:tcW w:w="866"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w:t>
            </w:r>
          </w:p>
        </w:tc>
        <w:tc>
          <w:tcPr>
            <w:tcW w:w="86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w:t>
            </w:r>
          </w:p>
        </w:tc>
      </w:tr>
      <w:tr w:rsidR="00F0423D" w:rsidRPr="00BF03D7">
        <w:tc>
          <w:tcPr>
            <w:tcW w:w="4992" w:type="dxa"/>
            <w:tcBorders>
              <w:top w:val="single" w:sz="4" w:space="0" w:color="auto"/>
              <w:bottom w:val="single" w:sz="4" w:space="0" w:color="auto"/>
              <w:right w:val="nil"/>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lastRenderedPageBreak/>
              <w:t>12. Доля организаций, подведомственных органам государственной власти Республики Мордовия, подключенных к единой телекоммуникационной сети органов государственной власти РМ, %</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866"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w:t>
            </w:r>
          </w:p>
        </w:tc>
        <w:tc>
          <w:tcPr>
            <w:tcW w:w="86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90</w:t>
            </w:r>
          </w:p>
        </w:tc>
      </w:tr>
      <w:tr w:rsidR="00F0423D" w:rsidRPr="00BF03D7">
        <w:tc>
          <w:tcPr>
            <w:tcW w:w="4992" w:type="dxa"/>
            <w:tcBorders>
              <w:top w:val="single" w:sz="4" w:space="0" w:color="auto"/>
              <w:bottom w:val="single" w:sz="4" w:space="0" w:color="auto"/>
              <w:right w:val="nil"/>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13. Доля государственных услуг, предоставляемых с помощью ИКТ, в том числе с использованием сети Интернет, %</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w:t>
            </w:r>
          </w:p>
        </w:tc>
        <w:tc>
          <w:tcPr>
            <w:tcW w:w="866"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w:t>
            </w:r>
          </w:p>
        </w:tc>
        <w:tc>
          <w:tcPr>
            <w:tcW w:w="86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w:t>
            </w:r>
          </w:p>
        </w:tc>
      </w:tr>
      <w:tr w:rsidR="00F0423D" w:rsidRPr="00BF03D7">
        <w:tc>
          <w:tcPr>
            <w:tcW w:w="4992" w:type="dxa"/>
            <w:tcBorders>
              <w:top w:val="single" w:sz="4" w:space="0" w:color="auto"/>
              <w:bottom w:val="single" w:sz="4" w:space="0" w:color="auto"/>
              <w:right w:val="nil"/>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14. Доля государственных заказов, размещаемых органами государственной власти с использованием ИКТ, %</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866"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w:t>
            </w:r>
          </w:p>
        </w:tc>
        <w:tc>
          <w:tcPr>
            <w:tcW w:w="867" w:type="dxa"/>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90</w:t>
            </w:r>
          </w:p>
        </w:tc>
        <w:tc>
          <w:tcPr>
            <w:tcW w:w="86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r>
    </w:tbl>
    <w:p w:rsidR="00F0423D" w:rsidRPr="00BF03D7" w:rsidRDefault="00F0423D">
      <w:pPr>
        <w:ind w:firstLine="0"/>
        <w:jc w:val="left"/>
        <w:rPr>
          <w:rFonts w:ascii="Times New Roman" w:hAnsi="Times New Roman" w:cs="Times New Roman"/>
        </w:rPr>
        <w:sectPr w:rsidR="00F0423D" w:rsidRPr="00BF03D7">
          <w:pgSz w:w="16837" w:h="11905" w:orient="landscape"/>
          <w:pgMar w:top="1440" w:right="800" w:bottom="1440" w:left="1100" w:header="720" w:footer="720" w:gutter="0"/>
          <w:cols w:space="720"/>
          <w:noEndnote/>
        </w:sectPr>
      </w:pPr>
    </w:p>
    <w:p w:rsidR="00F0423D" w:rsidRPr="00BF03D7" w:rsidRDefault="00F0423D">
      <w:pPr>
        <w:pStyle w:val="a6"/>
        <w:rPr>
          <w:rFonts w:ascii="Times New Roman" w:hAnsi="Times New Roman" w:cs="Times New Roman"/>
          <w:color w:val="auto"/>
          <w:sz w:val="16"/>
          <w:szCs w:val="16"/>
        </w:rPr>
      </w:pPr>
      <w:bookmarkStart w:id="476" w:name="sub_31000"/>
      <w:r w:rsidRPr="00BF03D7">
        <w:rPr>
          <w:rFonts w:ascii="Times New Roman" w:hAnsi="Times New Roman" w:cs="Times New Roman"/>
          <w:color w:val="auto"/>
          <w:sz w:val="16"/>
          <w:szCs w:val="16"/>
        </w:rPr>
        <w:lastRenderedPageBreak/>
        <w:t>Информация об изменениях:</w:t>
      </w:r>
    </w:p>
    <w:bookmarkEnd w:id="476"/>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Приложение 31 изменено с 26 декабря 2017 г. - </w:t>
      </w:r>
      <w:hyperlink r:id="rId277" w:history="1">
        <w:r w:rsidRPr="00BF03D7">
          <w:rPr>
            <w:rStyle w:val="a4"/>
            <w:rFonts w:ascii="Times New Roman" w:hAnsi="Times New Roman"/>
            <w:color w:val="auto"/>
          </w:rPr>
          <w:t>Постановление</w:t>
        </w:r>
      </w:hyperlink>
      <w:r w:rsidRPr="00BF03D7">
        <w:rPr>
          <w:rFonts w:ascii="Times New Roman" w:hAnsi="Times New Roman" w:cs="Times New Roman"/>
          <w:color w:val="auto"/>
        </w:rPr>
        <w:t xml:space="preserve"> Правительства Республики Мордовия от 25 декабря 2017 г. N 684</w:t>
      </w:r>
    </w:p>
    <w:p w:rsidR="00F0423D" w:rsidRPr="00BF03D7" w:rsidRDefault="00CA6165">
      <w:pPr>
        <w:pStyle w:val="a7"/>
        <w:rPr>
          <w:rFonts w:ascii="Times New Roman" w:hAnsi="Times New Roman" w:cs="Times New Roman"/>
          <w:color w:val="auto"/>
        </w:rPr>
      </w:pPr>
      <w:hyperlink r:id="rId278" w:history="1">
        <w:r w:rsidR="00F0423D" w:rsidRPr="00BF03D7">
          <w:rPr>
            <w:rStyle w:val="a4"/>
            <w:rFonts w:ascii="Times New Roman" w:hAnsi="Times New Roman"/>
            <w:color w:val="auto"/>
          </w:rPr>
          <w:t>См. предыдущую редакцию</w:t>
        </w:r>
      </w:hyperlink>
    </w:p>
    <w:p w:rsidR="00F0423D" w:rsidRPr="00BF03D7" w:rsidRDefault="00F0423D">
      <w:pPr>
        <w:jc w:val="right"/>
        <w:rPr>
          <w:rStyle w:val="a3"/>
          <w:rFonts w:ascii="Times New Roman" w:hAnsi="Times New Roman" w:cs="Times New Roman"/>
          <w:bCs/>
          <w:color w:val="auto"/>
        </w:rPr>
      </w:pPr>
      <w:r w:rsidRPr="00BF03D7">
        <w:rPr>
          <w:rStyle w:val="a3"/>
          <w:rFonts w:ascii="Times New Roman" w:hAnsi="Times New Roman" w:cs="Times New Roman"/>
          <w:bCs/>
          <w:color w:val="auto"/>
        </w:rPr>
        <w:t>Приложение 31</w:t>
      </w:r>
      <w:r w:rsidRPr="00BF03D7">
        <w:rPr>
          <w:rStyle w:val="a3"/>
          <w:rFonts w:ascii="Times New Roman" w:hAnsi="Times New Roman" w:cs="Times New Roman"/>
          <w:bCs/>
          <w:color w:val="auto"/>
        </w:rPr>
        <w:br/>
        <w:t xml:space="preserve">к </w:t>
      </w:r>
      <w:hyperlink w:anchor="sub_1000" w:history="1">
        <w:r w:rsidRPr="00BF03D7">
          <w:rPr>
            <w:rStyle w:val="a4"/>
            <w:rFonts w:ascii="Times New Roman" w:hAnsi="Times New Roman"/>
            <w:color w:val="auto"/>
          </w:rPr>
          <w:t>Республиканской целевой программе</w:t>
        </w:r>
      </w:hyperlink>
      <w:r w:rsidRPr="00BF03D7">
        <w:rPr>
          <w:rStyle w:val="a3"/>
          <w:rFonts w:ascii="Times New Roman" w:hAnsi="Times New Roman" w:cs="Times New Roman"/>
          <w:bCs/>
          <w:color w:val="auto"/>
        </w:rPr>
        <w:br/>
        <w:t>развития Республики Мордовия на 2013 - 2018 годы</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477" w:name="sub_1111"/>
      <w:r w:rsidRPr="00BF03D7">
        <w:rPr>
          <w:rFonts w:ascii="Times New Roman" w:hAnsi="Times New Roman" w:cs="Times New Roman"/>
          <w:color w:val="auto"/>
        </w:rPr>
        <w:t>Объемы и источники финансирования Программы</w:t>
      </w:r>
    </w:p>
    <w:bookmarkEnd w:id="477"/>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20"/>
        <w:gridCol w:w="2380"/>
        <w:gridCol w:w="1400"/>
        <w:gridCol w:w="1260"/>
        <w:gridCol w:w="1540"/>
        <w:gridCol w:w="1400"/>
        <w:gridCol w:w="1120"/>
        <w:gridCol w:w="1120"/>
      </w:tblGrid>
      <w:tr w:rsidR="00F0423D" w:rsidRPr="00BF03D7">
        <w:tc>
          <w:tcPr>
            <w:tcW w:w="11340" w:type="dxa"/>
            <w:gridSpan w:val="8"/>
            <w:tcBorders>
              <w:top w:val="nil"/>
              <w:left w:val="nil"/>
              <w:bottom w:val="single" w:sz="4" w:space="0" w:color="auto"/>
              <w:right w:val="nil"/>
            </w:tcBorders>
          </w:tcPr>
          <w:p w:rsidR="00F0423D" w:rsidRPr="00BF03D7" w:rsidRDefault="00F0423D">
            <w:pPr>
              <w:pStyle w:val="a9"/>
              <w:jc w:val="right"/>
              <w:rPr>
                <w:rFonts w:ascii="Times New Roman" w:hAnsi="Times New Roman" w:cs="Times New Roman"/>
              </w:rPr>
            </w:pPr>
            <w:r w:rsidRPr="00BF03D7">
              <w:rPr>
                <w:rFonts w:ascii="Times New Roman" w:hAnsi="Times New Roman" w:cs="Times New Roman"/>
              </w:rPr>
              <w:t>млн. рублей в ценах 2012 года</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bookmarkStart w:id="478" w:name="sub_31001"/>
            <w:bookmarkEnd w:id="478"/>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6440" w:type="dxa"/>
            <w:gridSpan w:val="5"/>
            <w:tcBorders>
              <w:top w:val="single" w:sz="4" w:space="0" w:color="auto"/>
              <w:left w:val="single" w:sz="4" w:space="0" w:color="auto"/>
              <w:bottom w:val="single" w:sz="4" w:space="0" w:color="auto"/>
            </w:tcBorders>
          </w:tcPr>
          <w:p w:rsidR="00F0423D" w:rsidRPr="00BF03D7" w:rsidRDefault="00F0423D">
            <w:pPr>
              <w:pStyle w:val="a9"/>
              <w:jc w:val="right"/>
              <w:rPr>
                <w:rFonts w:ascii="Times New Roman" w:hAnsi="Times New Roman" w:cs="Times New Roman"/>
              </w:rPr>
            </w:pPr>
            <w:r w:rsidRPr="00BF03D7">
              <w:rPr>
                <w:rFonts w:ascii="Times New Roman" w:hAnsi="Times New Roman" w:cs="Times New Roman"/>
              </w:rPr>
              <w:t>в том числе по источникам финансирования</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Номер проекта</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Наименование проекта</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Всего финансовых средств</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Федеральный бюджет</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Республиканский бюджет Республики Мордовия</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Собственные средства предприятия</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Кредиты коммерческих банков</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Другие внебюджетные источники</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479" w:name="sub_3101"/>
            <w:r w:rsidRPr="00BF03D7">
              <w:rPr>
                <w:rFonts w:ascii="Times New Roman" w:hAnsi="Times New Roman" w:cs="Times New Roman"/>
              </w:rPr>
              <w:t>Всего по программе</w:t>
            </w:r>
            <w:bookmarkEnd w:id="479"/>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154657,12</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24794,51</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5133,94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47602,27</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46516,75</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30609,65</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всего по годам, %</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 источникам финансирования, %</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16,03</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3,32</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30,78</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30,08</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19,79</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28788,24</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1971,14</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9178,22</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11642,22</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5476,53</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К всего по годам, %</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18,61</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7,95</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19,28</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25,03</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17,89</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 источникам финансирования, %</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6,85</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1,81</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31,88</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40,44</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19,02</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34934,52</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10383,90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2323,56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9869,67</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8173,41</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4183,98</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К всего по годам, %</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22,59</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41,88</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45,26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20,73</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17,57</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13,67</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 источникам финансирования, %</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29,72</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6,65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28,25</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23,40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11,98</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24536,63</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1317,07</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1879,59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11509,25</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5795,51</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4035,21</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К всего по годам, %</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15,87</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5,31</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36,61</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24,18</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12,46</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13,18</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 источникам финансирования, %</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5,37</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7,66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46,91</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23,62</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16,45</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15292,85</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3187,60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102,22</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3932,24</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4660,00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3410,80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К всего по годам, %</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9,89</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12,86</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8,26</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10,02</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11,14</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 источникам финансирования, %</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20,84</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0,67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25,71</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30,47</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22,30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22543,19</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6490,32</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165,76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5959,08</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5037,88</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4890,15</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К всего по годам, %</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14,58</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26,18</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12,52</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10,83</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15,98</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 источникам финансирования, %</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28,79</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0,74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26,43</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22,35</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21,69</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9633,09</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783,02</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89,77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3126,54</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4129,33</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1504,43</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К всего по годам, %</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6,23</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3,16</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6,57</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8,88</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4,91</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 источникам финансирования, %</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8,13</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0,93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32,46</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42,87</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15,62</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2019-2020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18928,59</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661,46</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52,91</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4027,27</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7078,40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7108,55</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К всего по годам, %</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12,24</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2,67</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8,46</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15,22</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23,22</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 источникам финансирования, %</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3,49</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0,28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21,28</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37,40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37,55</w:t>
            </w:r>
          </w:p>
        </w:tc>
      </w:tr>
      <w:tr w:rsidR="00F0423D" w:rsidRPr="00BF03D7">
        <w:tc>
          <w:tcPr>
            <w:tcW w:w="11340" w:type="dxa"/>
            <w:gridSpan w:val="8"/>
            <w:tcBorders>
              <w:top w:val="single" w:sz="4" w:space="0" w:color="auto"/>
              <w:bottom w:val="single" w:sz="4" w:space="0" w:color="auto"/>
            </w:tcBorders>
          </w:tcPr>
          <w:p w:rsidR="00F0423D" w:rsidRPr="00BF03D7" w:rsidRDefault="00F0423D">
            <w:pPr>
              <w:pStyle w:val="1"/>
              <w:rPr>
                <w:rFonts w:ascii="Times New Roman" w:hAnsi="Times New Roman" w:cs="Times New Roman"/>
                <w:color w:val="auto"/>
              </w:rPr>
            </w:pPr>
            <w:bookmarkStart w:id="480" w:name="sub_441"/>
            <w:r w:rsidRPr="00BF03D7">
              <w:rPr>
                <w:rFonts w:ascii="Times New Roman" w:hAnsi="Times New Roman" w:cs="Times New Roman"/>
                <w:color w:val="auto"/>
              </w:rPr>
              <w:t>Основное мероприятие 1. "Технопарк в сфере высоких технологий"</w:t>
            </w:r>
            <w:bookmarkEnd w:id="480"/>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"Технопарк в сфере высоких технологий в Республике Мордовия"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АУ "Технопарк-Мордовия",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1997,50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1519,00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478,50**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397,60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380,50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17,10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1599,90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1138,50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461,40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340" w:type="dxa"/>
            <w:gridSpan w:val="8"/>
            <w:tcBorders>
              <w:top w:val="single" w:sz="4" w:space="0" w:color="auto"/>
              <w:bottom w:val="single" w:sz="4" w:space="0" w:color="auto"/>
            </w:tcBorders>
          </w:tcPr>
          <w:p w:rsidR="00F0423D" w:rsidRPr="00BF03D7" w:rsidRDefault="00F0423D">
            <w:pPr>
              <w:pStyle w:val="1"/>
              <w:rPr>
                <w:rFonts w:ascii="Times New Roman" w:hAnsi="Times New Roman" w:cs="Times New Roman"/>
                <w:color w:val="auto"/>
              </w:rPr>
            </w:pPr>
            <w:bookmarkStart w:id="481" w:name="sub_31200"/>
            <w:r w:rsidRPr="00BF03D7">
              <w:rPr>
                <w:rFonts w:ascii="Times New Roman" w:hAnsi="Times New Roman" w:cs="Times New Roman"/>
                <w:color w:val="auto"/>
              </w:rPr>
              <w:t>Основное мероприятие 2. "Инновационный территориальный кластер "Светотехника и оптоэлектронное приборостроение"</w:t>
            </w:r>
            <w:bookmarkEnd w:id="481"/>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bookmarkStart w:id="482" w:name="sub_31202"/>
            <w:r w:rsidRPr="00BF03D7">
              <w:rPr>
                <w:rFonts w:ascii="Times New Roman" w:hAnsi="Times New Roman" w:cs="Times New Roman"/>
              </w:rPr>
              <w:t>Итого</w:t>
            </w:r>
            <w:bookmarkEnd w:id="482"/>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14524,80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2219,61</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312,13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2472,57</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4416,59</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5103,90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bookmarkStart w:id="483" w:name="sub_312013"/>
            <w:r w:rsidRPr="00BF03D7">
              <w:rPr>
                <w:rFonts w:ascii="Times New Roman" w:hAnsi="Times New Roman" w:cs="Times New Roman"/>
              </w:rPr>
              <w:t>2013</w:t>
            </w:r>
            <w:bookmarkEnd w:id="483"/>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4359,95</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709,00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46,46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965,48</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1034,85</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1604,16</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bookmarkStart w:id="484" w:name="sub_312014"/>
            <w:r w:rsidRPr="00BF03D7">
              <w:rPr>
                <w:rFonts w:ascii="Times New Roman" w:hAnsi="Times New Roman" w:cs="Times New Roman"/>
              </w:rPr>
              <w:t>2014</w:t>
            </w:r>
            <w:bookmarkEnd w:id="484"/>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4630,76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558,11</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155,67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323,50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2376,53</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1216,95</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bookmarkStart w:id="485" w:name="sub_312015"/>
            <w:r w:rsidRPr="00BF03D7">
              <w:rPr>
                <w:rFonts w:ascii="Times New Roman" w:hAnsi="Times New Roman" w:cs="Times New Roman"/>
              </w:rPr>
              <w:t>2015</w:t>
            </w:r>
            <w:bookmarkEnd w:id="485"/>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1912,60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392,50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286,43</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200,42</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923,25</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bookmarkStart w:id="486" w:name="sub_312016"/>
            <w:r w:rsidRPr="00BF03D7">
              <w:rPr>
                <w:rFonts w:ascii="Times New Roman" w:hAnsi="Times New Roman" w:cs="Times New Roman"/>
              </w:rPr>
              <w:t>2016</w:t>
            </w:r>
            <w:bookmarkEnd w:id="486"/>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1592,61</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656,45</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648,46</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227,70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bookmarkStart w:id="487" w:name="sub_3117"/>
            <w:r w:rsidRPr="00BF03D7">
              <w:rPr>
                <w:rFonts w:ascii="Times New Roman" w:hAnsi="Times New Roman" w:cs="Times New Roman"/>
              </w:rPr>
              <w:t>2017</w:t>
            </w:r>
            <w:bookmarkEnd w:id="487"/>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690,24</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227,91</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156,33</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306,00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169,32</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162,92</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1169,32</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662,92</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488" w:name="sub_31201"/>
            <w:r w:rsidRPr="00BF03D7">
              <w:rPr>
                <w:rFonts w:ascii="Times New Roman" w:hAnsi="Times New Roman" w:cs="Times New Roman"/>
              </w:rPr>
              <w:t>2.1.</w:t>
            </w:r>
            <w:bookmarkEnd w:id="488"/>
          </w:p>
        </w:tc>
        <w:tc>
          <w:tcPr>
            <w:tcW w:w="10220" w:type="dxa"/>
            <w:gridSpan w:val="7"/>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Утратила силу с 17 октября 2017 г. - </w:t>
            </w:r>
            <w:hyperlink r:id="rId279" w:history="1">
              <w:r w:rsidRPr="00BF03D7">
                <w:rPr>
                  <w:rStyle w:val="a4"/>
                  <w:rFonts w:ascii="Times New Roman" w:hAnsi="Times New Roman"/>
                  <w:color w:val="auto"/>
                </w:rPr>
                <w:t>Постановление</w:t>
              </w:r>
            </w:hyperlink>
            <w:r w:rsidRPr="00BF03D7">
              <w:rPr>
                <w:rFonts w:ascii="Times New Roman" w:hAnsi="Times New Roman" w:cs="Times New Roman"/>
              </w:rPr>
              <w:t xml:space="preserve"> Правительства Республики Мордовия от 16 октября 2017 г. N 555</w:t>
            </w:r>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CA6165">
            <w:pPr>
              <w:pStyle w:val="a7"/>
              <w:rPr>
                <w:rFonts w:ascii="Times New Roman" w:hAnsi="Times New Roman" w:cs="Times New Roman"/>
                <w:color w:val="auto"/>
              </w:rPr>
            </w:pPr>
            <w:hyperlink r:id="rId280" w:history="1">
              <w:r w:rsidR="00F0423D" w:rsidRPr="00BF03D7">
                <w:rPr>
                  <w:rStyle w:val="a4"/>
                  <w:rFonts w:ascii="Times New Roman" w:hAnsi="Times New Roman"/>
                  <w:color w:val="auto"/>
                </w:rPr>
                <w:t>См. предыдущую редакцию</w:t>
              </w:r>
            </w:hyperlink>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"Расширение производства световых приборов"</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"Электровыпрямитель",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120,00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120,00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120,00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120,00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"ОКР "Разработка базовых технологий создания нового поколения унифицированных </w:t>
            </w:r>
            <w:r w:rsidRPr="00BF03D7">
              <w:rPr>
                <w:rFonts w:ascii="Times New Roman" w:hAnsi="Times New Roman" w:cs="Times New Roman"/>
              </w:rPr>
              <w:lastRenderedPageBreak/>
              <w:t>рядов средств электропитания и преобразователей электроэнергии для радиоэлектронных систем и аппаратуры гражданского и двойного назначения на основе "интеллектуальных" тиристоров с прямым управлением светом и комплектных лазерных волоконно-оптических модулей" ОАО "Электровыпрямитель",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112,00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45,00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67,00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112,00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45,00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67,00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"Разработка базовых технологий эпитаксиального роста монокристаллического карбида кремния (SiC) большого диаметра, мощных </w:t>
            </w:r>
            <w:r w:rsidRPr="00BF03D7">
              <w:rPr>
                <w:rFonts w:ascii="Times New Roman" w:hAnsi="Times New Roman" w:cs="Times New Roman"/>
              </w:rPr>
              <w:lastRenderedPageBreak/>
              <w:t>высоковольтных быстродействующих полупроводниковых приборов нового поколения на SiC и модулей на их основе".</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"Электровыпрямитель",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600,00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300,00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300,00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160,00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80,00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80,00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160,00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80,00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80,00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160,00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80,00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80,00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120,00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489" w:name="sub_31205"/>
            <w:r w:rsidRPr="00BF03D7">
              <w:rPr>
                <w:rFonts w:ascii="Times New Roman" w:hAnsi="Times New Roman" w:cs="Times New Roman"/>
              </w:rPr>
              <w:t>2.5</w:t>
            </w:r>
            <w:bookmarkEnd w:id="489"/>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"Подготовка и освоение производства монокристаллического карбида кремния (SiC), высоковольтных быстродействующих полупроводниковых приборов нового поколения на SiC и мощных малогабаритных энергосберегающих преобразователей на их основе",</w:t>
            </w:r>
          </w:p>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ЗАО НПК </w:t>
            </w:r>
            <w:r w:rsidRPr="00BF03D7">
              <w:rPr>
                <w:rFonts w:ascii="Times New Roman" w:hAnsi="Times New Roman" w:cs="Times New Roman"/>
              </w:rPr>
              <w:lastRenderedPageBreak/>
              <w:t>"Электровыпрямитель",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1000,00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"ОКР "Разработка базовой технологии создания монокристаллического карбида кремния для производства электронной компонентной базы"</w:t>
            </w:r>
          </w:p>
          <w:p w:rsidR="00F0423D" w:rsidRPr="00BF03D7" w:rsidRDefault="00F0423D">
            <w:pPr>
              <w:pStyle w:val="a9"/>
              <w:rPr>
                <w:rFonts w:ascii="Times New Roman" w:hAnsi="Times New Roman" w:cs="Times New Roman"/>
              </w:rPr>
            </w:pPr>
            <w:r w:rsidRPr="00BF03D7">
              <w:rPr>
                <w:rFonts w:ascii="Times New Roman" w:hAnsi="Times New Roman" w:cs="Times New Roman"/>
              </w:rPr>
              <w:t>ЗАО НПК "Электровыпрямитель",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98,50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62,00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36,50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57,00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38,00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19,00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11,50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7,50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"ОКР "Разработка базовой технологии создания гетероструктур SiC (эпитаксиальная композиция)/SiC (подложка) для </w:t>
            </w:r>
            <w:r w:rsidRPr="00BF03D7">
              <w:rPr>
                <w:rFonts w:ascii="Times New Roman" w:hAnsi="Times New Roman" w:cs="Times New Roman"/>
              </w:rPr>
              <w:lastRenderedPageBreak/>
              <w:t>высокотемпературных и радиационно стойких устройств и полупроводниковых приборов"</w:t>
            </w:r>
          </w:p>
          <w:p w:rsidR="00F0423D" w:rsidRPr="00BF03D7" w:rsidRDefault="00F0423D">
            <w:pPr>
              <w:pStyle w:val="a9"/>
              <w:rPr>
                <w:rFonts w:ascii="Times New Roman" w:hAnsi="Times New Roman" w:cs="Times New Roman"/>
              </w:rPr>
            </w:pPr>
            <w:r w:rsidRPr="00BF03D7">
              <w:rPr>
                <w:rFonts w:ascii="Times New Roman" w:hAnsi="Times New Roman" w:cs="Times New Roman"/>
              </w:rPr>
              <w:t>ФГУП "НПП "Исток", г. Фрязино МО</w:t>
            </w:r>
          </w:p>
          <w:p w:rsidR="00F0423D" w:rsidRPr="00BF03D7" w:rsidRDefault="00F0423D">
            <w:pPr>
              <w:pStyle w:val="a9"/>
              <w:rPr>
                <w:rFonts w:ascii="Times New Roman" w:hAnsi="Times New Roman" w:cs="Times New Roman"/>
              </w:rPr>
            </w:pPr>
            <w:r w:rsidRPr="00BF03D7">
              <w:rPr>
                <w:rFonts w:ascii="Times New Roman" w:hAnsi="Times New Roman" w:cs="Times New Roman"/>
              </w:rPr>
              <w:t>ЗАО НПК "Электровыпрямитель",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35,70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23,80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11,90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13,70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9,10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4,60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22,00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14,70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7,30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490" w:name="sub_312071"/>
            <w:r w:rsidRPr="00BF03D7">
              <w:rPr>
                <w:rFonts w:ascii="Times New Roman" w:hAnsi="Times New Roman" w:cs="Times New Roman"/>
              </w:rPr>
              <w:t>2.7.1</w:t>
            </w:r>
            <w:bookmarkEnd w:id="490"/>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"Расширение действующего производства компонентов солнечных электростанций"</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ООО "ХЕЛИОС-Ресурс",</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617,78</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152,18</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413,96</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51,64</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14,37</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14,37</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603,41</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152,18</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413,96</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37,27</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"Разработка </w:t>
            </w:r>
            <w:r w:rsidRPr="00BF03D7">
              <w:rPr>
                <w:rFonts w:ascii="Times New Roman" w:hAnsi="Times New Roman" w:cs="Times New Roman"/>
              </w:rPr>
              <w:lastRenderedPageBreak/>
              <w:t>отечественной технологии полевых транзисторов на основе карбида кремния"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"Политип", г. Саранск</w:t>
            </w:r>
          </w:p>
          <w:p w:rsidR="00F0423D" w:rsidRPr="00BF03D7" w:rsidRDefault="00F0423D">
            <w:pPr>
              <w:pStyle w:val="a9"/>
              <w:rPr>
                <w:rFonts w:ascii="Times New Roman" w:hAnsi="Times New Roman" w:cs="Times New Roman"/>
              </w:rPr>
            </w:pPr>
            <w:r w:rsidRPr="00BF03D7">
              <w:rPr>
                <w:rFonts w:ascii="Times New Roman" w:hAnsi="Times New Roman" w:cs="Times New Roman"/>
              </w:rPr>
              <w:t>Соисполнители проекта: АУ "Технопарк-Мордовия", ФТИ им. Иоффе РАН (И.В. Грехов)</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31,00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31,00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31,00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31,00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"Организация производства управляемых источников питания для всех типов ламп и автономной системы управления освещением на их основе и расширение производства световых приборов"</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"Орбита",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207,00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42,00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155,00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207,00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42,00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155,00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2.10.</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"Разработка технологии и организация производства элементной базы силовой электроники на основе p-i-n AlGaAs гетероэпитаксиальных структур"</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"Орбита",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1 112,00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862,00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770,00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520,00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342,00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342,00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2.11.</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"Организация производства металлогалогенных ламп (с керамической горелкой) на ГУП РМ "Лисма"</w:t>
            </w:r>
          </w:p>
          <w:p w:rsidR="00F0423D" w:rsidRPr="00BF03D7" w:rsidRDefault="00F0423D">
            <w:pPr>
              <w:pStyle w:val="a9"/>
              <w:rPr>
                <w:rFonts w:ascii="Times New Roman" w:hAnsi="Times New Roman" w:cs="Times New Roman"/>
              </w:rPr>
            </w:pPr>
            <w:r w:rsidRPr="00BF03D7">
              <w:rPr>
                <w:rFonts w:ascii="Times New Roman" w:hAnsi="Times New Roman" w:cs="Times New Roman"/>
              </w:rPr>
              <w:t>ГУП Республики Мордовия "Лисма"</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1 100,00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110,00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880,00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110,00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110,00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80,00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110,00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800,00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800,00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2.12.</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bookmarkStart w:id="491" w:name="sub_20983"/>
            <w:r w:rsidRPr="00BF03D7">
              <w:rPr>
                <w:rFonts w:ascii="Times New Roman" w:hAnsi="Times New Roman" w:cs="Times New Roman"/>
              </w:rPr>
              <w:t>"Техническое перевооружение и расширение производства ДНаТ на ГУП РМ "Лисма"</w:t>
            </w:r>
            <w:bookmarkEnd w:id="491"/>
          </w:p>
          <w:p w:rsidR="00F0423D" w:rsidRPr="00BF03D7" w:rsidRDefault="00F0423D">
            <w:pPr>
              <w:pStyle w:val="a9"/>
              <w:rPr>
                <w:rFonts w:ascii="Times New Roman" w:hAnsi="Times New Roman" w:cs="Times New Roman"/>
              </w:rPr>
            </w:pPr>
            <w:r w:rsidRPr="00BF03D7">
              <w:rPr>
                <w:rFonts w:ascii="Times New Roman" w:hAnsi="Times New Roman" w:cs="Times New Roman"/>
              </w:rPr>
              <w:t>ГУП Республики Мордовия "Лисма"</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800,00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80,00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640,00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80,00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80,00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40,00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80,00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600,00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2.13.</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"Техническое перевооружение производства люминесцентных дамп</w:t>
            </w:r>
            <w:hyperlink r:id="rId281" w:history="1">
              <w:r w:rsidRPr="00BF03D7">
                <w:rPr>
                  <w:rStyle w:val="a4"/>
                  <w:rFonts w:ascii="Times New Roman" w:hAnsi="Times New Roman"/>
                  <w:color w:val="auto"/>
                  <w:shd w:val="clear" w:color="auto" w:fill="F0F0F0"/>
                </w:rPr>
                <w:t>#</w:t>
              </w:r>
            </w:hyperlink>
            <w:r w:rsidRPr="00BF03D7">
              <w:rPr>
                <w:rFonts w:ascii="Times New Roman" w:hAnsi="Times New Roman" w:cs="Times New Roman"/>
              </w:rPr>
              <w:t>, организация производства люминесцентных ламп в трубке Т5 с защитной пленкой на ГУП РМ "Лисма"</w:t>
            </w:r>
          </w:p>
          <w:p w:rsidR="00F0423D" w:rsidRPr="00BF03D7" w:rsidRDefault="00F0423D">
            <w:pPr>
              <w:pStyle w:val="a9"/>
              <w:rPr>
                <w:rFonts w:ascii="Times New Roman" w:hAnsi="Times New Roman" w:cs="Times New Roman"/>
              </w:rPr>
            </w:pPr>
            <w:r w:rsidRPr="00BF03D7">
              <w:rPr>
                <w:rFonts w:ascii="Times New Roman" w:hAnsi="Times New Roman" w:cs="Times New Roman"/>
              </w:rPr>
              <w:t>ГУП Республики Мордовия "Лисма"</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65,00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520,00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65,00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65,00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20,00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65,00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500,00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492" w:name="sub_31214"/>
            <w:r w:rsidRPr="00BF03D7">
              <w:rPr>
                <w:rFonts w:ascii="Times New Roman" w:hAnsi="Times New Roman" w:cs="Times New Roman"/>
              </w:rPr>
              <w:t>2.14.</w:t>
            </w:r>
            <w:bookmarkEnd w:id="492"/>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"Развитие </w:t>
            </w:r>
            <w:r w:rsidRPr="00BF03D7">
              <w:rPr>
                <w:rFonts w:ascii="Times New Roman" w:hAnsi="Times New Roman" w:cs="Times New Roman"/>
              </w:rPr>
              <w:lastRenderedPageBreak/>
              <w:t>материально-технической базы ГУП РМ "Лисма"</w:t>
            </w:r>
          </w:p>
          <w:p w:rsidR="00F0423D" w:rsidRPr="00BF03D7" w:rsidRDefault="00F0423D">
            <w:pPr>
              <w:pStyle w:val="a9"/>
              <w:rPr>
                <w:rFonts w:ascii="Times New Roman" w:hAnsi="Times New Roman" w:cs="Times New Roman"/>
              </w:rPr>
            </w:pPr>
            <w:r w:rsidRPr="00BF03D7">
              <w:rPr>
                <w:rFonts w:ascii="Times New Roman" w:hAnsi="Times New Roman" w:cs="Times New Roman"/>
              </w:rPr>
              <w:t>ГУП Республики Мордовия "Лисма",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533,00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107,00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426,00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397,74</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354,74</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20,57</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20,57</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50,69</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50,69</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493" w:name="sub_31215"/>
            <w:r w:rsidRPr="00BF03D7">
              <w:rPr>
                <w:rFonts w:ascii="Times New Roman" w:hAnsi="Times New Roman" w:cs="Times New Roman"/>
              </w:rPr>
              <w:t>2.15.</w:t>
            </w:r>
            <w:bookmarkEnd w:id="493"/>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"Освоение массового производства энергоэффективных световых приборов нового поколения на базе технологического процесса и коммерческо-сбытовой системы ООО "Ксенон"</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"Ксенон",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493,50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493,50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254,00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254,00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150,00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39,50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39,50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2.16.</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"Организация производства </w:t>
            </w:r>
            <w:r w:rsidRPr="00BF03D7">
              <w:rPr>
                <w:rFonts w:ascii="Times New Roman" w:hAnsi="Times New Roman" w:cs="Times New Roman"/>
              </w:rPr>
              <w:lastRenderedPageBreak/>
              <w:t>электронного пускорегулирующего аппарата"</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"Ксенон-электро",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56,80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56,80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56,80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56,80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2.17.</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"Развитие производства энергоэффективных светодиодных светильников, расширение производства растровых светильников (под Т5 и LedTube)"</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"Ардатовский светотехнический завод", р. п. Тургенево</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270,00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270,00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150,00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494" w:name="sub_22171"/>
            <w:r w:rsidRPr="00BF03D7">
              <w:rPr>
                <w:rFonts w:ascii="Times New Roman" w:hAnsi="Times New Roman" w:cs="Times New Roman"/>
              </w:rPr>
              <w:t>2.17.1</w:t>
            </w:r>
            <w:bookmarkEnd w:id="494"/>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 xml:space="preserve">"Программа импортозамещения </w:t>
            </w:r>
            <w:r w:rsidRPr="00BF03D7">
              <w:rPr>
                <w:rFonts w:ascii="Times New Roman" w:hAnsi="Times New Roman" w:cs="Times New Roman"/>
              </w:rPr>
              <w:lastRenderedPageBreak/>
              <w:t>полупроводниковых и оптоэлектронных приборов и изделий на их основе" ОАО "Ардатовский светотехнический завод",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363,00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65,10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297,90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30,40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30,40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332,60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34,70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297,90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2.18.</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"Модернизация производства и внедрение инновационных технологий на ОАО "КЭТЗ"</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"Кадошкинский электротехнический завод", пос. Кадошкино</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186,70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186,70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120,00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120,00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66,70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66,70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495" w:name="sub_31219"/>
            <w:r w:rsidRPr="00BF03D7">
              <w:rPr>
                <w:rFonts w:ascii="Times New Roman" w:hAnsi="Times New Roman" w:cs="Times New Roman"/>
              </w:rPr>
              <w:t>2.19</w:t>
            </w:r>
            <w:bookmarkEnd w:id="495"/>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"Производство точечных светодиодных </w:t>
            </w:r>
            <w:r w:rsidRPr="00BF03D7">
              <w:rPr>
                <w:rFonts w:ascii="Times New Roman" w:hAnsi="Times New Roman" w:cs="Times New Roman"/>
              </w:rPr>
              <w:lastRenderedPageBreak/>
              <w:t>светильников" ООО "НЕПЕС РУС",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493,08</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161,28</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236,80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290,89</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161,28</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104,85</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24,76</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130,14</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74,53</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50,61</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72,05</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57,42</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14,63</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2.20.</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"Разработка и организация производства энергосберегающих светодиодных светильников для наземного транспорта"</w:t>
            </w:r>
          </w:p>
          <w:p w:rsidR="00F0423D" w:rsidRPr="00BF03D7" w:rsidRDefault="00F0423D">
            <w:pPr>
              <w:pStyle w:val="a9"/>
              <w:rPr>
                <w:rFonts w:ascii="Times New Roman" w:hAnsi="Times New Roman" w:cs="Times New Roman"/>
              </w:rPr>
            </w:pPr>
            <w:r w:rsidRPr="00BF03D7">
              <w:rPr>
                <w:rFonts w:ascii="Times New Roman" w:hAnsi="Times New Roman" w:cs="Times New Roman"/>
              </w:rPr>
              <w:t>ЗАО "Трансвет",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0,50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199,50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0,50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99,50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2.21.</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"Разработка технологии производства безртутных плазменных ламп с разрядным безэлектродным излучателем белого цвета световой </w:t>
            </w:r>
            <w:r w:rsidRPr="00BF03D7">
              <w:rPr>
                <w:rFonts w:ascii="Times New Roman" w:hAnsi="Times New Roman" w:cs="Times New Roman"/>
              </w:rPr>
              <w:lastRenderedPageBreak/>
              <w:t>отдачей 110 - 160 лм/Вт"</w:t>
            </w:r>
          </w:p>
          <w:p w:rsidR="00F0423D" w:rsidRPr="00BF03D7" w:rsidRDefault="00F0423D">
            <w:pPr>
              <w:pStyle w:val="a9"/>
              <w:rPr>
                <w:rFonts w:ascii="Times New Roman" w:hAnsi="Times New Roman" w:cs="Times New Roman"/>
              </w:rPr>
            </w:pPr>
            <w:r w:rsidRPr="00BF03D7">
              <w:rPr>
                <w:rFonts w:ascii="Times New Roman" w:hAnsi="Times New Roman" w:cs="Times New Roman"/>
              </w:rPr>
              <w:t>ГУП Республики Мордовия "Научно-исследовательский институт источников света имени А.Н. Лодыгина",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120,00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2.22.</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"Разработка технологии производства индукционных ламп-светильников для уличного и промышленного освещения"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ГУП Республики Мордовия "Научно-исследовательский институт источников света имени А.Н. Лодыгина",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90,00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2.23.</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"Развитие центра энергосберегающей светотехники", АУ "Технопарк-Мордовия"</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290,44</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203,31</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87,13**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154,86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108,40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46,46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135,58</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94,91</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40,67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2.24.</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"Разработка и создание производства удаленного люминофора светотехнического назначения"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"Электровыпрямитель"совместно с ООО НТИЦ "Нанотех-Дубна" и ФГБОУ ВПО "Мордовский государственный университет им. Н.П. Огарева",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35,00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2.25.</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"Разработка и создание производства экологически чистых энергосберегающих катодо-люминесцентных ламп"</w:t>
            </w:r>
          </w:p>
          <w:p w:rsidR="00F0423D" w:rsidRPr="00BF03D7" w:rsidRDefault="00F0423D">
            <w:pPr>
              <w:pStyle w:val="a9"/>
              <w:rPr>
                <w:rFonts w:ascii="Times New Roman" w:hAnsi="Times New Roman" w:cs="Times New Roman"/>
              </w:rPr>
            </w:pPr>
            <w:r w:rsidRPr="00BF03D7">
              <w:rPr>
                <w:rFonts w:ascii="Times New Roman" w:hAnsi="Times New Roman" w:cs="Times New Roman"/>
              </w:rPr>
              <w:t>ГУП Республики Мордовия "Научно-исследовательский институт источников света имени А.Н. Лодыгина", г. Саранск сосместно</w:t>
            </w:r>
            <w:hyperlink r:id="rId282" w:history="1">
              <w:r w:rsidRPr="00BF03D7">
                <w:rPr>
                  <w:rStyle w:val="a4"/>
                  <w:rFonts w:ascii="Times New Roman" w:hAnsi="Times New Roman"/>
                  <w:color w:val="auto"/>
                  <w:shd w:val="clear" w:color="auto" w:fill="F0F0F0"/>
                </w:rPr>
                <w:t>#</w:t>
              </w:r>
            </w:hyperlink>
            <w:r w:rsidRPr="00BF03D7">
              <w:rPr>
                <w:rFonts w:ascii="Times New Roman" w:hAnsi="Times New Roman" w:cs="Times New Roman"/>
              </w:rPr>
              <w:t xml:space="preserve"> с ООО "Волга-Свет", г. Саратов</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110,00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2.26.</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"Исследование, разработка и организация </w:t>
            </w:r>
            <w:r w:rsidRPr="00BF03D7">
              <w:rPr>
                <w:rFonts w:ascii="Times New Roman" w:hAnsi="Times New Roman" w:cs="Times New Roman"/>
              </w:rPr>
              <w:lastRenderedPageBreak/>
              <w:t>серийного производства серии светодиодных линейных ламп для замены существующих ртутных люминесцентных ламп низкого давления мощностью 15 - 80 Вт"</w:t>
            </w:r>
          </w:p>
          <w:p w:rsidR="00F0423D" w:rsidRPr="00BF03D7" w:rsidRDefault="00F0423D">
            <w:pPr>
              <w:pStyle w:val="a9"/>
              <w:rPr>
                <w:rFonts w:ascii="Times New Roman" w:hAnsi="Times New Roman" w:cs="Times New Roman"/>
              </w:rPr>
            </w:pPr>
            <w:r w:rsidRPr="00BF03D7">
              <w:rPr>
                <w:rFonts w:ascii="Times New Roman" w:hAnsi="Times New Roman" w:cs="Times New Roman"/>
              </w:rPr>
              <w:t>ГУП Республики Мордовия "Научно-исследовательский институт источников света имени А.Н. Лодыгина",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70,00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15,00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20,50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15,00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1,50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23,00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15,00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26,50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1,50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496" w:name="sub_31227"/>
            <w:r w:rsidRPr="00BF03D7">
              <w:rPr>
                <w:rFonts w:ascii="Times New Roman" w:hAnsi="Times New Roman" w:cs="Times New Roman"/>
              </w:rPr>
              <w:t>2.27</w:t>
            </w:r>
            <w:bookmarkEnd w:id="496"/>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 xml:space="preserve">"Разработка и освоение производства серии энергосберегающих разрядных металлогалогенных ламп мощностью от </w:t>
            </w:r>
            <w:r w:rsidRPr="00BF03D7">
              <w:rPr>
                <w:rFonts w:ascii="Times New Roman" w:hAnsi="Times New Roman" w:cs="Times New Roman"/>
              </w:rPr>
              <w:lastRenderedPageBreak/>
              <w:t>35 до 1 000 Вт для освещения улиц, объектов производственного и спортивного назначения"</w:t>
            </w:r>
          </w:p>
          <w:p w:rsidR="00F0423D" w:rsidRPr="00BF03D7" w:rsidRDefault="00F0423D">
            <w:pPr>
              <w:pStyle w:val="aa"/>
              <w:rPr>
                <w:rFonts w:ascii="Times New Roman" w:hAnsi="Times New Roman" w:cs="Times New Roman"/>
              </w:rPr>
            </w:pPr>
            <w:r w:rsidRPr="00BF03D7">
              <w:rPr>
                <w:rFonts w:ascii="Times New Roman" w:hAnsi="Times New Roman" w:cs="Times New Roman"/>
              </w:rPr>
              <w:t>ГУП Республики Мордовия "Научно-исследовательский институт источников света имени А.Н. Лодыгина",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18,60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6,20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0,80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0,40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6,20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0,80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0,40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6,20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0,80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0,40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497" w:name="sub_2271"/>
            <w:r w:rsidRPr="00BF03D7">
              <w:rPr>
                <w:rFonts w:ascii="Times New Roman" w:hAnsi="Times New Roman" w:cs="Times New Roman"/>
              </w:rPr>
              <w:t>2.27.1</w:t>
            </w:r>
            <w:bookmarkEnd w:id="497"/>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"Развитие опытного производства бактерицидных излучателей на базе разрядных ламп различной мощности с улучшенными технико-эксплуатационными характеристиками",</w:t>
            </w:r>
          </w:p>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ГУП Республики Мордовия </w:t>
            </w:r>
            <w:r w:rsidRPr="00BF03D7">
              <w:rPr>
                <w:rFonts w:ascii="Times New Roman" w:hAnsi="Times New Roman" w:cs="Times New Roman"/>
              </w:rPr>
              <w:lastRenderedPageBreak/>
              <w:t>"Научно-исследовательский институт источников света имени А.Н. Лодыгина",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68,37</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15,65</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52,72</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26,88</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26,88</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1,85</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1,85</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19,32</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12,92</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19,32</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12,92</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2.28.</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"Развитие материально-технической базы лабораторий Центра коллективного пользования уникальным научным оборудованием "Светотехническая метрология" на светотехническом факультете ФГБОУ ВПО "МГУ им. Н.П. Огарева"</w:t>
            </w:r>
          </w:p>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Светотехнический факультет, ФГБОУ ВПО "Мордовский государственный </w:t>
            </w:r>
            <w:r w:rsidRPr="00BF03D7">
              <w:rPr>
                <w:rFonts w:ascii="Times New Roman" w:hAnsi="Times New Roman" w:cs="Times New Roman"/>
              </w:rPr>
              <w:lastRenderedPageBreak/>
              <w:t>университет им. Н.П. Огарева",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70,00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498" w:name="sub_31229"/>
            <w:r w:rsidRPr="00BF03D7">
              <w:rPr>
                <w:rFonts w:ascii="Times New Roman" w:hAnsi="Times New Roman" w:cs="Times New Roman"/>
              </w:rPr>
              <w:t>2.29</w:t>
            </w:r>
            <w:bookmarkEnd w:id="498"/>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"Разработка и опытное производство дистанционно управляемых автоматизированных программно-аппаратных осветительных комплексов (АПАОК) для светодиодного освещения промышленных и сельскохозяйственных помещений" ФГБОУ ВПО "Мордовский государственный университет им. Н.П. Огарева",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2.30.</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"Создание металломатричных композиционных материалов и изделий из них для интеллектуальных систем управления освещением"</w:t>
            </w:r>
          </w:p>
          <w:p w:rsidR="00F0423D" w:rsidRPr="00BF03D7" w:rsidRDefault="00F0423D">
            <w:pPr>
              <w:pStyle w:val="a9"/>
              <w:rPr>
                <w:rFonts w:ascii="Times New Roman" w:hAnsi="Times New Roman" w:cs="Times New Roman"/>
              </w:rPr>
            </w:pPr>
            <w:r w:rsidRPr="00BF03D7">
              <w:rPr>
                <w:rFonts w:ascii="Times New Roman" w:hAnsi="Times New Roman" w:cs="Times New Roman"/>
              </w:rPr>
              <w:t>ОOО "Поликомпонент", ФГБОУ ВПО "Мордовский государственный университет им. Н.П. Огарева",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25,00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25,00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25,00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25,00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2.31.</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"Организация производства активных световодов для оптоволоконных датчиков, волоконных лазеров и оптических </w:t>
            </w:r>
            <w:r w:rsidRPr="00BF03D7">
              <w:rPr>
                <w:rFonts w:ascii="Times New Roman" w:hAnsi="Times New Roman" w:cs="Times New Roman"/>
              </w:rPr>
              <w:lastRenderedPageBreak/>
              <w:t>усилителей"</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"Оптик-Файбер", ФГБОУ ВПО "Мордовский государственный университет им. Н.П. Огарева",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100,00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25,00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25,00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25,00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25,00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2.32.</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"Расчетно-экспериментальные исследования, разработка и подготовка к производству энергоэкономичных светодиодных источников света и световых приборов для серийного производства на предприятиях кластера"</w:t>
            </w:r>
          </w:p>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ФГБОУ ВПО "Мордовский государственный университет </w:t>
            </w:r>
            <w:r w:rsidRPr="00BF03D7">
              <w:rPr>
                <w:rFonts w:ascii="Times New Roman" w:hAnsi="Times New Roman" w:cs="Times New Roman"/>
              </w:rPr>
              <w:lastRenderedPageBreak/>
              <w:t>им. Н.П. Огарева",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12,00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2.33.</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"Проектирование систем освещения на основе энергоэффективных источников света"</w:t>
            </w:r>
          </w:p>
          <w:p w:rsidR="00F0423D" w:rsidRPr="00BF03D7" w:rsidRDefault="00F0423D">
            <w:pPr>
              <w:pStyle w:val="a9"/>
              <w:rPr>
                <w:rFonts w:ascii="Times New Roman" w:hAnsi="Times New Roman" w:cs="Times New Roman"/>
              </w:rPr>
            </w:pPr>
            <w:r w:rsidRPr="00BF03D7">
              <w:rPr>
                <w:rFonts w:ascii="Times New Roman" w:hAnsi="Times New Roman" w:cs="Times New Roman"/>
              </w:rPr>
              <w:t>ФГБОУ ВПО "Мордовский государственный университет им. Н.П. Огарева",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9,00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4,50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4,50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1,50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1,50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1,50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1,50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1,50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1,50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2.34.</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"Освоение производства энергосберегающих светильников на основе ярких светодиодов"</w:t>
            </w:r>
          </w:p>
          <w:p w:rsidR="00F0423D" w:rsidRPr="00BF03D7" w:rsidRDefault="00F0423D">
            <w:pPr>
              <w:pStyle w:val="a9"/>
              <w:rPr>
                <w:rFonts w:ascii="Times New Roman" w:hAnsi="Times New Roman" w:cs="Times New Roman"/>
              </w:rPr>
            </w:pPr>
            <w:r w:rsidRPr="00BF03D7">
              <w:rPr>
                <w:rFonts w:ascii="Times New Roman" w:hAnsi="Times New Roman" w:cs="Times New Roman"/>
              </w:rPr>
              <w:t>ЗАО "Спектр-Электро",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55,00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55,00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499" w:name="sub_31235"/>
            <w:r w:rsidRPr="00BF03D7">
              <w:rPr>
                <w:rFonts w:ascii="Times New Roman" w:hAnsi="Times New Roman" w:cs="Times New Roman"/>
              </w:rPr>
              <w:t>2.35</w:t>
            </w:r>
            <w:bookmarkEnd w:id="499"/>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"Создание инфраструктуры индустриального парка в г. Саранске",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1475,00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495,00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760,00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255,00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2.36</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"Организация комплексного производства светодиодов по технологии нитрида галлия на кремнии (GaN-on-Si)", ОАО "Инвест-Альянс"</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1380,00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00" w:name="sub_31237"/>
            <w:r w:rsidRPr="00BF03D7">
              <w:rPr>
                <w:rFonts w:ascii="Times New Roman" w:hAnsi="Times New Roman" w:cs="Times New Roman"/>
              </w:rPr>
              <w:lastRenderedPageBreak/>
              <w:t>2.37.</w:t>
            </w:r>
            <w:bookmarkEnd w:id="500"/>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"Развитие производства ОАО "Электровыпрямитель"</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"Электровыпрямитель",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27,70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27,70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27,70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27,70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01" w:name="sub_31238"/>
            <w:r w:rsidRPr="00BF03D7">
              <w:rPr>
                <w:rFonts w:ascii="Times New Roman" w:hAnsi="Times New Roman" w:cs="Times New Roman"/>
              </w:rPr>
              <w:t>2.38</w:t>
            </w:r>
            <w:bookmarkEnd w:id="501"/>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"Программа перевооружения ОАО "Ардатовский светотехнический завод" для массового производства полупроводниковых осветительных приборов с LED источниками света",</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"Ардатовский светотехнический завод", г. Саранск, пгт Тургенево</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275,30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38,20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207,10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49,70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19,70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188,20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18,50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169,70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37,40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37,40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02" w:name="sub_312381"/>
            <w:r w:rsidRPr="00BF03D7">
              <w:rPr>
                <w:rFonts w:ascii="Times New Roman" w:hAnsi="Times New Roman" w:cs="Times New Roman"/>
              </w:rPr>
              <w:t>2.38.1</w:t>
            </w:r>
            <w:bookmarkEnd w:id="502"/>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"Реконструкция и техническое перевооружение</w:t>
            </w:r>
          </w:p>
          <w:p w:rsidR="00F0423D" w:rsidRPr="00BF03D7" w:rsidRDefault="00F0423D">
            <w:pPr>
              <w:pStyle w:val="aa"/>
              <w:rPr>
                <w:rFonts w:ascii="Times New Roman" w:hAnsi="Times New Roman" w:cs="Times New Roman"/>
              </w:rPr>
            </w:pPr>
            <w:r w:rsidRPr="00BF03D7">
              <w:rPr>
                <w:rFonts w:ascii="Times New Roman" w:hAnsi="Times New Roman" w:cs="Times New Roman"/>
              </w:rPr>
              <w:t>здания цеха N 4"</w:t>
            </w:r>
          </w:p>
          <w:p w:rsidR="00F0423D" w:rsidRPr="00BF03D7" w:rsidRDefault="00F0423D">
            <w:pPr>
              <w:pStyle w:val="aa"/>
              <w:rPr>
                <w:rFonts w:ascii="Times New Roman" w:hAnsi="Times New Roman" w:cs="Times New Roman"/>
              </w:rPr>
            </w:pPr>
            <w:r w:rsidRPr="00BF03D7">
              <w:rPr>
                <w:rFonts w:ascii="Times New Roman" w:hAnsi="Times New Roman" w:cs="Times New Roman"/>
              </w:rPr>
              <w:t>ОАО "Ардатовский светотехнический завод",</w:t>
            </w:r>
          </w:p>
          <w:p w:rsidR="00F0423D" w:rsidRPr="00BF03D7" w:rsidRDefault="00F0423D">
            <w:pPr>
              <w:pStyle w:val="aa"/>
              <w:rPr>
                <w:rFonts w:ascii="Times New Roman" w:hAnsi="Times New Roman" w:cs="Times New Roman"/>
              </w:rPr>
            </w:pPr>
            <w:r w:rsidRPr="00BF03D7">
              <w:rPr>
                <w:rFonts w:ascii="Times New Roman" w:hAnsi="Times New Roman" w:cs="Times New Roman"/>
              </w:rPr>
              <w:t>г. Саранск, п.г.т. Тургенево</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43,86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13,86</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4,91</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4,91</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38,95</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8,95</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2.39.</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"Технология удаленного люминофора в уличных светодиодных световых приборах"</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"НЕПЕС РУС",</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113,00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83,00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03" w:name="sub_31240"/>
            <w:r w:rsidRPr="00BF03D7">
              <w:rPr>
                <w:rFonts w:ascii="Times New Roman" w:hAnsi="Times New Roman" w:cs="Times New Roman"/>
              </w:rPr>
              <w:t>2.40</w:t>
            </w:r>
            <w:bookmarkEnd w:id="503"/>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"Организация производства ламп с филаментными </w:t>
            </w:r>
            <w:r w:rsidRPr="00BF03D7">
              <w:rPr>
                <w:rFonts w:ascii="Times New Roman" w:hAnsi="Times New Roman" w:cs="Times New Roman"/>
              </w:rPr>
              <w:lastRenderedPageBreak/>
              <w:t>светодиодами",</w:t>
            </w:r>
          </w:p>
          <w:p w:rsidR="00F0423D" w:rsidRPr="00BF03D7" w:rsidRDefault="00F0423D">
            <w:pPr>
              <w:pStyle w:val="a9"/>
              <w:rPr>
                <w:rFonts w:ascii="Times New Roman" w:hAnsi="Times New Roman" w:cs="Times New Roman"/>
              </w:rPr>
            </w:pPr>
            <w:r w:rsidRPr="00BF03D7">
              <w:rPr>
                <w:rFonts w:ascii="Times New Roman" w:hAnsi="Times New Roman" w:cs="Times New Roman"/>
              </w:rPr>
              <w:t>ГУП Республики Мордовия "Лисма",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120,27</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120,27</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4,55</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4,55</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31,72</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31,72</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84,00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84,00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2.41</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"Модернизация светотехнического производства" ГУП Республики Мордовия "Лисма",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297,96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136,23</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161,73</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12,77</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12,77</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66,10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16,30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49,80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219,09</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107,16</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111,93</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04" w:name="sub_31242"/>
            <w:r w:rsidRPr="00BF03D7">
              <w:rPr>
                <w:rFonts w:ascii="Times New Roman" w:hAnsi="Times New Roman" w:cs="Times New Roman"/>
              </w:rPr>
              <w:t>2.42</w:t>
            </w:r>
            <w:bookmarkEnd w:id="504"/>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"Организация производства силовых кабелей с изоляцией из сшитого полиэтилена", ООО "Эм-Кабель",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426,00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426,00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391,10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391,10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34,90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34,90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340" w:type="dxa"/>
            <w:gridSpan w:val="8"/>
            <w:tcBorders>
              <w:top w:val="single" w:sz="4" w:space="0" w:color="auto"/>
              <w:bottom w:val="single" w:sz="4" w:space="0" w:color="auto"/>
            </w:tcBorders>
          </w:tcPr>
          <w:p w:rsidR="00F0423D" w:rsidRPr="00BF03D7" w:rsidRDefault="00F0423D">
            <w:pPr>
              <w:pStyle w:val="1"/>
              <w:rPr>
                <w:rFonts w:ascii="Times New Roman" w:hAnsi="Times New Roman" w:cs="Times New Roman"/>
                <w:color w:val="auto"/>
              </w:rPr>
            </w:pPr>
            <w:bookmarkStart w:id="505" w:name="sub_23"/>
            <w:r w:rsidRPr="00BF03D7">
              <w:rPr>
                <w:rFonts w:ascii="Times New Roman" w:hAnsi="Times New Roman" w:cs="Times New Roman"/>
                <w:color w:val="auto"/>
              </w:rPr>
              <w:t>Основное мероприятие 3. "Инновационный территориальный кластер "Транспортное и сельскохозяйственное машиностроение"</w:t>
            </w:r>
            <w:bookmarkEnd w:id="505"/>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bookmarkStart w:id="506" w:name="sub_231"/>
            <w:r w:rsidRPr="00BF03D7">
              <w:rPr>
                <w:rFonts w:ascii="Times New Roman" w:hAnsi="Times New Roman" w:cs="Times New Roman"/>
              </w:rPr>
              <w:t>Итого</w:t>
            </w:r>
            <w:bookmarkEnd w:id="506"/>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3377,58</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101,00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779,75</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908,48</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1578,35</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1034,24</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266,31</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327,43</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440,50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907,58</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50,50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220,19</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234,19</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392,70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1103,34</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50,50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227,54</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282,15</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543,15</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102,43</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102,43</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99,57</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99,57</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49,96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25,48</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24,48</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80,46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40,23</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40,23</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07" w:name="sub_2331"/>
            <w:r w:rsidRPr="00BF03D7">
              <w:rPr>
                <w:rFonts w:ascii="Times New Roman" w:hAnsi="Times New Roman" w:cs="Times New Roman"/>
              </w:rPr>
              <w:t>3.1</w:t>
            </w:r>
            <w:bookmarkEnd w:id="507"/>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"Техническое перевооружение для повышения эффективности, качества и объемов производства крупного, среднего и мелкого вагонного литья в ООО "ВКМ-СТАЛЬ" ООО "ВКМ-СТАЛЬ",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722,34</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144,50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216,69</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361,15</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201,42</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40,30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60,42</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100,70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235,16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70,56</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117,60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285,76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57,20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85,71</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142,85</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"Техническое перевооружение основного и вспомогательного производства"</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"Саранский Вагоноремонтный завод",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171,45</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141,45</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30,00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108,52</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78,52</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30,00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62,93</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62,93</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"Создание инжинирингового Центра вагоностроения в Республике Мордовия"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"УК холдинга РКТМ"</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298,70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57,70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86,60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144,40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173,00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34,60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51,90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86,50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125,70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23,10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34,70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57,90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08" w:name="sub_2334"/>
            <w:r w:rsidRPr="00BF03D7">
              <w:rPr>
                <w:rFonts w:ascii="Times New Roman" w:hAnsi="Times New Roman" w:cs="Times New Roman"/>
              </w:rPr>
              <w:t>3.4</w:t>
            </w:r>
            <w:bookmarkEnd w:id="508"/>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 xml:space="preserve">"Создание учебно-научной лаборатории "Моделирование </w:t>
            </w:r>
            <w:r w:rsidRPr="00BF03D7">
              <w:rPr>
                <w:rFonts w:ascii="Times New Roman" w:hAnsi="Times New Roman" w:cs="Times New Roman"/>
              </w:rPr>
              <w:lastRenderedPageBreak/>
              <w:t>конструкций и технологий вагоностроения" ФГБОУ ВПО "МГУ им. Н.П. Огарева", Рузаевский институт машиностроения (филиал)</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106,00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101,00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50,50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50,50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50,50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50,50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"Создание эффективного быстропереналаживаемого автоматизированного производства грузовых вагонов на ОАО "Рузхиммаш", ОАО "Рузхиммаш", г. Рузаевка</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1040,00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208,00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312,00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520,00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309,50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61,90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92,85</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154,75</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341,30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68,26</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102,39</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170,65</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389,20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77,84</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116,76</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194,60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09" w:name="sub_351"/>
            <w:r w:rsidRPr="00BF03D7">
              <w:rPr>
                <w:rFonts w:ascii="Times New Roman" w:hAnsi="Times New Roman" w:cs="Times New Roman"/>
              </w:rPr>
              <w:t>3.5.1</w:t>
            </w:r>
            <w:bookmarkEnd w:id="509"/>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 xml:space="preserve">Антикризисные меры поддержки </w:t>
            </w:r>
            <w:r w:rsidRPr="00BF03D7">
              <w:rPr>
                <w:rFonts w:ascii="Times New Roman" w:hAnsi="Times New Roman" w:cs="Times New Roman"/>
              </w:rPr>
              <w:lastRenderedPageBreak/>
              <w:t>производства ОАО "Рузхиммаш"</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ОАО "Рузаевский завод химического машиностроения", г. Рузаевка</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220,00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1</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10" w:name="sub_23352"/>
            <w:r w:rsidRPr="00BF03D7">
              <w:rPr>
                <w:rFonts w:ascii="Times New Roman" w:hAnsi="Times New Roman" w:cs="Times New Roman"/>
              </w:rPr>
              <w:t>3.5.2</w:t>
            </w:r>
            <w:bookmarkEnd w:id="510"/>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"Организация производства резервуаров вертикальных</w:t>
            </w:r>
          </w:p>
          <w:p w:rsidR="00F0423D" w:rsidRPr="00BF03D7" w:rsidRDefault="00F0423D">
            <w:pPr>
              <w:pStyle w:val="aa"/>
              <w:rPr>
                <w:rFonts w:ascii="Times New Roman" w:hAnsi="Times New Roman" w:cs="Times New Roman"/>
              </w:rPr>
            </w:pPr>
            <w:r w:rsidRPr="00BF03D7">
              <w:rPr>
                <w:rFonts w:ascii="Times New Roman" w:hAnsi="Times New Roman" w:cs="Times New Roman"/>
              </w:rPr>
              <w:t>стальных с созданием проектной компании"</w:t>
            </w:r>
          </w:p>
          <w:p w:rsidR="00F0423D" w:rsidRPr="00BF03D7" w:rsidRDefault="00F0423D">
            <w:pPr>
              <w:pStyle w:val="aa"/>
              <w:rPr>
                <w:rFonts w:ascii="Times New Roman" w:hAnsi="Times New Roman" w:cs="Times New Roman"/>
              </w:rPr>
            </w:pPr>
            <w:r w:rsidRPr="00BF03D7">
              <w:rPr>
                <w:rFonts w:ascii="Times New Roman" w:hAnsi="Times New Roman" w:cs="Times New Roman"/>
              </w:rPr>
              <w:t>ООО "РМ Рейл РВС",</w:t>
            </w:r>
          </w:p>
          <w:p w:rsidR="00F0423D" w:rsidRPr="00BF03D7" w:rsidRDefault="00F0423D">
            <w:pPr>
              <w:pStyle w:val="aa"/>
              <w:rPr>
                <w:rFonts w:ascii="Times New Roman" w:hAnsi="Times New Roman" w:cs="Times New Roman"/>
              </w:rPr>
            </w:pPr>
            <w:r w:rsidRPr="00BF03D7">
              <w:rPr>
                <w:rFonts w:ascii="Times New Roman" w:hAnsi="Times New Roman" w:cs="Times New Roman"/>
              </w:rPr>
              <w:t>г. Рузаевка</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202,00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202,00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102,43</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102,43</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99,57</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99,57</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"Организация производства двухосных </w:t>
            </w:r>
            <w:r w:rsidRPr="00BF03D7">
              <w:rPr>
                <w:rFonts w:ascii="Times New Roman" w:hAnsi="Times New Roman" w:cs="Times New Roman"/>
              </w:rPr>
              <w:lastRenderedPageBreak/>
              <w:t>автомобильных прицепов сельскохозяйственного назначения для автосамосвала Урал в ОАО "Саранский завод автосамосвалов"</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"Саранский завод автосамосвалов",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95,00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19,00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28,50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47,50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34,92</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10,47</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17,45</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31,50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6,30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9,45</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15,75</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28,58</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5,70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8,58</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14,30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11" w:name="sub_2337"/>
            <w:r w:rsidRPr="00BF03D7">
              <w:rPr>
                <w:rFonts w:ascii="Times New Roman" w:hAnsi="Times New Roman" w:cs="Times New Roman"/>
              </w:rPr>
              <w:t>3.7</w:t>
            </w:r>
            <w:bookmarkEnd w:id="511"/>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"Организация производства самосвалов на шасси Урал, КамАЗ и шасси других производителей в ОАО "Саранский завод автосамосвалов", ОАО "Саранский завод автосамосвалов",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13,50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13,50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"Техническое перевооружение производства комплектующих изделий для вагоностроения в ОАО "Висмут"</w:t>
            </w:r>
          </w:p>
          <w:p w:rsidR="00F0423D" w:rsidRPr="00BF03D7" w:rsidRDefault="00F0423D">
            <w:pPr>
              <w:pStyle w:val="aa"/>
              <w:rPr>
                <w:rFonts w:ascii="Times New Roman" w:hAnsi="Times New Roman" w:cs="Times New Roman"/>
              </w:rPr>
            </w:pPr>
            <w:r w:rsidRPr="00BF03D7">
              <w:rPr>
                <w:rFonts w:ascii="Times New Roman" w:hAnsi="Times New Roman" w:cs="Times New Roman"/>
              </w:rPr>
              <w:t>ОАО "Висмут", г. Рузаевка</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29,66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5,90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8,91</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14,85</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11,16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3,36</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5,60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9,50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2,85</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4,75</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"Техническое перевооружение для улучшения качества и увеличения производства комплектующих изделий для вагоностроения в ОАО "НЕОН"</w:t>
            </w:r>
          </w:p>
          <w:p w:rsidR="00F0423D" w:rsidRPr="00BF03D7" w:rsidRDefault="00F0423D">
            <w:pPr>
              <w:pStyle w:val="aa"/>
              <w:rPr>
                <w:rFonts w:ascii="Times New Roman" w:hAnsi="Times New Roman" w:cs="Times New Roman"/>
              </w:rPr>
            </w:pPr>
            <w:r w:rsidRPr="00BF03D7">
              <w:rPr>
                <w:rFonts w:ascii="Times New Roman" w:hAnsi="Times New Roman" w:cs="Times New Roman"/>
              </w:rPr>
              <w:t>ОАО "Неон" г. Инсар</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5,60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8,40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15,08</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4,53</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7,55</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7,92</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2,37</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3,95</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3.10</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"Техническое перевооружение для повышения эффективности вагоноремонтного производства в ООО "ВКМ-Сервис"</w:t>
            </w:r>
          </w:p>
          <w:p w:rsidR="00F0423D" w:rsidRPr="00BF03D7" w:rsidRDefault="00F0423D">
            <w:pPr>
              <w:pStyle w:val="aa"/>
              <w:rPr>
                <w:rFonts w:ascii="Times New Roman" w:hAnsi="Times New Roman" w:cs="Times New Roman"/>
              </w:rPr>
            </w:pPr>
            <w:r w:rsidRPr="00BF03D7">
              <w:rPr>
                <w:rFonts w:ascii="Times New Roman" w:hAnsi="Times New Roman" w:cs="Times New Roman"/>
              </w:rPr>
              <w:t>ООО "ВКМ-Сервис", г. Рузаевка</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68,82</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13,70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20,67</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34,45</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20,66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6,21</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10,35</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23,16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6,96</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11,60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12,50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3.11</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"Техническое перевооружение производства сельскохозяйственной техники"</w:t>
            </w:r>
          </w:p>
          <w:p w:rsidR="00F0423D" w:rsidRPr="00BF03D7" w:rsidRDefault="00F0423D">
            <w:pPr>
              <w:pStyle w:val="aa"/>
              <w:rPr>
                <w:rFonts w:ascii="Times New Roman" w:hAnsi="Times New Roman" w:cs="Times New Roman"/>
              </w:rPr>
            </w:pPr>
            <w:r w:rsidRPr="00BF03D7">
              <w:rPr>
                <w:rFonts w:ascii="Times New Roman" w:hAnsi="Times New Roman" w:cs="Times New Roman"/>
              </w:rPr>
              <w:t>ОАО "МордовАгроМаш",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13,50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31,50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12,60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8,40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3.12.</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"Освоение выпуска новой продукции"</w:t>
            </w:r>
          </w:p>
          <w:p w:rsidR="00F0423D" w:rsidRPr="00BF03D7" w:rsidRDefault="00F0423D">
            <w:pPr>
              <w:pStyle w:val="a9"/>
              <w:rPr>
                <w:rFonts w:ascii="Times New Roman" w:hAnsi="Times New Roman" w:cs="Times New Roman"/>
              </w:rPr>
            </w:pPr>
            <w:r w:rsidRPr="00BF03D7">
              <w:rPr>
                <w:rFonts w:ascii="Times New Roman" w:hAnsi="Times New Roman" w:cs="Times New Roman"/>
              </w:rPr>
              <w:t>ЗАО НПО "НефтехГазМаш", г. Рузаевка</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69,29</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24,29</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45,00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69,29</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24,29</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45,00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3.13.</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"Разработка и организация производства семейства МКСМ"</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"САРЭКС",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59,29</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59,29</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59,29</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59,29</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3.14.</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"Разработка новых моделей и организация производства</w:t>
            </w:r>
          </w:p>
          <w:p w:rsidR="00F0423D" w:rsidRPr="00BF03D7" w:rsidRDefault="00F0423D">
            <w:pPr>
              <w:pStyle w:val="a9"/>
              <w:rPr>
                <w:rFonts w:ascii="Times New Roman" w:hAnsi="Times New Roman" w:cs="Times New Roman"/>
              </w:rPr>
            </w:pPr>
            <w:r w:rsidRPr="00BF03D7">
              <w:rPr>
                <w:rFonts w:ascii="Times New Roman" w:hAnsi="Times New Roman" w:cs="Times New Roman"/>
              </w:rPr>
              <w:t>семейства колесных тракторов",</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"САРЭКС",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2,15</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2,15</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2,15</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2,15</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3.15.</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"Создание производства импортозамещающего навесного и прицепного оборудования для сельхозтехники в г. Саранск",</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"САРЭКС",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12,46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12,46</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6,25</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6,25</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4,91</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4,91</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1,30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1,30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12" w:name="sub_31316"/>
            <w:r w:rsidRPr="00BF03D7">
              <w:rPr>
                <w:rFonts w:ascii="Times New Roman" w:hAnsi="Times New Roman" w:cs="Times New Roman"/>
              </w:rPr>
              <w:t>3.16</w:t>
            </w:r>
            <w:bookmarkEnd w:id="512"/>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"Проект развития коммунальной и сельскохозяйственной техники на ОАО "САРЭКС" в 2016 - 2020 годах",</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"САРЭКС",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130,42</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65,71</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64,71</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49,96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25,48</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24,48</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80,46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40,23</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40,23</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340" w:type="dxa"/>
            <w:gridSpan w:val="8"/>
            <w:tcBorders>
              <w:top w:val="single" w:sz="4" w:space="0" w:color="auto"/>
              <w:bottom w:val="single" w:sz="4" w:space="0" w:color="auto"/>
            </w:tcBorders>
          </w:tcPr>
          <w:p w:rsidR="00F0423D" w:rsidRPr="00BF03D7" w:rsidRDefault="00F0423D">
            <w:pPr>
              <w:pStyle w:val="1"/>
              <w:rPr>
                <w:rFonts w:ascii="Times New Roman" w:hAnsi="Times New Roman" w:cs="Times New Roman"/>
                <w:color w:val="auto"/>
              </w:rPr>
            </w:pPr>
            <w:bookmarkStart w:id="513" w:name="sub_24"/>
            <w:r w:rsidRPr="00BF03D7">
              <w:rPr>
                <w:rFonts w:ascii="Times New Roman" w:hAnsi="Times New Roman" w:cs="Times New Roman"/>
                <w:color w:val="auto"/>
              </w:rPr>
              <w:t>Основное мероприятие 4. "Инновационный территориальный кластер "Электротехника и приборостроение"</w:t>
            </w:r>
            <w:bookmarkEnd w:id="513"/>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bookmarkStart w:id="514" w:name="sub_241"/>
            <w:r w:rsidRPr="00BF03D7">
              <w:rPr>
                <w:rFonts w:ascii="Times New Roman" w:hAnsi="Times New Roman" w:cs="Times New Roman"/>
              </w:rPr>
              <w:t>Итого</w:t>
            </w:r>
            <w:bookmarkEnd w:id="514"/>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16289,56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2,11</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7434,27</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2696,69</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6156,49</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2964,84</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2,11</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2131,03</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384,74</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446,96</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3267,16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2108,82</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761,24</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397,10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2631,26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1454,36</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761,24</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415,66</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948,09</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717,31</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39,87</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190,91</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266,51</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266,51</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475,84</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226,24</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249,60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5735,86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530,00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4705,86</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15" w:name="sub_2441"/>
            <w:r w:rsidRPr="00BF03D7">
              <w:rPr>
                <w:rFonts w:ascii="Times New Roman" w:hAnsi="Times New Roman" w:cs="Times New Roman"/>
              </w:rPr>
              <w:t>4.1</w:t>
            </w:r>
            <w:bookmarkEnd w:id="515"/>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"Освоение промышленного производства энергоэффективных полупроводниковых модулей с полевым управлением и силовых блоков на их основе"</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ОАО "Электровыпрямитель",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 xml:space="preserve">"Промышленное </w:t>
            </w:r>
            <w:r w:rsidRPr="00BF03D7">
              <w:rPr>
                <w:rFonts w:ascii="Times New Roman" w:hAnsi="Times New Roman" w:cs="Times New Roman"/>
              </w:rPr>
              <w:lastRenderedPageBreak/>
              <w:t>освоение производства современной полупроводниковой компонентной базы силовой электроники нового поколения на основе нейтронно-легированного кремния для энергоэффективных технологий", ОАО "Электровыпрямитель",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260,00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"Разработка и освоение серийного производства активного фильтра высших гармоник на шинах переменного напряжения 400 кВ (АФВГ-400) высоковольтных преобразовательных установок (ВПУ) передач постоянного </w:t>
            </w:r>
            <w:r w:rsidRPr="00BF03D7">
              <w:rPr>
                <w:rFonts w:ascii="Times New Roman" w:hAnsi="Times New Roman" w:cs="Times New Roman"/>
              </w:rPr>
              <w:lastRenderedPageBreak/>
              <w:t>тока (ППТ)".</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"Электровыпрямитель",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80,00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80,00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"Разработка и освоение серийного производства тиристорных выпрямителей на токи 1600, 2000 А и напряжение 14000 В в контейнерном исполнении для плавки гололеда на линиях передач напряжением 220 - 500 кВ (выпрямители серии В-ТПП)"</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"Электровыпрямитель",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15,20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7,60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7,60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15,20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7,60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7,60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4.5.</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"Разработка и организация серийного производства тяговых выпрямителей для маневровых тепловозов (Выпрямитель В-ТППД-3,6к-510-У2 для тепловозов ТЭМ9 и ТЭМ14")</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"Электровыпрямитель",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25,50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12,75</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12,75</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25,50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12,75</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12,75</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"Организация производства нового поколения оптических кабелей, встроенных в грозозащитный трос и оптических кабелей по технологии "оптическое волокно в дом"</w:t>
            </w:r>
          </w:p>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ООО "Оптикэнерго", </w:t>
            </w:r>
            <w:r w:rsidRPr="00BF03D7">
              <w:rPr>
                <w:rFonts w:ascii="Times New Roman" w:hAnsi="Times New Roman" w:cs="Times New Roman"/>
              </w:rPr>
              <w:lastRenderedPageBreak/>
              <w:t>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371,00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221,00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150,00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185,50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110,50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75,00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185,50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110,50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75,00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"Организация производства самонесущих изолированных проводов с встроенным оптическим модулем"</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"Оптикэнерго",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150,00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75,00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75,00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"Организация производства высокотемпературных проводов нового поколения с повышенным содержанием прочности и электропроводности, в т. ч. с композитным </w:t>
            </w:r>
            <w:r w:rsidRPr="00BF03D7">
              <w:rPr>
                <w:rFonts w:ascii="Times New Roman" w:hAnsi="Times New Roman" w:cs="Times New Roman"/>
              </w:rPr>
              <w:lastRenderedPageBreak/>
              <w:t>сердечником"</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"Оптикэнерго",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300,00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150,00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150,00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75,00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75,00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75,00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75,00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"Организация производства нового поколения грозотросов с повышенным содержанием прочности и устойчивости к ударам молний"</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"Оптикэнерго",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120,00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120,00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120,00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120,00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16" w:name="sub_24410"/>
            <w:r w:rsidRPr="00BF03D7">
              <w:rPr>
                <w:rFonts w:ascii="Times New Roman" w:hAnsi="Times New Roman" w:cs="Times New Roman"/>
              </w:rPr>
              <w:t>4.10</w:t>
            </w:r>
            <w:bookmarkEnd w:id="516"/>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"Организация производства пожаробезопасных огнестойких кабелей с изоляцией из силиконовой резины"</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 xml:space="preserve">ООО "Оптикэнерго", </w:t>
            </w:r>
            <w:r w:rsidRPr="00BF03D7">
              <w:rPr>
                <w:rFonts w:ascii="Times New Roman" w:hAnsi="Times New Roman" w:cs="Times New Roman"/>
              </w:rPr>
              <w:lastRenderedPageBreak/>
              <w:t>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150,00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4.11.</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"Организация производства кабелей для взрывоопасных сред"</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"Оптикэнерго",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120,00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120,00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4.12.</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"Организация производства высоковольтных температуростойких проводов по технологии GAAP"</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"Оптикэнерго",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25,00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25,00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4.13.</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"Организация производства нового поколения алюминиевых сплавов"</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"Оптикэнерго",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80,00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80,00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4.14.</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"Организация производства арматуры для самонесущих изолированных проводов, в т. ч. с оптическим волокном"</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"Оптикэнерго",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4.15.</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"Организация производства арматуры для высоковольтных </w:t>
            </w:r>
            <w:r w:rsidRPr="00BF03D7">
              <w:rPr>
                <w:rFonts w:ascii="Times New Roman" w:hAnsi="Times New Roman" w:cs="Times New Roman"/>
              </w:rPr>
              <w:lastRenderedPageBreak/>
              <w:t>термостойких проводов с повышенным содержанием прочности и электропроводности"</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"Оптикэнерго",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25,00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25,00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4.16.</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"Организация производства полиолефиновой и стретч-пленки с применением нанодобавок"</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"Оптикэнерго",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17" w:name="sub_24417"/>
            <w:r w:rsidRPr="00BF03D7">
              <w:rPr>
                <w:rFonts w:ascii="Times New Roman" w:hAnsi="Times New Roman" w:cs="Times New Roman"/>
              </w:rPr>
              <w:t>4.17</w:t>
            </w:r>
            <w:bookmarkEnd w:id="517"/>
          </w:p>
        </w:tc>
        <w:tc>
          <w:tcPr>
            <w:tcW w:w="10220" w:type="dxa"/>
            <w:gridSpan w:val="7"/>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Утратила силу с 17 октября 2017 г. - </w:t>
            </w:r>
            <w:hyperlink r:id="rId283" w:history="1">
              <w:r w:rsidRPr="00BF03D7">
                <w:rPr>
                  <w:rStyle w:val="a4"/>
                  <w:rFonts w:ascii="Times New Roman" w:hAnsi="Times New Roman"/>
                  <w:color w:val="auto"/>
                </w:rPr>
                <w:t>Постановление</w:t>
              </w:r>
            </w:hyperlink>
            <w:r w:rsidRPr="00BF03D7">
              <w:rPr>
                <w:rFonts w:ascii="Times New Roman" w:hAnsi="Times New Roman" w:cs="Times New Roman"/>
              </w:rPr>
              <w:t xml:space="preserve"> Правительства Республики Мордовия от 16 октября 2017 г. N 555</w:t>
            </w:r>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CA6165">
            <w:pPr>
              <w:pStyle w:val="a7"/>
              <w:rPr>
                <w:rFonts w:ascii="Times New Roman" w:hAnsi="Times New Roman" w:cs="Times New Roman"/>
                <w:color w:val="auto"/>
              </w:rPr>
            </w:pPr>
            <w:hyperlink r:id="rId284" w:history="1">
              <w:r w:rsidR="00F0423D" w:rsidRPr="00BF03D7">
                <w:rPr>
                  <w:rStyle w:val="a4"/>
                  <w:rFonts w:ascii="Times New Roman" w:hAnsi="Times New Roman"/>
                  <w:color w:val="auto"/>
                </w:rPr>
                <w:t>См. предыдущую редакцию</w:t>
              </w:r>
            </w:hyperlink>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18" w:name="sub_2418"/>
            <w:r w:rsidRPr="00BF03D7">
              <w:rPr>
                <w:rFonts w:ascii="Times New Roman" w:hAnsi="Times New Roman" w:cs="Times New Roman"/>
              </w:rPr>
              <w:lastRenderedPageBreak/>
              <w:t>4.18</w:t>
            </w:r>
            <w:bookmarkEnd w:id="518"/>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"Создание производства оптического волокна",</w:t>
            </w:r>
          </w:p>
          <w:p w:rsidR="00F0423D" w:rsidRPr="00BF03D7" w:rsidRDefault="00F0423D">
            <w:pPr>
              <w:pStyle w:val="a9"/>
              <w:rPr>
                <w:rFonts w:ascii="Times New Roman" w:hAnsi="Times New Roman" w:cs="Times New Roman"/>
              </w:rPr>
            </w:pPr>
            <w:r w:rsidRPr="00BF03D7">
              <w:rPr>
                <w:rFonts w:ascii="Times New Roman" w:hAnsi="Times New Roman" w:cs="Times New Roman"/>
              </w:rPr>
              <w:t>ЗАО "Оптиковолоконные системы",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8478,57</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3772,71</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4705,86</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1393,80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1393,80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963,80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963,80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677,60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677,60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482,80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482,80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224,07</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224,07</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0,64</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0,64</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4735,86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4705,86</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4.19.</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"Организация производства силовых полупроводниковых ключей на элементной базе нового поколения"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ЗАО "Элпресс",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7,50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47,50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7,50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47,50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4.20.</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"Организация производства радиозондов аэрологических в </w:t>
            </w:r>
            <w:r w:rsidRPr="00BF03D7">
              <w:rPr>
                <w:rFonts w:ascii="Times New Roman" w:hAnsi="Times New Roman" w:cs="Times New Roman"/>
              </w:rPr>
              <w:lastRenderedPageBreak/>
              <w:t>Республике Мордовия"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ЗАО "Мордовская радиоэлектронная компания",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30,46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24,46</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14,16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12,06</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2,10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16,30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12,40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3,90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19" w:name="sub_31421"/>
            <w:r w:rsidRPr="00BF03D7">
              <w:rPr>
                <w:rFonts w:ascii="Times New Roman" w:hAnsi="Times New Roman" w:cs="Times New Roman"/>
              </w:rPr>
              <w:t>4.21</w:t>
            </w:r>
            <w:bookmarkEnd w:id="519"/>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"Организация производства пероксидносшиваемого изоляционного компаунда для кабелей среднего напряжения до 35 кВ" ЗАО "Лидер-Компаунд",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185,10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13,90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171,20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62,87</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13,90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48,97</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82,13</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82,13</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40,10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40,10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4.22.</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"Создание предприятия по механической обработке металлических изделий"</w:t>
            </w:r>
          </w:p>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ОАО "Саранский приборостроительный завод",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170,00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15,00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25,00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4.23.</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"Техническое перевооружение производства"</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"Саранский приборостроительный завод",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90,00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80,00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35,00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20" w:name="sub_4231"/>
            <w:r w:rsidRPr="00BF03D7">
              <w:rPr>
                <w:rFonts w:ascii="Times New Roman" w:hAnsi="Times New Roman" w:cs="Times New Roman"/>
              </w:rPr>
              <w:t>4.23.1</w:t>
            </w:r>
            <w:bookmarkEnd w:id="520"/>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"Комплексное развитие ОАО "Саранский приборостроительный завод"</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ОАО "Саранский приборостроительный завод",</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83,63</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16,58</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67,05</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1,72</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1,72</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9,31</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9,31</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58,06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3,76</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54,30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14,54</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1,79</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12,75</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21" w:name="sub_4232"/>
            <w:r w:rsidRPr="00BF03D7">
              <w:rPr>
                <w:rFonts w:ascii="Times New Roman" w:hAnsi="Times New Roman" w:cs="Times New Roman"/>
              </w:rPr>
              <w:t>4.23.2.</w:t>
            </w:r>
            <w:bookmarkEnd w:id="521"/>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"Расширение выпуска датчиков температуры и давления"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"Саранский приборостроительный завод",</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8,91</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1,89</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7,02</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8,91</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1,89</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7,02</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4.24.</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"Техническое перевооружение производства"</w:t>
            </w:r>
          </w:p>
          <w:p w:rsidR="00F0423D" w:rsidRPr="00BF03D7" w:rsidRDefault="00F0423D">
            <w:pPr>
              <w:pStyle w:val="a9"/>
              <w:rPr>
                <w:rFonts w:ascii="Times New Roman" w:hAnsi="Times New Roman" w:cs="Times New Roman"/>
              </w:rPr>
            </w:pPr>
            <w:r w:rsidRPr="00BF03D7">
              <w:rPr>
                <w:rFonts w:ascii="Times New Roman" w:hAnsi="Times New Roman" w:cs="Times New Roman"/>
              </w:rPr>
              <w:t>ЗАО "Конвертор",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28,54</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17,50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11,04</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28,54</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17,50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11,04</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4.25.</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"Разработка и освоение производства ряда систем бесперебойного питания на основе унифицированной </w:t>
            </w:r>
            <w:r w:rsidRPr="00BF03D7">
              <w:rPr>
                <w:rFonts w:ascii="Times New Roman" w:hAnsi="Times New Roman" w:cs="Times New Roman"/>
              </w:rPr>
              <w:lastRenderedPageBreak/>
              <w:t>серии обратимых модулей"</w:t>
            </w:r>
          </w:p>
          <w:p w:rsidR="00F0423D" w:rsidRPr="00BF03D7" w:rsidRDefault="00F0423D">
            <w:pPr>
              <w:pStyle w:val="a9"/>
              <w:rPr>
                <w:rFonts w:ascii="Times New Roman" w:hAnsi="Times New Roman" w:cs="Times New Roman"/>
              </w:rPr>
            </w:pPr>
            <w:r w:rsidRPr="00BF03D7">
              <w:rPr>
                <w:rFonts w:ascii="Times New Roman" w:hAnsi="Times New Roman" w:cs="Times New Roman"/>
              </w:rPr>
              <w:t>ЗАО "Конвертор",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38,94</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19,47</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19,47</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13,14</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6,57</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6,57</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13,52</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6,76</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6,76</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12,28</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6,14</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6,14</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4.26.</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"Разработка и изготовление опытного образца системы бесперебойного питания (СБП) с литий-полимерными аккумуляторами"</w:t>
            </w:r>
          </w:p>
          <w:p w:rsidR="00F0423D" w:rsidRPr="00BF03D7" w:rsidRDefault="00F0423D">
            <w:pPr>
              <w:pStyle w:val="a9"/>
              <w:rPr>
                <w:rFonts w:ascii="Times New Roman" w:hAnsi="Times New Roman" w:cs="Times New Roman"/>
              </w:rPr>
            </w:pPr>
            <w:r w:rsidRPr="00BF03D7">
              <w:rPr>
                <w:rFonts w:ascii="Times New Roman" w:hAnsi="Times New Roman" w:cs="Times New Roman"/>
              </w:rPr>
              <w:t>ЗАО "Конвертор",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3,87</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2,11</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1,76</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3,87</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2,11</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1,76</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22" w:name="sub_2427"/>
            <w:r w:rsidRPr="00BF03D7">
              <w:rPr>
                <w:rFonts w:ascii="Times New Roman" w:hAnsi="Times New Roman" w:cs="Times New Roman"/>
              </w:rPr>
              <w:t>4.27</w:t>
            </w:r>
            <w:bookmarkEnd w:id="522"/>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"Разработка и организация серийного производства комплекта электрического оборудования для электровозов ЭП2К"</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ЗАО "Преобразователь",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36,00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9,50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9,50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9,50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9,50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4.28.</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"Расширение объемов производства предприятия"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"Радиодеталь", Зубово-Полянский район</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9,20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3,20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6,00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9,20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3,20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6,00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4.29.</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"Радиолокационная система посадки РСП - 27С (28М)",</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"Ковылкинский электромеханический завод", Ковылкинский район, г. Ковылкино</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23" w:name="sub_2430"/>
            <w:r w:rsidRPr="00BF03D7">
              <w:rPr>
                <w:rFonts w:ascii="Times New Roman" w:hAnsi="Times New Roman" w:cs="Times New Roman"/>
              </w:rPr>
              <w:t>4.30</w:t>
            </w:r>
            <w:bookmarkEnd w:id="523"/>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"Производство прецизионных линейных электродвигателей для технологического оборудования высокой точности (до 5 нанометров)",</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Компания ASLM, Inc.</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787,44</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393,72</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393,72</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262,48</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131,24</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131,24</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262,48</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131,24</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131,24</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262,48</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131,24</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131,24</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4.31.</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"Создание производства литий-ионных аккумуляторов нового поколения для различных отраслей народного хозяйства,</w:t>
            </w:r>
          </w:p>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совместное предприятие с компанией Weihai TSE Technology </w:t>
            </w:r>
            <w:r w:rsidRPr="00BF03D7">
              <w:rPr>
                <w:rFonts w:ascii="Times New Roman" w:hAnsi="Times New Roman" w:cs="Times New Roman"/>
              </w:rPr>
              <w:lastRenderedPageBreak/>
              <w:t>(Китай)"</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1 500,00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300,00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1 200,00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240,00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120,00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480,00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120,00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480,00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24" w:name="sub_2432"/>
            <w:r w:rsidRPr="00BF03D7">
              <w:rPr>
                <w:rFonts w:ascii="Times New Roman" w:hAnsi="Times New Roman" w:cs="Times New Roman"/>
              </w:rPr>
              <w:t>4.32</w:t>
            </w:r>
            <w:bookmarkEnd w:id="524"/>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"Создание производства литий-ионных аккумуляторов нового поколения для нужд оборонной промышленности, совместное предприятие с компанией Kokam Co. Ltd (Южная Корея)"</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4.33</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"Создание производства оптического волокна специального назначения",</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АУ "Технопарк-Мордовия",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25" w:name="sub_31434"/>
            <w:r w:rsidRPr="00BF03D7">
              <w:rPr>
                <w:rFonts w:ascii="Times New Roman" w:hAnsi="Times New Roman" w:cs="Times New Roman"/>
              </w:rPr>
              <w:t>4.34.</w:t>
            </w:r>
            <w:bookmarkEnd w:id="525"/>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"Разработка и освоение производства эпитаксиальных структур монокристаллического карбида кремния с низкой плотностью базальных дислокаций для биполярных полупроводниковых приборов на основе карбида кремния"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АО НПК "Электровыпрямитель",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26" w:name="sub_2435"/>
            <w:r w:rsidRPr="00BF03D7">
              <w:rPr>
                <w:rFonts w:ascii="Times New Roman" w:hAnsi="Times New Roman" w:cs="Times New Roman"/>
              </w:rPr>
              <w:t>4.35</w:t>
            </w:r>
            <w:bookmarkEnd w:id="526"/>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 xml:space="preserve">"Модернизация производственных мощностей с целью освоения </w:t>
            </w:r>
            <w:r w:rsidRPr="00BF03D7">
              <w:rPr>
                <w:rFonts w:ascii="Times New Roman" w:hAnsi="Times New Roman" w:cs="Times New Roman"/>
              </w:rPr>
              <w:lastRenderedPageBreak/>
              <w:t>серийно-выпускаемых изделий в корпусах для поверхностного монтажа" АО "Орбита",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100,00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60,13</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39,87</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80,56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40,69</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39,87</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19,44</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19,44</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27" w:name="sub_2436"/>
            <w:r w:rsidRPr="00BF03D7">
              <w:rPr>
                <w:rFonts w:ascii="Times New Roman" w:hAnsi="Times New Roman" w:cs="Times New Roman"/>
              </w:rPr>
              <w:t>4.36</w:t>
            </w:r>
            <w:bookmarkEnd w:id="527"/>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"Освоение и выпуск отечественных сильфонных компенсаторов взамен импортных аналогов",</w:t>
            </w:r>
          </w:p>
          <w:p w:rsidR="00F0423D" w:rsidRPr="00BF03D7" w:rsidRDefault="00F0423D">
            <w:pPr>
              <w:pStyle w:val="a9"/>
              <w:rPr>
                <w:rFonts w:ascii="Times New Roman" w:hAnsi="Times New Roman" w:cs="Times New Roman"/>
              </w:rPr>
            </w:pPr>
            <w:r w:rsidRPr="00BF03D7">
              <w:rPr>
                <w:rFonts w:ascii="Times New Roman" w:hAnsi="Times New Roman" w:cs="Times New Roman"/>
              </w:rPr>
              <w:t>ПАО "Саранский приборостроительный завод",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100,20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50,60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49,60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75,20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25,60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49,60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28" w:name="sub_2437"/>
            <w:r w:rsidRPr="00BF03D7">
              <w:rPr>
                <w:rFonts w:ascii="Times New Roman" w:hAnsi="Times New Roman" w:cs="Times New Roman"/>
              </w:rPr>
              <w:t>4.37</w:t>
            </w:r>
            <w:bookmarkEnd w:id="528"/>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"Организация производства силовых кабелей с изоляцией из </w:t>
            </w:r>
            <w:r w:rsidRPr="00BF03D7">
              <w:rPr>
                <w:rFonts w:ascii="Times New Roman" w:hAnsi="Times New Roman" w:cs="Times New Roman"/>
              </w:rPr>
              <w:lastRenderedPageBreak/>
              <w:t>сшитого полиэтилена напряжением до 500 Кв",</w:t>
            </w:r>
          </w:p>
          <w:p w:rsidR="00F0423D" w:rsidRPr="00BF03D7" w:rsidRDefault="00F0423D">
            <w:pPr>
              <w:pStyle w:val="a9"/>
              <w:rPr>
                <w:rFonts w:ascii="Times New Roman" w:hAnsi="Times New Roman" w:cs="Times New Roman"/>
              </w:rPr>
            </w:pPr>
            <w:r w:rsidRPr="00BF03D7">
              <w:rPr>
                <w:rFonts w:ascii="Times New Roman" w:hAnsi="Times New Roman" w:cs="Times New Roman"/>
              </w:rPr>
              <w:t>АО "Цветлит",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1400,00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340" w:type="dxa"/>
            <w:gridSpan w:val="8"/>
            <w:tcBorders>
              <w:top w:val="single" w:sz="4" w:space="0" w:color="auto"/>
              <w:bottom w:val="single" w:sz="4" w:space="0" w:color="auto"/>
            </w:tcBorders>
          </w:tcPr>
          <w:p w:rsidR="00F0423D" w:rsidRPr="00BF03D7" w:rsidRDefault="00F0423D">
            <w:pPr>
              <w:pStyle w:val="1"/>
              <w:rPr>
                <w:rFonts w:ascii="Times New Roman" w:hAnsi="Times New Roman" w:cs="Times New Roman"/>
                <w:color w:val="auto"/>
              </w:rPr>
            </w:pPr>
            <w:bookmarkStart w:id="529" w:name="sub_25"/>
            <w:r w:rsidRPr="00BF03D7">
              <w:rPr>
                <w:rFonts w:ascii="Times New Roman" w:hAnsi="Times New Roman" w:cs="Times New Roman"/>
                <w:color w:val="auto"/>
              </w:rPr>
              <w:t>Основное мероприятие 5. "Прочие производственные проекты"</w:t>
            </w:r>
            <w:bookmarkEnd w:id="529"/>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bookmarkStart w:id="530" w:name="sub_251"/>
            <w:bookmarkEnd w:id="530"/>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Итого</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11417,95</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4,24</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114,02</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4488,40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5998,98</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812,31</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2216,57</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4,24</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20,40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452,86</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1562,60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176,47</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1823,35</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29,73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298,12</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1495,50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3039,02</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41,68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917,18</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1988,92</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91,24</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1494,67</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22,21</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712,90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514,96</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244,60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1305,94</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1179,34</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85,00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41,60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1018,40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720,00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258,40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2019-2020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520,00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208,00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312,00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"Организация производства медицинского оборудования"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"Медоборудование",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7,90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3,90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7,90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3,90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5.2.</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"Разработка и освоение производства полуприцеп-цистерн и автоцистерн из стали и алюминия"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"Медоборудование",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53,54</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23,54</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53,54</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23,54</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5.3.</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"Модернизация производства гражданского и специального назначения"</w:t>
            </w:r>
          </w:p>
          <w:p w:rsidR="00F0423D" w:rsidRPr="00BF03D7" w:rsidRDefault="00F0423D">
            <w:pPr>
              <w:pStyle w:val="a9"/>
              <w:rPr>
                <w:rFonts w:ascii="Times New Roman" w:hAnsi="Times New Roman" w:cs="Times New Roman"/>
              </w:rPr>
            </w:pPr>
            <w:r w:rsidRPr="00BF03D7">
              <w:rPr>
                <w:rFonts w:ascii="Times New Roman" w:hAnsi="Times New Roman" w:cs="Times New Roman"/>
              </w:rPr>
              <w:t>ФКП "Саранский механический завод",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21,43</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11,43</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21,43</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11,43</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"Организация предприятия, </w:t>
            </w:r>
            <w:r w:rsidRPr="00BF03D7">
              <w:rPr>
                <w:rFonts w:ascii="Times New Roman" w:hAnsi="Times New Roman" w:cs="Times New Roman"/>
              </w:rPr>
              <w:lastRenderedPageBreak/>
              <w:t>ориентированного на создание инновационных видов многослойной гибкой упаковки и оказание услуг в резке материалов на необходимые форматы для предприятий Республики Мордовия и соседних регионов"</w:t>
            </w:r>
          </w:p>
          <w:p w:rsidR="00F0423D" w:rsidRPr="00BF03D7" w:rsidRDefault="00F0423D">
            <w:pPr>
              <w:pStyle w:val="a9"/>
              <w:rPr>
                <w:rFonts w:ascii="Times New Roman" w:hAnsi="Times New Roman" w:cs="Times New Roman"/>
              </w:rPr>
            </w:pPr>
            <w:r w:rsidRPr="00BF03D7">
              <w:rPr>
                <w:rFonts w:ascii="Times New Roman" w:hAnsi="Times New Roman" w:cs="Times New Roman"/>
              </w:rPr>
              <w:t>ЗАО "Комбинат упаковочных решений",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40,00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5.5.</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"Организация флексопечатного производства, способного удовлетворить растущий спрос предприятий на гибкую упаковку Республики Мордовия и </w:t>
            </w:r>
            <w:r w:rsidRPr="00BF03D7">
              <w:rPr>
                <w:rFonts w:ascii="Times New Roman" w:hAnsi="Times New Roman" w:cs="Times New Roman"/>
              </w:rPr>
              <w:lastRenderedPageBreak/>
              <w:t>соседних регионов"</w:t>
            </w:r>
          </w:p>
          <w:p w:rsidR="00F0423D" w:rsidRPr="00BF03D7" w:rsidRDefault="00F0423D">
            <w:pPr>
              <w:pStyle w:val="a9"/>
              <w:rPr>
                <w:rFonts w:ascii="Times New Roman" w:hAnsi="Times New Roman" w:cs="Times New Roman"/>
              </w:rPr>
            </w:pPr>
            <w:r w:rsidRPr="00BF03D7">
              <w:rPr>
                <w:rFonts w:ascii="Times New Roman" w:hAnsi="Times New Roman" w:cs="Times New Roman"/>
              </w:rPr>
              <w:t>ЗАО "Поволжская Полиграфическая Компания",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60,00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5.6.</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"Развитие материально-технической базы"</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"Мордовское предприятие "Искра",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7,50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4,24</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0,26</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7,50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4,24</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0,26</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5.7.</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"Организация производства технических текстильных материалов на основе современных технологий"</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"Ткацкая фабрика "Лента" имени 8 марта", г. Инсар</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74,60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74,60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74,60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74,60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5.8.</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"Освоение производства фанеры нового формата"</w:t>
            </w:r>
          </w:p>
          <w:p w:rsidR="00F0423D" w:rsidRPr="00BF03D7" w:rsidRDefault="00F0423D">
            <w:pPr>
              <w:pStyle w:val="a9"/>
              <w:rPr>
                <w:rFonts w:ascii="Times New Roman" w:hAnsi="Times New Roman" w:cs="Times New Roman"/>
              </w:rPr>
            </w:pPr>
            <w:r w:rsidRPr="00BF03D7">
              <w:rPr>
                <w:rFonts w:ascii="Times New Roman" w:hAnsi="Times New Roman" w:cs="Times New Roman"/>
              </w:rPr>
              <w:t>ЗАО "Плайтерра", Зубово-Полянский район, п. Умет</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71,70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14,10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57,60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35,50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6,70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28,80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36,20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7,40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28,80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31" w:name="sub_259"/>
            <w:r w:rsidRPr="00BF03D7">
              <w:rPr>
                <w:rFonts w:ascii="Times New Roman" w:hAnsi="Times New Roman" w:cs="Times New Roman"/>
              </w:rPr>
              <w:t>5.9</w:t>
            </w:r>
            <w:bookmarkEnd w:id="531"/>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"Строительство завода по производству различных древесных плит"</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ЗАО "Плайтерра", Зубово-Полянский район, п. Умет</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1130,52</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226,10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904,42</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1130,52</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226,10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904,42</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5.10.</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"Модернизация резиносмесительного производства", ОАО "Резинотехника",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435,30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130,60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304,70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235,30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130,60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104,70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100,00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100,00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5.11.</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электро- и парогенерирующей газовой котельной", ОАО "Резинотехника",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270,00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81,00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189,00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181,00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81,00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100,00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89,00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89,00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5.12.</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"Создание инновационного производства термопластичных эластомеров и изделий из них", ОАО "Резинотехника",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197,60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59,30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138,30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109,30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59,30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50,00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50,00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38,30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38,30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5.13.</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"Модернизация производства нитяных промышленных рукавов", ОАО "Резинотехника",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101,20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30,40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70,80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101,20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30,40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70,80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5.14.</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"Создание производства длинномерных рукавов крупного диаметра", ОАО "Резинотехника",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110,20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33,10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77,10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110,20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33,10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77,10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5.15.</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"Модернизация производства рукавов с </w:t>
            </w:r>
            <w:r w:rsidRPr="00BF03D7">
              <w:rPr>
                <w:rFonts w:ascii="Times New Roman" w:hAnsi="Times New Roman" w:cs="Times New Roman"/>
              </w:rPr>
              <w:lastRenderedPageBreak/>
              <w:t>металлической оплеткой", ОАО "Резинотехника",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103,10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30,70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72,40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103,10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30,70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72,40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5.16.</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современного завода по производству гофрокартона и транспортной гофроупаковки производственной мощностью 120 млн. кв. м в год"</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"Гофрапак",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1 364,72</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204,71</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1 160,01</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700,72</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105,11</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595,61</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536,00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80,40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455,60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128,00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19,20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108,80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32" w:name="sub_25517"/>
            <w:r w:rsidRPr="00BF03D7">
              <w:rPr>
                <w:rFonts w:ascii="Times New Roman" w:hAnsi="Times New Roman" w:cs="Times New Roman"/>
              </w:rPr>
              <w:t>5.17</w:t>
            </w:r>
            <w:bookmarkEnd w:id="532"/>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"Организация производства высококачественных резиновых смесей"</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 xml:space="preserve">ООО "Новые полимерные материалы", </w:t>
            </w:r>
            <w:r w:rsidRPr="00BF03D7">
              <w:rPr>
                <w:rFonts w:ascii="Times New Roman" w:hAnsi="Times New Roman" w:cs="Times New Roman"/>
              </w:rPr>
              <w:lastRenderedPageBreak/>
              <w:t>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250,00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5.18</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"Создание производства особых стекло-базальтопластиковых труб",</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ЗАО "АРПОКО ЭКО", г. Рузаевка</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1719,00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1719,00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449,00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449,00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670,00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670,00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5.19</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"Организация производства ламинированной фанеры" ЗАО "Плайтерра", Зубово-Полянский район, п. Умет</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240,642</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93,507</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77,661</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69,474</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172,722</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25,587</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77,661</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69,474</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67,92</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67,92</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33" w:name="sub_31520"/>
            <w:r w:rsidRPr="00BF03D7">
              <w:rPr>
                <w:rFonts w:ascii="Times New Roman" w:hAnsi="Times New Roman" w:cs="Times New Roman"/>
              </w:rPr>
              <w:t>5.20</w:t>
            </w:r>
            <w:bookmarkEnd w:id="533"/>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"Развитие и материально-техническое оснащение производства по переработке первичного полиэтилена с нанесением флексографической печати на готовую продукцию" ООО "Сигма-плюс",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39,30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9,30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9,30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9,30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34" w:name="sub_521"/>
            <w:r w:rsidRPr="00BF03D7">
              <w:rPr>
                <w:rFonts w:ascii="Times New Roman" w:hAnsi="Times New Roman" w:cs="Times New Roman"/>
              </w:rPr>
              <w:t>5.21</w:t>
            </w:r>
            <w:bookmarkEnd w:id="534"/>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Расширение действующего производства ООО "Европак" путем запуска новой линии по выпуску различных видов упаковки для яиц из формованной целлюлозы</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ООО "Европак",</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пос. Ромоданово</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42,083</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4,38</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37,7</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42,083</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4,38</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37,7</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35" w:name="sub_522"/>
            <w:r w:rsidRPr="00BF03D7">
              <w:rPr>
                <w:rFonts w:ascii="Times New Roman" w:hAnsi="Times New Roman" w:cs="Times New Roman"/>
              </w:rPr>
              <w:t>5.22</w:t>
            </w:r>
            <w:bookmarkEnd w:id="535"/>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мебельной фабрики "Бертавуд", ООО "Бертавуд",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355,00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245,00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36" w:name="sub_523"/>
            <w:r w:rsidRPr="00BF03D7">
              <w:rPr>
                <w:rFonts w:ascii="Times New Roman" w:hAnsi="Times New Roman" w:cs="Times New Roman"/>
              </w:rPr>
              <w:t>5.23</w:t>
            </w:r>
            <w:bookmarkEnd w:id="536"/>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"Субсидирование процентной ставки организациям, реализующим инвестиционные проекты на территории Республики Мордовия", Министерство экономики, торговли и предпринимательства Республики Мордовия</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114,02</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114,02</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20,40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20,40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29,73</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29,73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41,68</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41,68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22,21</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22,21</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37" w:name="sub_31524"/>
            <w:r w:rsidRPr="00BF03D7">
              <w:rPr>
                <w:rFonts w:ascii="Times New Roman" w:hAnsi="Times New Roman" w:cs="Times New Roman"/>
              </w:rPr>
              <w:t>5.24</w:t>
            </w:r>
            <w:bookmarkEnd w:id="537"/>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"Модернизация металлургического и кабельного производства с выпуском новой продукции на основе алюминиевых сплавов",</w:t>
            </w:r>
          </w:p>
          <w:p w:rsidR="00F0423D" w:rsidRPr="00BF03D7" w:rsidRDefault="00F0423D">
            <w:pPr>
              <w:pStyle w:val="a9"/>
              <w:rPr>
                <w:rFonts w:ascii="Times New Roman" w:hAnsi="Times New Roman" w:cs="Times New Roman"/>
              </w:rPr>
            </w:pPr>
            <w:r w:rsidRPr="00BF03D7">
              <w:rPr>
                <w:rFonts w:ascii="Times New Roman" w:hAnsi="Times New Roman" w:cs="Times New Roman"/>
              </w:rPr>
              <w:t>АО "Цветлит",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113,00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352,00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88,00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312,00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5.25</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"Алюминиевое металлургическое производство"</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"Эпромет",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278,80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34,20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244,60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34,20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34,20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244,60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244,60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38" w:name="sub_526"/>
            <w:r w:rsidRPr="00BF03D7">
              <w:rPr>
                <w:rFonts w:ascii="Times New Roman" w:hAnsi="Times New Roman" w:cs="Times New Roman"/>
              </w:rPr>
              <w:t>5.26</w:t>
            </w:r>
            <w:bookmarkEnd w:id="538"/>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"Модернизация производственных мощностей ЗАО "Плайтерра" и увеличение объемов производства фанеры до 100 000 куб. м. в год",</w:t>
            </w:r>
          </w:p>
          <w:p w:rsidR="00F0423D" w:rsidRPr="00BF03D7" w:rsidRDefault="00F0423D">
            <w:pPr>
              <w:pStyle w:val="a9"/>
              <w:rPr>
                <w:rFonts w:ascii="Times New Roman" w:hAnsi="Times New Roman" w:cs="Times New Roman"/>
              </w:rPr>
            </w:pPr>
            <w:r w:rsidRPr="00BF03D7">
              <w:rPr>
                <w:rFonts w:ascii="Times New Roman" w:hAnsi="Times New Roman" w:cs="Times New Roman"/>
              </w:rPr>
              <w:t>ЗАО "Плайтерра", пос. Умет</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1134,96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654,96</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265,00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532,06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17,10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514,96</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197,90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197,90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5.27</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"Модернизация производства ОАО "Биохимик",</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"Биохимик",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348,74</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348,74</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203,60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203,60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78,40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78,40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66,74</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66,74</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5.28</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"Техническое перевооружение </w:t>
            </w:r>
            <w:r w:rsidRPr="00BF03D7">
              <w:rPr>
                <w:rFonts w:ascii="Times New Roman" w:hAnsi="Times New Roman" w:cs="Times New Roman"/>
              </w:rPr>
              <w:lastRenderedPageBreak/>
              <w:t>предприятия для выпуска новой продукции по импортозамещению",</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"Завод ПромМетИзделий", г. Краснослободск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47,00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39" w:name="sub_31529"/>
            <w:r w:rsidRPr="00BF03D7">
              <w:rPr>
                <w:rFonts w:ascii="Times New Roman" w:hAnsi="Times New Roman" w:cs="Times New Roman"/>
              </w:rPr>
              <w:t>5.29</w:t>
            </w:r>
            <w:bookmarkEnd w:id="539"/>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"Производство гофрокартона и гофроупаковки",</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"РЕЙНВУД",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872,00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872,00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302,00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302,00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570,00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570,00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40" w:name="sub_2530"/>
            <w:r w:rsidRPr="00BF03D7">
              <w:rPr>
                <w:rFonts w:ascii="Times New Roman" w:hAnsi="Times New Roman" w:cs="Times New Roman"/>
              </w:rPr>
              <w:t>5.30</w:t>
            </w:r>
            <w:bookmarkEnd w:id="540"/>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"Производство корпусной и мягкой мебели", ООО "РОСТ-Рузаевка", Рузаевский район</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415,00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85,00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235,00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85,00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41" w:name="sub_31531"/>
            <w:r w:rsidRPr="00BF03D7">
              <w:rPr>
                <w:rFonts w:ascii="Times New Roman" w:hAnsi="Times New Roman" w:cs="Times New Roman"/>
              </w:rPr>
              <w:t>5.31.</w:t>
            </w:r>
            <w:bookmarkEnd w:id="541"/>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"Создание опытно-промышленного цеха по производству жидких и лиофильных готовых лекарственных препаратов, активных фармацевтических субстанций, полученных методом биологического и химического синтеза", ПАО "Биохимик",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717,10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417,10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257,40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257,40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153,30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111,70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41,60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302,40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258,40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2019-2020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r>
    </w:tbl>
    <w:p w:rsidR="00F0423D" w:rsidRPr="00BF03D7" w:rsidRDefault="00F0423D">
      <w:pPr>
        <w:rPr>
          <w:rFonts w:ascii="Times New Roman" w:hAnsi="Times New Roman" w:cs="Times New Roman"/>
        </w:rPr>
      </w:pPr>
    </w:p>
    <w:p w:rsidR="00F0423D" w:rsidRPr="00BF03D7" w:rsidRDefault="00F0423D">
      <w:pPr>
        <w:ind w:firstLine="0"/>
        <w:jc w:val="left"/>
        <w:rPr>
          <w:rFonts w:ascii="Times New Roman" w:hAnsi="Times New Roman" w:cs="Times New Roman"/>
        </w:rPr>
        <w:sectPr w:rsidR="00F0423D" w:rsidRPr="00BF03D7">
          <w:pgSz w:w="16837" w:h="11905" w:orient="landscape"/>
          <w:pgMar w:top="1440" w:right="800" w:bottom="1440" w:left="1100" w:header="720" w:footer="720" w:gutter="0"/>
          <w:cols w:space="720"/>
          <w:noEndnote/>
        </w:sectPr>
      </w:pPr>
    </w:p>
    <w:p w:rsidR="00F0423D" w:rsidRPr="00BF03D7" w:rsidRDefault="00F0423D">
      <w:pPr>
        <w:rPr>
          <w:rFonts w:ascii="Times New Roman" w:hAnsi="Times New Roman" w:cs="Times New Roman"/>
        </w:rPr>
      </w:pPr>
      <w:r w:rsidRPr="00BF03D7">
        <w:rPr>
          <w:rFonts w:ascii="Times New Roman" w:hAnsi="Times New Roman" w:cs="Times New Roman"/>
        </w:rPr>
        <w:lastRenderedPageBreak/>
        <w:t>* Указана сумма финансирования за 2018 - 2020 гг., включая 60,0 млн. рублей инвестиций, запланированных на 2020 год.</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20"/>
        <w:gridCol w:w="2380"/>
        <w:gridCol w:w="1400"/>
        <w:gridCol w:w="1260"/>
        <w:gridCol w:w="1540"/>
        <w:gridCol w:w="1400"/>
        <w:gridCol w:w="1120"/>
        <w:gridCol w:w="1120"/>
      </w:tblGrid>
      <w:tr w:rsidR="00F0423D" w:rsidRPr="00BF03D7">
        <w:tc>
          <w:tcPr>
            <w:tcW w:w="11340" w:type="dxa"/>
            <w:gridSpan w:val="8"/>
            <w:tcBorders>
              <w:top w:val="single" w:sz="4" w:space="0" w:color="auto"/>
              <w:bottom w:val="single" w:sz="4" w:space="0" w:color="auto"/>
            </w:tcBorders>
          </w:tcPr>
          <w:p w:rsidR="00F0423D" w:rsidRPr="00BF03D7" w:rsidRDefault="00F0423D">
            <w:pPr>
              <w:pStyle w:val="1"/>
              <w:rPr>
                <w:rFonts w:ascii="Times New Roman" w:hAnsi="Times New Roman" w:cs="Times New Roman"/>
                <w:color w:val="auto"/>
              </w:rPr>
            </w:pPr>
            <w:bookmarkStart w:id="542" w:name="sub_31600"/>
            <w:r w:rsidRPr="00BF03D7">
              <w:rPr>
                <w:rFonts w:ascii="Times New Roman" w:hAnsi="Times New Roman" w:cs="Times New Roman"/>
                <w:color w:val="auto"/>
              </w:rPr>
              <w:t>Основное мероприятие 6. "Агропромышленный кластер (Молочное скотоводство, Свиноводство, Мясное скотоводство, Рыбоводство, Птицеводство, Переработка и хранение, Производство тепличной продукции)"</w:t>
            </w:r>
            <w:bookmarkEnd w:id="542"/>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bookmarkStart w:id="543" w:name="sub_261"/>
            <w:r w:rsidRPr="00BF03D7">
              <w:rPr>
                <w:rFonts w:ascii="Times New Roman" w:hAnsi="Times New Roman" w:cs="Times New Roman"/>
              </w:rPr>
              <w:t>Итого</w:t>
            </w:r>
            <w:bookmarkEnd w:id="543"/>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44751,86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699,98</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2659,94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15720,34</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18774,84</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6896,76</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9671,96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94,36</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316,66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1790,55</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5981,44</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1488,95</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8324,27</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67,09</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1141,20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3430,05</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2379,20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1306,73</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7136,79</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38,97</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1202,08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3100,03</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1860,80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934,91</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4408,99</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211,03</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1287,24</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1748,70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1162,02</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6069,37</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46,34</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2570,98</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2160,90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1291,15</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4139,15</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80,73</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1360,62</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2284,80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413,00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5001,33</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161,46</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2180,87</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2359,00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300,00</w:t>
            </w:r>
          </w:p>
        </w:tc>
      </w:tr>
      <w:tr w:rsidR="00F0423D" w:rsidRPr="00BF03D7">
        <w:tc>
          <w:tcPr>
            <w:tcW w:w="3500" w:type="dxa"/>
            <w:gridSpan w:val="2"/>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Молочное скотоводство</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44" w:name="sub_3161"/>
            <w:r w:rsidRPr="00BF03D7">
              <w:rPr>
                <w:rFonts w:ascii="Times New Roman" w:hAnsi="Times New Roman" w:cs="Times New Roman"/>
              </w:rPr>
              <w:t>6.1</w:t>
            </w:r>
            <w:bookmarkEnd w:id="544"/>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молочного комплекса на 1200 фуражных коров в с. Гумны", ООО АПО "Мокша",</w:t>
            </w:r>
          </w:p>
          <w:p w:rsidR="00F0423D" w:rsidRPr="00BF03D7" w:rsidRDefault="00F0423D">
            <w:pPr>
              <w:pStyle w:val="a9"/>
              <w:rPr>
                <w:rFonts w:ascii="Times New Roman" w:hAnsi="Times New Roman" w:cs="Times New Roman"/>
              </w:rPr>
            </w:pPr>
            <w:r w:rsidRPr="00BF03D7">
              <w:rPr>
                <w:rFonts w:ascii="Times New Roman" w:hAnsi="Times New Roman" w:cs="Times New Roman"/>
              </w:rPr>
              <w:t>Краснослободский район</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740,00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185,00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555,00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740,00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185,00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555,00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45" w:name="sub_3162"/>
            <w:r w:rsidRPr="00BF03D7">
              <w:rPr>
                <w:rFonts w:ascii="Times New Roman" w:hAnsi="Times New Roman" w:cs="Times New Roman"/>
              </w:rPr>
              <w:t>6.2</w:t>
            </w:r>
            <w:bookmarkEnd w:id="545"/>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и реконструкция животноводческих помещений на 1000 фуражных коров в с. Шаверки и с. Тенишево" ООО АПО "Мокша" Краснослободский район</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243,56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60,86</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182,70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131,40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21,40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82,30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9,60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72,70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29,86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29,86</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46" w:name="sub_31663"/>
            <w:r w:rsidRPr="00BF03D7">
              <w:rPr>
                <w:rFonts w:ascii="Times New Roman" w:hAnsi="Times New Roman" w:cs="Times New Roman"/>
              </w:rPr>
              <w:t>6.3.</w:t>
            </w:r>
            <w:bookmarkEnd w:id="546"/>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CA6165">
            <w:pPr>
              <w:pStyle w:val="a9"/>
              <w:rPr>
                <w:rFonts w:ascii="Times New Roman" w:hAnsi="Times New Roman" w:cs="Times New Roman"/>
              </w:rPr>
            </w:pPr>
            <w:hyperlink r:id="rId285" w:history="1">
              <w:r w:rsidR="00F0423D" w:rsidRPr="00BF03D7">
                <w:rPr>
                  <w:rStyle w:val="a4"/>
                  <w:rFonts w:ascii="Times New Roman" w:hAnsi="Times New Roman"/>
                  <w:color w:val="auto"/>
                </w:rPr>
                <w:t>Утратил силу</w:t>
              </w:r>
            </w:hyperlink>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lastRenderedPageBreak/>
              <w:t xml:space="preserve">См. текст </w:t>
            </w:r>
            <w:hyperlink r:id="rId286" w:history="1">
              <w:r w:rsidRPr="00BF03D7">
                <w:rPr>
                  <w:rStyle w:val="a4"/>
                  <w:rFonts w:ascii="Times New Roman" w:hAnsi="Times New Roman"/>
                  <w:color w:val="auto"/>
                </w:rPr>
                <w:t>проекта 6.3</w:t>
              </w:r>
            </w:hyperlink>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47" w:name="sub_3164"/>
            <w:r w:rsidRPr="00BF03D7">
              <w:rPr>
                <w:rFonts w:ascii="Times New Roman" w:hAnsi="Times New Roman" w:cs="Times New Roman"/>
              </w:rPr>
              <w:lastRenderedPageBreak/>
              <w:t>6.4</w:t>
            </w:r>
            <w:bookmarkEnd w:id="547"/>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молочного комплекса на 1000 голов дойных коров"</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"Сиал-Пятинское" Инсарский район, с. Сиалеевская Пятина</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305,0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305,0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48" w:name="sub_265"/>
            <w:r w:rsidRPr="00BF03D7">
              <w:rPr>
                <w:rFonts w:ascii="Times New Roman" w:hAnsi="Times New Roman" w:cs="Times New Roman"/>
              </w:rPr>
              <w:t>6.5.</w:t>
            </w:r>
            <w:bookmarkEnd w:id="548"/>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CA6165">
            <w:pPr>
              <w:pStyle w:val="a9"/>
              <w:rPr>
                <w:rFonts w:ascii="Times New Roman" w:hAnsi="Times New Roman" w:cs="Times New Roman"/>
              </w:rPr>
            </w:pPr>
            <w:hyperlink r:id="rId287" w:history="1">
              <w:r w:rsidR="00F0423D" w:rsidRPr="00BF03D7">
                <w:rPr>
                  <w:rStyle w:val="a4"/>
                  <w:rFonts w:ascii="Times New Roman" w:hAnsi="Times New Roman"/>
                  <w:color w:val="auto"/>
                </w:rPr>
                <w:t>Утратил силу</w:t>
              </w:r>
            </w:hyperlink>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См. текст </w:t>
            </w:r>
            <w:hyperlink r:id="rId288" w:history="1">
              <w:r w:rsidRPr="00BF03D7">
                <w:rPr>
                  <w:rStyle w:val="a4"/>
                  <w:rFonts w:ascii="Times New Roman" w:hAnsi="Times New Roman"/>
                  <w:color w:val="auto"/>
                </w:rPr>
                <w:t>проекта 6.5</w:t>
              </w:r>
            </w:hyperlink>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49" w:name="sub_2666"/>
            <w:r w:rsidRPr="00BF03D7">
              <w:rPr>
                <w:rFonts w:ascii="Times New Roman" w:hAnsi="Times New Roman" w:cs="Times New Roman"/>
              </w:rPr>
              <w:t>6.6</w:t>
            </w:r>
            <w:bookmarkEnd w:id="549"/>
          </w:p>
        </w:tc>
        <w:tc>
          <w:tcPr>
            <w:tcW w:w="10220" w:type="dxa"/>
            <w:gridSpan w:val="7"/>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Утратил силу с 17 октября 2017 г. - </w:t>
            </w:r>
            <w:hyperlink r:id="rId289" w:history="1">
              <w:r w:rsidRPr="00BF03D7">
                <w:rPr>
                  <w:rStyle w:val="a4"/>
                  <w:rFonts w:ascii="Times New Roman" w:hAnsi="Times New Roman"/>
                  <w:color w:val="auto"/>
                </w:rPr>
                <w:t>Постановление</w:t>
              </w:r>
            </w:hyperlink>
            <w:r w:rsidRPr="00BF03D7">
              <w:rPr>
                <w:rFonts w:ascii="Times New Roman" w:hAnsi="Times New Roman" w:cs="Times New Roman"/>
              </w:rPr>
              <w:t xml:space="preserve"> Правительства Республики Мордовия от 16 октября 2017 г. N 555</w:t>
            </w:r>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CA6165">
            <w:pPr>
              <w:pStyle w:val="a7"/>
              <w:rPr>
                <w:rFonts w:ascii="Times New Roman" w:hAnsi="Times New Roman" w:cs="Times New Roman"/>
                <w:color w:val="auto"/>
              </w:rPr>
            </w:pPr>
            <w:hyperlink r:id="rId290" w:history="1">
              <w:r w:rsidR="00F0423D" w:rsidRPr="00BF03D7">
                <w:rPr>
                  <w:rStyle w:val="a4"/>
                  <w:rFonts w:ascii="Times New Roman" w:hAnsi="Times New Roman"/>
                  <w:color w:val="auto"/>
                </w:rPr>
                <w:t>См. предыдущую редакцию</w:t>
              </w:r>
            </w:hyperlink>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50" w:name="sub_31667"/>
            <w:r w:rsidRPr="00BF03D7">
              <w:rPr>
                <w:rFonts w:ascii="Times New Roman" w:hAnsi="Times New Roman" w:cs="Times New Roman"/>
              </w:rPr>
              <w:t>6.7.</w:t>
            </w:r>
            <w:bookmarkEnd w:id="550"/>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CA6165">
            <w:pPr>
              <w:pStyle w:val="a9"/>
              <w:rPr>
                <w:rFonts w:ascii="Times New Roman" w:hAnsi="Times New Roman" w:cs="Times New Roman"/>
              </w:rPr>
            </w:pPr>
            <w:hyperlink r:id="rId291" w:history="1">
              <w:r w:rsidR="00F0423D" w:rsidRPr="00BF03D7">
                <w:rPr>
                  <w:rStyle w:val="a4"/>
                  <w:rFonts w:ascii="Times New Roman" w:hAnsi="Times New Roman"/>
                  <w:color w:val="auto"/>
                </w:rPr>
                <w:t>Утратил силу</w:t>
              </w:r>
            </w:hyperlink>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См. текст </w:t>
            </w:r>
            <w:hyperlink r:id="rId292" w:history="1">
              <w:r w:rsidRPr="00BF03D7">
                <w:rPr>
                  <w:rStyle w:val="a4"/>
                  <w:rFonts w:ascii="Times New Roman" w:hAnsi="Times New Roman"/>
                  <w:color w:val="auto"/>
                </w:rPr>
                <w:t>проекта 6.7</w:t>
              </w:r>
            </w:hyperlink>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51" w:name="sub_31668"/>
            <w:r w:rsidRPr="00BF03D7">
              <w:rPr>
                <w:rFonts w:ascii="Times New Roman" w:hAnsi="Times New Roman" w:cs="Times New Roman"/>
              </w:rPr>
              <w:t>6.8.</w:t>
            </w:r>
            <w:bookmarkEnd w:id="551"/>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CA6165">
            <w:pPr>
              <w:pStyle w:val="a9"/>
              <w:rPr>
                <w:rFonts w:ascii="Times New Roman" w:hAnsi="Times New Roman" w:cs="Times New Roman"/>
              </w:rPr>
            </w:pPr>
            <w:hyperlink r:id="rId293" w:history="1">
              <w:r w:rsidR="00F0423D" w:rsidRPr="00BF03D7">
                <w:rPr>
                  <w:rStyle w:val="a4"/>
                  <w:rFonts w:ascii="Times New Roman" w:hAnsi="Times New Roman"/>
                  <w:color w:val="auto"/>
                </w:rPr>
                <w:t>Утратил силу</w:t>
              </w:r>
            </w:hyperlink>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См. текст </w:t>
            </w:r>
            <w:hyperlink r:id="rId294" w:history="1">
              <w:r w:rsidRPr="00BF03D7">
                <w:rPr>
                  <w:rStyle w:val="a4"/>
                  <w:rFonts w:ascii="Times New Roman" w:hAnsi="Times New Roman"/>
                  <w:color w:val="auto"/>
                </w:rPr>
                <w:t>проекта 6.8</w:t>
              </w:r>
            </w:hyperlink>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52" w:name="sub_3169"/>
            <w:r w:rsidRPr="00BF03D7">
              <w:rPr>
                <w:rFonts w:ascii="Times New Roman" w:hAnsi="Times New Roman" w:cs="Times New Roman"/>
              </w:rPr>
              <w:t>6.9</w:t>
            </w:r>
            <w:bookmarkEnd w:id="552"/>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"Развитие семейных животноводческих ферм на базе крестьянских (фермерских) хозяйств в Республике Мордовия на период 2015 - 2017 годы и на период до 2020 года", Министерство сельского хозяйства и продовольствия Республики Мордовия</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559,37</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255,97</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77,80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225,60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137,19</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55,85</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26,28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55,06</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108,70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35,22</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43,48</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42,73</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19,91</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5,72</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17,10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35,14</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18,14</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14,12</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48,11</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20,05</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7,22*</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20,84</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62,50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35,60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71,20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53" w:name="sub_31610"/>
            <w:r w:rsidRPr="00BF03D7">
              <w:rPr>
                <w:rFonts w:ascii="Times New Roman" w:hAnsi="Times New Roman" w:cs="Times New Roman"/>
              </w:rPr>
              <w:t>6.10</w:t>
            </w:r>
            <w:bookmarkEnd w:id="553"/>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"Поддержка начинающих фермеров в Республике Мордовия",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Министерство сельского хозяйства и продовольствия Республики Мордовия</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354,17</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277,21</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39,92</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37,04</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50,87</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38,51</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6,80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5,56</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52,36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31,87</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5,49</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27,48</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19,06</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2,95</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33,99</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26,09</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3,76</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31,07</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26,29</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3,38</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52,80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45,13</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5,30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105,60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90,26</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6.11</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"Организация производства молока" ООО "Агро-Мир", Ичалковский район, с. Рождествено</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32,76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7,76</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32,76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7,76</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6.12</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"Организация производства молока и мяса КРС" ООО "Агропромсервис", Ичалковский район, с. Оброчное</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23,36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8,36</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20,03</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5,11</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14,92</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0,08</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0,08</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2,15</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2,15</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54" w:name="sub_316121"/>
            <w:r w:rsidRPr="00BF03D7">
              <w:rPr>
                <w:rFonts w:ascii="Times New Roman" w:hAnsi="Times New Roman" w:cs="Times New Roman"/>
              </w:rPr>
              <w:t>6.12.1</w:t>
            </w:r>
            <w:bookmarkEnd w:id="554"/>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"Животноводческий </w:t>
            </w:r>
            <w:r w:rsidRPr="00BF03D7">
              <w:rPr>
                <w:rFonts w:ascii="Times New Roman" w:hAnsi="Times New Roman" w:cs="Times New Roman"/>
              </w:rPr>
              <w:lastRenderedPageBreak/>
              <w:t>комплекс молочного направления на 500 фуражных коров в с. Сузгарье" СПК "Ключ-Сузгарьевский", Рузаевский район, с. Ключарево</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6.13</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молочного комплекса на 700 голов дойных коров" ООО "Пикаев", Инсарский муниципальный район, с. Нижняя Вязера</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6.14.</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"Создание молочной фермы на 400 дойных коров со шлейфом в пос. Турдаки"</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"Ардатовское молоко",</w:t>
            </w:r>
          </w:p>
          <w:p w:rsidR="00F0423D" w:rsidRPr="00BF03D7" w:rsidRDefault="00F0423D">
            <w:pPr>
              <w:pStyle w:val="a9"/>
              <w:rPr>
                <w:rFonts w:ascii="Times New Roman" w:hAnsi="Times New Roman" w:cs="Times New Roman"/>
              </w:rPr>
            </w:pPr>
            <w:r w:rsidRPr="00BF03D7">
              <w:rPr>
                <w:rFonts w:ascii="Times New Roman" w:hAnsi="Times New Roman" w:cs="Times New Roman"/>
              </w:rPr>
              <w:t>Ардатовский муниципальный район, пос. Турдаки, пос. Редкодубье</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205,84</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42,10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133,74</w:t>
            </w:r>
          </w:p>
        </w:tc>
        <w:tc>
          <w:tcPr>
            <w:tcW w:w="1120" w:type="dxa"/>
            <w:tcBorders>
              <w:top w:val="single" w:sz="4" w:space="0" w:color="auto"/>
              <w:left w:val="single" w:sz="4" w:space="0" w:color="auto"/>
              <w:bottom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30,00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33,84</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33,84</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172,00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42,10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99,90</w:t>
            </w:r>
          </w:p>
        </w:tc>
        <w:tc>
          <w:tcPr>
            <w:tcW w:w="1120" w:type="dxa"/>
            <w:tcBorders>
              <w:top w:val="single" w:sz="4" w:space="0" w:color="auto"/>
              <w:left w:val="single" w:sz="4" w:space="0" w:color="auto"/>
              <w:bottom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30,00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55" w:name="sub_316141"/>
            <w:r w:rsidRPr="00BF03D7">
              <w:rPr>
                <w:rFonts w:ascii="Times New Roman" w:hAnsi="Times New Roman" w:cs="Times New Roman"/>
              </w:rPr>
              <w:t>6.14.1</w:t>
            </w:r>
            <w:bookmarkEnd w:id="555"/>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"Приобретение нетелей" ООО "Огаревское", Старошайговский район, с. Новое </w:t>
            </w:r>
            <w:r w:rsidRPr="00BF03D7">
              <w:rPr>
                <w:rFonts w:ascii="Times New Roman" w:hAnsi="Times New Roman" w:cs="Times New Roman"/>
              </w:rPr>
              <w:lastRenderedPageBreak/>
              <w:t>Акшино</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20,00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56" w:name="sub_316142"/>
            <w:r w:rsidRPr="00BF03D7">
              <w:rPr>
                <w:rFonts w:ascii="Times New Roman" w:hAnsi="Times New Roman" w:cs="Times New Roman"/>
              </w:rPr>
              <w:t>6.14.2</w:t>
            </w:r>
            <w:bookmarkEnd w:id="556"/>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"Развитие и материально-техническая модернизация производства молочной продукции" ОАО "Молоко", Рузаевский район</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57,64</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17,64</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18,58</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2,68</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15,90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27,04</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23,74</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12,02</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11,66</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0,36</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57" w:name="sub_316143"/>
            <w:r w:rsidRPr="00BF03D7">
              <w:rPr>
                <w:rFonts w:ascii="Times New Roman" w:hAnsi="Times New Roman" w:cs="Times New Roman"/>
              </w:rPr>
              <w:t>6.14.3</w:t>
            </w:r>
            <w:bookmarkEnd w:id="557"/>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"Приобретение племенных нетелей"</w:t>
            </w:r>
          </w:p>
          <w:p w:rsidR="00F0423D" w:rsidRPr="00BF03D7" w:rsidRDefault="00F0423D">
            <w:pPr>
              <w:pStyle w:val="a9"/>
              <w:rPr>
                <w:rFonts w:ascii="Times New Roman" w:hAnsi="Times New Roman" w:cs="Times New Roman"/>
              </w:rPr>
            </w:pPr>
            <w:r w:rsidRPr="00BF03D7">
              <w:rPr>
                <w:rFonts w:ascii="Times New Roman" w:hAnsi="Times New Roman" w:cs="Times New Roman"/>
              </w:rPr>
              <w:t>ИП ГКФХ "Новиков А.И.",</w:t>
            </w:r>
          </w:p>
          <w:p w:rsidR="00F0423D" w:rsidRPr="00BF03D7" w:rsidRDefault="00F0423D">
            <w:pPr>
              <w:pStyle w:val="a9"/>
              <w:rPr>
                <w:rFonts w:ascii="Times New Roman" w:hAnsi="Times New Roman" w:cs="Times New Roman"/>
              </w:rPr>
            </w:pPr>
            <w:r w:rsidRPr="00BF03D7">
              <w:rPr>
                <w:rFonts w:ascii="Times New Roman" w:hAnsi="Times New Roman" w:cs="Times New Roman"/>
              </w:rPr>
              <w:t>Теньгушевский район</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8,69</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0,69</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10,26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10,26</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5,05</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5,05</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58" w:name="sub_316144"/>
            <w:r w:rsidRPr="00BF03D7">
              <w:rPr>
                <w:rFonts w:ascii="Times New Roman" w:hAnsi="Times New Roman" w:cs="Times New Roman"/>
              </w:rPr>
              <w:t>6.14.4.</w:t>
            </w:r>
            <w:bookmarkEnd w:id="558"/>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"Приобретение кормозаготовительной техники для ООО "Ардатовское молоко" ООО "Ардатовское молоко", Ардатовский район</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28,21</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13,21</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28,21</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13,21</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340" w:type="dxa"/>
            <w:gridSpan w:val="8"/>
            <w:tcBorders>
              <w:top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Свиноводство</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59" w:name="sub_2615"/>
            <w:r w:rsidRPr="00BF03D7">
              <w:rPr>
                <w:rFonts w:ascii="Times New Roman" w:hAnsi="Times New Roman" w:cs="Times New Roman"/>
              </w:rPr>
              <w:t>6.15</w:t>
            </w:r>
            <w:bookmarkEnd w:id="559"/>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"Строительство товарной свинофермы на 4800 </w:t>
            </w:r>
            <w:r w:rsidRPr="00BF03D7">
              <w:rPr>
                <w:rFonts w:ascii="Times New Roman" w:hAnsi="Times New Roman" w:cs="Times New Roman"/>
              </w:rPr>
              <w:lastRenderedPageBreak/>
              <w:t>свиноматок" ООО "Мордовский племенной центр" Ковылкинский район (первая очередь)</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1177,24</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518,87</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645,98</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12,39</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817,10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248,11</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556,60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12,39</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360,14</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270,76</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89,38</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6.16</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товарной свинофермы на 4800 свиноматок" ООО "Мордовский племенной центр" Ковылкинский район (вторая очередь)</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1437,01</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337,01</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1100,00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108,00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108,00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1304,51</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229,01</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1075,50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24,50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24,50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60" w:name="sub_31617"/>
            <w:r w:rsidRPr="00BF03D7">
              <w:rPr>
                <w:rFonts w:ascii="Times New Roman" w:hAnsi="Times New Roman" w:cs="Times New Roman"/>
              </w:rPr>
              <w:t>6.17</w:t>
            </w:r>
            <w:bookmarkEnd w:id="560"/>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товарной свинофермы на 4800 свиноматок",</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"Мордовский племенной центр" Ковылкинский район (третья очередь)</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1569,70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369,70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489,00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41,30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447,70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1080,70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328,40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752,30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6.18</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"Создание свиноводческого комплекса на 600 свиноматок в п. Красномайский" ООО "МПК </w:t>
            </w:r>
            <w:r w:rsidRPr="00BF03D7">
              <w:rPr>
                <w:rFonts w:ascii="Times New Roman" w:hAnsi="Times New Roman" w:cs="Times New Roman"/>
              </w:rPr>
              <w:lastRenderedPageBreak/>
              <w:t>Норовский" Кочкуровского района</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100,00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61" w:name="sub_316181"/>
            <w:r w:rsidRPr="00BF03D7">
              <w:rPr>
                <w:rFonts w:ascii="Times New Roman" w:hAnsi="Times New Roman" w:cs="Times New Roman"/>
              </w:rPr>
              <w:t>6.18.1</w:t>
            </w:r>
            <w:bookmarkEnd w:id="561"/>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свиноводческого комплекса на 6330 продуктивных свиноматок",</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"Глобал Поволжье", Краснослободский муниципальный район, с. Слободские Дубровки</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3999,48</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1229,48</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1600,00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1170,00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11,18</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11,18</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995,30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395,30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340" w:type="dxa"/>
            <w:gridSpan w:val="8"/>
            <w:tcBorders>
              <w:top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Мясное скотоводство</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62" w:name="sub_2619"/>
            <w:r w:rsidRPr="00BF03D7">
              <w:rPr>
                <w:rFonts w:ascii="Times New Roman" w:hAnsi="Times New Roman" w:cs="Times New Roman"/>
              </w:rPr>
              <w:t>6.19.</w:t>
            </w:r>
            <w:bookmarkEnd w:id="562"/>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CA6165">
            <w:pPr>
              <w:pStyle w:val="a9"/>
              <w:rPr>
                <w:rFonts w:ascii="Times New Roman" w:hAnsi="Times New Roman" w:cs="Times New Roman"/>
              </w:rPr>
            </w:pPr>
            <w:hyperlink r:id="rId295" w:history="1">
              <w:r w:rsidR="00F0423D" w:rsidRPr="00BF03D7">
                <w:rPr>
                  <w:rStyle w:val="a4"/>
                  <w:rFonts w:ascii="Times New Roman" w:hAnsi="Times New Roman"/>
                  <w:color w:val="auto"/>
                </w:rPr>
                <w:t>Утратил силу</w:t>
              </w:r>
            </w:hyperlink>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См. текст </w:t>
            </w:r>
            <w:hyperlink r:id="rId296" w:history="1">
              <w:r w:rsidRPr="00BF03D7">
                <w:rPr>
                  <w:rStyle w:val="a4"/>
                  <w:rFonts w:ascii="Times New Roman" w:hAnsi="Times New Roman"/>
                  <w:color w:val="auto"/>
                </w:rPr>
                <w:t>проекта 6.19</w:t>
              </w:r>
            </w:hyperlink>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340" w:type="dxa"/>
            <w:gridSpan w:val="8"/>
            <w:tcBorders>
              <w:top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Рыбоводство</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63" w:name="sub_316191"/>
            <w:r w:rsidRPr="00BF03D7">
              <w:rPr>
                <w:rFonts w:ascii="Times New Roman" w:hAnsi="Times New Roman" w:cs="Times New Roman"/>
              </w:rPr>
              <w:t>6.19.1.</w:t>
            </w:r>
            <w:bookmarkEnd w:id="563"/>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технологической линии по выращиванию товарной рыбы в условиях замкнутого водоснабжения" ООО "Аквасар", Кочкуровский район, с. Кочкурово</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73,00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23,22</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11,22</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21,57</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10,57</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28,21</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28,21</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64" w:name="sub_316192"/>
            <w:r w:rsidRPr="00BF03D7">
              <w:rPr>
                <w:rFonts w:ascii="Times New Roman" w:hAnsi="Times New Roman" w:cs="Times New Roman"/>
              </w:rPr>
              <w:t>6.19.2.</w:t>
            </w:r>
            <w:bookmarkEnd w:id="564"/>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"Строительство </w:t>
            </w:r>
            <w:r w:rsidRPr="00BF03D7">
              <w:rPr>
                <w:rFonts w:ascii="Times New Roman" w:hAnsi="Times New Roman" w:cs="Times New Roman"/>
              </w:rPr>
              <w:lastRenderedPageBreak/>
              <w:t>фермы по выращиванию рыбы осетровых пород в условиях замкнутого водоснабжения"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ИП ГКФХ "Окунев В.В.",</w:t>
            </w:r>
          </w:p>
          <w:p w:rsidR="00F0423D" w:rsidRPr="00BF03D7" w:rsidRDefault="00F0423D">
            <w:pPr>
              <w:pStyle w:val="a9"/>
              <w:rPr>
                <w:rFonts w:ascii="Times New Roman" w:hAnsi="Times New Roman" w:cs="Times New Roman"/>
              </w:rPr>
            </w:pPr>
            <w:r w:rsidRPr="00BF03D7">
              <w:rPr>
                <w:rFonts w:ascii="Times New Roman" w:hAnsi="Times New Roman" w:cs="Times New Roman"/>
              </w:rPr>
              <w:t>Большеберезниковский район,</w:t>
            </w:r>
          </w:p>
          <w:p w:rsidR="00F0423D" w:rsidRPr="00BF03D7" w:rsidRDefault="00F0423D">
            <w:pPr>
              <w:pStyle w:val="a9"/>
              <w:rPr>
                <w:rFonts w:ascii="Times New Roman" w:hAnsi="Times New Roman" w:cs="Times New Roman"/>
              </w:rPr>
            </w:pPr>
            <w:r w:rsidRPr="00BF03D7">
              <w:rPr>
                <w:rFonts w:ascii="Times New Roman" w:hAnsi="Times New Roman" w:cs="Times New Roman"/>
              </w:rPr>
              <w:t>с. Николаевка</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7,20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4,67</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2,67</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2,47</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0,80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1,67</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0,06</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340" w:type="dxa"/>
            <w:gridSpan w:val="8"/>
            <w:tcBorders>
              <w:top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Птицеводство</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65" w:name="sub_31620"/>
            <w:r w:rsidRPr="00BF03D7">
              <w:rPr>
                <w:rFonts w:ascii="Times New Roman" w:hAnsi="Times New Roman" w:cs="Times New Roman"/>
              </w:rPr>
              <w:t>6.20</w:t>
            </w:r>
            <w:bookmarkEnd w:id="565"/>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птицефермы по выращиванию</w:t>
            </w:r>
          </w:p>
          <w:p w:rsidR="00F0423D" w:rsidRPr="00BF03D7" w:rsidRDefault="00F0423D">
            <w:pPr>
              <w:pStyle w:val="a9"/>
              <w:rPr>
                <w:rFonts w:ascii="Times New Roman" w:hAnsi="Times New Roman" w:cs="Times New Roman"/>
              </w:rPr>
            </w:pPr>
            <w:r w:rsidRPr="00BF03D7">
              <w:rPr>
                <w:rFonts w:ascii="Times New Roman" w:hAnsi="Times New Roman" w:cs="Times New Roman"/>
              </w:rPr>
              <w:t>цыплят-бройлеров и мясоперерабатывающего комплекса</w:t>
            </w:r>
          </w:p>
          <w:p w:rsidR="00F0423D" w:rsidRPr="00BF03D7" w:rsidRDefault="00F0423D">
            <w:pPr>
              <w:pStyle w:val="a9"/>
              <w:rPr>
                <w:rFonts w:ascii="Times New Roman" w:hAnsi="Times New Roman" w:cs="Times New Roman"/>
              </w:rPr>
            </w:pPr>
            <w:r w:rsidRPr="00BF03D7">
              <w:rPr>
                <w:rFonts w:ascii="Times New Roman" w:hAnsi="Times New Roman" w:cs="Times New Roman"/>
              </w:rPr>
              <w:t>по переработке птицы в Чамзинском районе</w:t>
            </w:r>
          </w:p>
          <w:p w:rsidR="00F0423D" w:rsidRPr="00BF03D7" w:rsidRDefault="00F0423D">
            <w:pPr>
              <w:pStyle w:val="a9"/>
              <w:rPr>
                <w:rFonts w:ascii="Times New Roman" w:hAnsi="Times New Roman" w:cs="Times New Roman"/>
              </w:rPr>
            </w:pPr>
            <w:r w:rsidRPr="00BF03D7">
              <w:rPr>
                <w:rFonts w:ascii="Times New Roman" w:hAnsi="Times New Roman" w:cs="Times New Roman"/>
              </w:rPr>
              <w:t>Республики Мордовия"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"Юбилейное", Чамзинский район</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12639,64</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3398,04</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6860,00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2381,60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6719,8</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649,80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4901,00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1169,00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2551,50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859,90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599,00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1092,60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488,88</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488,88</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1938,66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458,66</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1360,00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940,80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940,80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6.21</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"Приобретение животноводческих помещений под реконструкцию и строительство инкубатора, корпусов доращивания и откорма для производства мяса индейки", ООО "Норовская индейка", Кочкуровский </w:t>
            </w:r>
            <w:r w:rsidRPr="00BF03D7">
              <w:rPr>
                <w:rFonts w:ascii="Times New Roman" w:hAnsi="Times New Roman" w:cs="Times New Roman"/>
              </w:rPr>
              <w:lastRenderedPageBreak/>
              <w:t>район, с. Семилей</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84,10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44,10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64,10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44,10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6.22</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"Реконструкция сахарного завода по увеличению мощности переработки сахарной свеклы до 8500 тонн в сутки" ООО "Ромодановосахар" Ромодановский район</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976,75</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976,75</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257,39</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257,39</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210,72</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210,72</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261,37</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261,37</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247,27</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247,27</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6.23</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цеха для приемки и первичной переработки куриного яйца и приобретение оборудования" ОАО "Птицефабрика "Атемарская" Лямбирский район</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42,50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42,50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16,78</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16,78</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25,72</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25,72</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66" w:name="sub_31624"/>
            <w:r w:rsidRPr="00BF03D7">
              <w:rPr>
                <w:rFonts w:ascii="Times New Roman" w:hAnsi="Times New Roman" w:cs="Times New Roman"/>
              </w:rPr>
              <w:t>6.24.</w:t>
            </w:r>
            <w:bookmarkEnd w:id="566"/>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CA6165">
            <w:pPr>
              <w:pStyle w:val="a9"/>
              <w:rPr>
                <w:rFonts w:ascii="Times New Roman" w:hAnsi="Times New Roman" w:cs="Times New Roman"/>
              </w:rPr>
            </w:pPr>
            <w:hyperlink r:id="rId297" w:history="1">
              <w:r w:rsidR="00F0423D" w:rsidRPr="00BF03D7">
                <w:rPr>
                  <w:rStyle w:val="a4"/>
                  <w:rFonts w:ascii="Times New Roman" w:hAnsi="Times New Roman"/>
                  <w:color w:val="auto"/>
                </w:rPr>
                <w:t>Утратил силу</w:t>
              </w:r>
            </w:hyperlink>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См. текст проекта </w:t>
            </w:r>
            <w:hyperlink r:id="rId298" w:history="1">
              <w:r w:rsidRPr="00BF03D7">
                <w:rPr>
                  <w:rStyle w:val="a4"/>
                  <w:rFonts w:ascii="Times New Roman" w:hAnsi="Times New Roman"/>
                  <w:color w:val="auto"/>
                </w:rPr>
                <w:t>6.24</w:t>
              </w:r>
            </w:hyperlink>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67" w:name="sub_316241"/>
            <w:r w:rsidRPr="00BF03D7">
              <w:rPr>
                <w:rFonts w:ascii="Times New Roman" w:hAnsi="Times New Roman" w:cs="Times New Roman"/>
              </w:rPr>
              <w:t>6.24.1.</w:t>
            </w:r>
            <w:bookmarkEnd w:id="567"/>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"Строительство семенного завода производительностью 10 тонн зерна в час" ООО </w:t>
            </w:r>
            <w:r w:rsidRPr="00BF03D7">
              <w:rPr>
                <w:rFonts w:ascii="Times New Roman" w:hAnsi="Times New Roman" w:cs="Times New Roman"/>
              </w:rPr>
              <w:lastRenderedPageBreak/>
              <w:t>"Воеводское ХПП", Кочкуровский район</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114,63</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22,93</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91,70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13,76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13,76</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100,04</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9,17</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90,87</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0,83</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0,83</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68" w:name="sub_316242"/>
            <w:r w:rsidRPr="00BF03D7">
              <w:rPr>
                <w:rFonts w:ascii="Times New Roman" w:hAnsi="Times New Roman" w:cs="Times New Roman"/>
              </w:rPr>
              <w:t>6.24.2.</w:t>
            </w:r>
            <w:bookmarkEnd w:id="568"/>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завода по производству семян" ИП ГКФХ "Пантюшин А.А.", Старошайговский район</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69" w:name="sub_2625"/>
            <w:r w:rsidRPr="00BF03D7">
              <w:rPr>
                <w:rFonts w:ascii="Times New Roman" w:hAnsi="Times New Roman" w:cs="Times New Roman"/>
              </w:rPr>
              <w:t>6.25.</w:t>
            </w:r>
            <w:bookmarkEnd w:id="569"/>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CA6165">
            <w:pPr>
              <w:pStyle w:val="a9"/>
              <w:rPr>
                <w:rFonts w:ascii="Times New Roman" w:hAnsi="Times New Roman" w:cs="Times New Roman"/>
              </w:rPr>
            </w:pPr>
            <w:hyperlink r:id="rId299" w:history="1">
              <w:r w:rsidR="00F0423D" w:rsidRPr="00BF03D7">
                <w:rPr>
                  <w:rStyle w:val="a4"/>
                  <w:rFonts w:ascii="Times New Roman" w:hAnsi="Times New Roman"/>
                  <w:color w:val="auto"/>
                </w:rPr>
                <w:t>Утратил силу</w:t>
              </w:r>
            </w:hyperlink>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См. текст </w:t>
            </w:r>
            <w:hyperlink r:id="rId300" w:history="1">
              <w:r w:rsidRPr="00BF03D7">
                <w:rPr>
                  <w:rStyle w:val="a4"/>
                  <w:rFonts w:ascii="Times New Roman" w:hAnsi="Times New Roman"/>
                  <w:color w:val="auto"/>
                </w:rPr>
                <w:t>проекта 6.25</w:t>
              </w:r>
            </w:hyperlink>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70" w:name="sub_2626"/>
            <w:r w:rsidRPr="00BF03D7">
              <w:rPr>
                <w:rFonts w:ascii="Times New Roman" w:hAnsi="Times New Roman" w:cs="Times New Roman"/>
              </w:rPr>
              <w:t>6.26.</w:t>
            </w:r>
            <w:bookmarkEnd w:id="570"/>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CA6165">
            <w:pPr>
              <w:pStyle w:val="a9"/>
              <w:rPr>
                <w:rFonts w:ascii="Times New Roman" w:hAnsi="Times New Roman" w:cs="Times New Roman"/>
              </w:rPr>
            </w:pPr>
            <w:hyperlink r:id="rId301" w:history="1">
              <w:r w:rsidR="00F0423D" w:rsidRPr="00BF03D7">
                <w:rPr>
                  <w:rStyle w:val="a4"/>
                  <w:rFonts w:ascii="Times New Roman" w:hAnsi="Times New Roman"/>
                  <w:color w:val="auto"/>
                </w:rPr>
                <w:t>Утратил силу</w:t>
              </w:r>
            </w:hyperlink>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См. текст </w:t>
            </w:r>
            <w:hyperlink r:id="rId302" w:history="1">
              <w:r w:rsidRPr="00BF03D7">
                <w:rPr>
                  <w:rStyle w:val="a4"/>
                  <w:rFonts w:ascii="Times New Roman" w:hAnsi="Times New Roman"/>
                  <w:color w:val="auto"/>
                </w:rPr>
                <w:t>проекта 6.26</w:t>
              </w:r>
            </w:hyperlink>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71" w:name="sub_31627"/>
            <w:r w:rsidRPr="00BF03D7">
              <w:rPr>
                <w:rFonts w:ascii="Times New Roman" w:hAnsi="Times New Roman" w:cs="Times New Roman"/>
              </w:rPr>
              <w:t>6.27.</w:t>
            </w:r>
            <w:bookmarkEnd w:id="571"/>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CA6165">
            <w:pPr>
              <w:pStyle w:val="a9"/>
              <w:rPr>
                <w:rFonts w:ascii="Times New Roman" w:hAnsi="Times New Roman" w:cs="Times New Roman"/>
              </w:rPr>
            </w:pPr>
            <w:hyperlink r:id="rId303" w:history="1">
              <w:r w:rsidR="00F0423D" w:rsidRPr="00BF03D7">
                <w:rPr>
                  <w:rStyle w:val="a4"/>
                  <w:rFonts w:ascii="Times New Roman" w:hAnsi="Times New Roman"/>
                  <w:color w:val="auto"/>
                </w:rPr>
                <w:t>Утратил силу</w:t>
              </w:r>
            </w:hyperlink>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См. текст </w:t>
            </w:r>
            <w:hyperlink r:id="rId304" w:history="1">
              <w:r w:rsidRPr="00BF03D7">
                <w:rPr>
                  <w:rStyle w:val="a4"/>
                  <w:rFonts w:ascii="Times New Roman" w:hAnsi="Times New Roman"/>
                  <w:color w:val="auto"/>
                </w:rPr>
                <w:t>проекта 6.27</w:t>
              </w:r>
            </w:hyperlink>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6.28.</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завода по производству колбасных изделий"</w:t>
            </w:r>
          </w:p>
          <w:p w:rsidR="00F0423D" w:rsidRPr="00BF03D7" w:rsidRDefault="00F0423D">
            <w:pPr>
              <w:pStyle w:val="a9"/>
              <w:rPr>
                <w:rFonts w:ascii="Times New Roman" w:hAnsi="Times New Roman" w:cs="Times New Roman"/>
              </w:rPr>
            </w:pPr>
            <w:r w:rsidRPr="00BF03D7">
              <w:rPr>
                <w:rFonts w:ascii="Times New Roman" w:hAnsi="Times New Roman" w:cs="Times New Roman"/>
              </w:rPr>
              <w:t>Агрохолдинг "Мордовский бекон"</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1500,00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1500,00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750,00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750,00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72" w:name="sub_31629"/>
            <w:r w:rsidRPr="00BF03D7">
              <w:rPr>
                <w:rFonts w:ascii="Times New Roman" w:hAnsi="Times New Roman" w:cs="Times New Roman"/>
              </w:rPr>
              <w:t>6.29.</w:t>
            </w:r>
            <w:bookmarkEnd w:id="572"/>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CA6165">
            <w:pPr>
              <w:pStyle w:val="a9"/>
              <w:rPr>
                <w:rFonts w:ascii="Times New Roman" w:hAnsi="Times New Roman" w:cs="Times New Roman"/>
              </w:rPr>
            </w:pPr>
            <w:hyperlink r:id="rId305" w:history="1">
              <w:r w:rsidR="00F0423D" w:rsidRPr="00BF03D7">
                <w:rPr>
                  <w:rStyle w:val="a4"/>
                  <w:rFonts w:ascii="Times New Roman" w:hAnsi="Times New Roman"/>
                  <w:color w:val="auto"/>
                </w:rPr>
                <w:t>Утратил силу</w:t>
              </w:r>
            </w:hyperlink>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См. текст </w:t>
            </w:r>
            <w:hyperlink r:id="rId306" w:history="1">
              <w:r w:rsidRPr="00BF03D7">
                <w:rPr>
                  <w:rStyle w:val="a4"/>
                  <w:rFonts w:ascii="Times New Roman" w:hAnsi="Times New Roman"/>
                  <w:color w:val="auto"/>
                </w:rPr>
                <w:t>проекта 6.29</w:t>
              </w:r>
            </w:hyperlink>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73" w:name="sub_2630"/>
            <w:r w:rsidRPr="00BF03D7">
              <w:rPr>
                <w:rFonts w:ascii="Times New Roman" w:hAnsi="Times New Roman" w:cs="Times New Roman"/>
              </w:rPr>
              <w:t>6.30.</w:t>
            </w:r>
            <w:bookmarkEnd w:id="573"/>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CA6165">
            <w:pPr>
              <w:pStyle w:val="a9"/>
              <w:rPr>
                <w:rFonts w:ascii="Times New Roman" w:hAnsi="Times New Roman" w:cs="Times New Roman"/>
              </w:rPr>
            </w:pPr>
            <w:hyperlink r:id="rId307" w:history="1">
              <w:r w:rsidR="00F0423D" w:rsidRPr="00BF03D7">
                <w:rPr>
                  <w:rStyle w:val="a4"/>
                  <w:rFonts w:ascii="Times New Roman" w:hAnsi="Times New Roman"/>
                  <w:color w:val="auto"/>
                </w:rPr>
                <w:t>Утратил силу</w:t>
              </w:r>
            </w:hyperlink>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lastRenderedPageBreak/>
              <w:t xml:space="preserve">См. текст </w:t>
            </w:r>
            <w:hyperlink r:id="rId308" w:history="1">
              <w:r w:rsidRPr="00BF03D7">
                <w:rPr>
                  <w:rStyle w:val="a4"/>
                  <w:rFonts w:ascii="Times New Roman" w:hAnsi="Times New Roman"/>
                  <w:color w:val="auto"/>
                </w:rPr>
                <w:t>проекта 6.30</w:t>
              </w:r>
            </w:hyperlink>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74" w:name="sub_316311"/>
            <w:r w:rsidRPr="00BF03D7">
              <w:rPr>
                <w:rFonts w:ascii="Times New Roman" w:hAnsi="Times New Roman" w:cs="Times New Roman"/>
              </w:rPr>
              <w:lastRenderedPageBreak/>
              <w:t>6.31.</w:t>
            </w:r>
            <w:bookmarkEnd w:id="574"/>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CA6165">
            <w:pPr>
              <w:pStyle w:val="a9"/>
              <w:rPr>
                <w:rFonts w:ascii="Times New Roman" w:hAnsi="Times New Roman" w:cs="Times New Roman"/>
              </w:rPr>
            </w:pPr>
            <w:hyperlink r:id="rId309" w:history="1">
              <w:r w:rsidR="00F0423D" w:rsidRPr="00BF03D7">
                <w:rPr>
                  <w:rStyle w:val="a4"/>
                  <w:rFonts w:ascii="Times New Roman" w:hAnsi="Times New Roman"/>
                  <w:color w:val="auto"/>
                </w:rPr>
                <w:t>Утратил силу</w:t>
              </w:r>
            </w:hyperlink>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См. текст </w:t>
            </w:r>
            <w:hyperlink r:id="rId310" w:history="1">
              <w:r w:rsidRPr="00BF03D7">
                <w:rPr>
                  <w:rStyle w:val="a4"/>
                  <w:rFonts w:ascii="Times New Roman" w:hAnsi="Times New Roman"/>
                  <w:color w:val="auto"/>
                </w:rPr>
                <w:t>проекта 6.31</w:t>
              </w:r>
            </w:hyperlink>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75" w:name="sub_6311"/>
            <w:r w:rsidRPr="00BF03D7">
              <w:rPr>
                <w:rFonts w:ascii="Times New Roman" w:hAnsi="Times New Roman" w:cs="Times New Roman"/>
              </w:rPr>
              <w:t>6.31.1</w:t>
            </w:r>
            <w:bookmarkEnd w:id="575"/>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"Увеличение производства колбасной продукции до 140 тыс. тонн в год, а также увеличение убоя и разделки мяса до 3000 голов/сутки" ООО "МПК "Атяшевский", п. Атяшево, пгт Торбеево</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2351,92</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1569,92</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17,26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17,26</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1206,20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706,20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1055,70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773,70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72,76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72,76</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76" w:name="sub_2632"/>
            <w:r w:rsidRPr="00BF03D7">
              <w:rPr>
                <w:rFonts w:ascii="Times New Roman" w:hAnsi="Times New Roman" w:cs="Times New Roman"/>
              </w:rPr>
              <w:t>6.32.</w:t>
            </w:r>
            <w:bookmarkEnd w:id="576"/>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CA6165">
            <w:pPr>
              <w:pStyle w:val="a9"/>
              <w:rPr>
                <w:rFonts w:ascii="Times New Roman" w:hAnsi="Times New Roman" w:cs="Times New Roman"/>
              </w:rPr>
            </w:pPr>
            <w:hyperlink r:id="rId311" w:history="1">
              <w:r w:rsidR="00F0423D" w:rsidRPr="00BF03D7">
                <w:rPr>
                  <w:rStyle w:val="a4"/>
                  <w:rFonts w:ascii="Times New Roman" w:hAnsi="Times New Roman"/>
                  <w:color w:val="auto"/>
                </w:rPr>
                <w:t>Утратил силу</w:t>
              </w:r>
            </w:hyperlink>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См. текст </w:t>
            </w:r>
            <w:hyperlink r:id="rId312" w:history="1">
              <w:r w:rsidRPr="00BF03D7">
                <w:rPr>
                  <w:rStyle w:val="a4"/>
                  <w:rFonts w:ascii="Times New Roman" w:hAnsi="Times New Roman"/>
                  <w:color w:val="auto"/>
                </w:rPr>
                <w:t>проекта 6.32</w:t>
              </w:r>
            </w:hyperlink>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77" w:name="sub_633"/>
            <w:r w:rsidRPr="00BF03D7">
              <w:rPr>
                <w:rFonts w:ascii="Times New Roman" w:hAnsi="Times New Roman" w:cs="Times New Roman"/>
              </w:rPr>
              <w:t>6.33</w:t>
            </w:r>
            <w:bookmarkEnd w:id="577"/>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цеха по убою крупного рогатого скота, включая санитарный убой",</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"Мясокомбинат "Оброченский", Ичалковский район</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125,81</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79,66</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21,15</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33,66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33,66</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6.34</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"Техническое перевооружение",</w:t>
            </w:r>
          </w:p>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ОАО "Завод маслодельный "Атяшевский", </w:t>
            </w:r>
            <w:r w:rsidRPr="00BF03D7">
              <w:rPr>
                <w:rFonts w:ascii="Times New Roman" w:hAnsi="Times New Roman" w:cs="Times New Roman"/>
              </w:rPr>
              <w:lastRenderedPageBreak/>
              <w:t>Атяшевский район</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87,50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8,80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78,70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8,80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18,20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60,50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60,50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78" w:name="sub_2635"/>
            <w:r w:rsidRPr="00BF03D7">
              <w:rPr>
                <w:rFonts w:ascii="Times New Roman" w:hAnsi="Times New Roman" w:cs="Times New Roman"/>
              </w:rPr>
              <w:t>6.35.</w:t>
            </w:r>
            <w:bookmarkEnd w:id="578"/>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CA6165">
            <w:pPr>
              <w:pStyle w:val="a9"/>
              <w:rPr>
                <w:rFonts w:ascii="Times New Roman" w:hAnsi="Times New Roman" w:cs="Times New Roman"/>
              </w:rPr>
            </w:pPr>
            <w:hyperlink r:id="rId313" w:history="1">
              <w:r w:rsidR="00F0423D" w:rsidRPr="00BF03D7">
                <w:rPr>
                  <w:rStyle w:val="a4"/>
                  <w:rFonts w:ascii="Times New Roman" w:hAnsi="Times New Roman"/>
                  <w:color w:val="auto"/>
                </w:rPr>
                <w:t>Утратил силу</w:t>
              </w:r>
            </w:hyperlink>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См. текст </w:t>
            </w:r>
            <w:hyperlink r:id="rId314" w:history="1">
              <w:r w:rsidRPr="00BF03D7">
                <w:rPr>
                  <w:rStyle w:val="a4"/>
                  <w:rFonts w:ascii="Times New Roman" w:hAnsi="Times New Roman"/>
                  <w:color w:val="auto"/>
                </w:rPr>
                <w:t>проекта 6.35</w:t>
              </w:r>
            </w:hyperlink>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79" w:name="sub_6351"/>
            <w:r w:rsidRPr="00BF03D7">
              <w:rPr>
                <w:rFonts w:ascii="Times New Roman" w:hAnsi="Times New Roman" w:cs="Times New Roman"/>
              </w:rPr>
              <w:t>6.35.1.</w:t>
            </w:r>
            <w:bookmarkEnd w:id="579"/>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"Развитие материально-технической базы картофелеводческого отделения"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ИП ГКФХ "Ямашкин В.М.",</w:t>
            </w:r>
          </w:p>
          <w:p w:rsidR="00F0423D" w:rsidRPr="00BF03D7" w:rsidRDefault="00F0423D">
            <w:pPr>
              <w:pStyle w:val="a9"/>
              <w:rPr>
                <w:rFonts w:ascii="Times New Roman" w:hAnsi="Times New Roman" w:cs="Times New Roman"/>
              </w:rPr>
            </w:pPr>
            <w:r w:rsidRPr="00BF03D7">
              <w:rPr>
                <w:rFonts w:ascii="Times New Roman" w:hAnsi="Times New Roman" w:cs="Times New Roman"/>
              </w:rPr>
              <w:t>Чамзинский район</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29,82</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23,37</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6,45</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29,18</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23,37</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5,81</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0,64</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0,64</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80" w:name="sub_6336"/>
            <w:r w:rsidRPr="00BF03D7">
              <w:rPr>
                <w:rFonts w:ascii="Times New Roman" w:hAnsi="Times New Roman" w:cs="Times New Roman"/>
              </w:rPr>
              <w:t>6.36.</w:t>
            </w:r>
            <w:bookmarkEnd w:id="580"/>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"Реконструкция производства консервированного зеленого горошка",</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ОАО "Консервный завод "Саранский",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711,30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474,60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236,70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157,65</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118,20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39,45</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474,75</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356,40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118,35</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78,90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78,90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81" w:name="sub_2637"/>
            <w:r w:rsidRPr="00BF03D7">
              <w:rPr>
                <w:rFonts w:ascii="Times New Roman" w:hAnsi="Times New Roman" w:cs="Times New Roman"/>
              </w:rPr>
              <w:t>6.37.</w:t>
            </w:r>
            <w:bookmarkEnd w:id="581"/>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CA6165">
            <w:pPr>
              <w:pStyle w:val="a9"/>
              <w:rPr>
                <w:rFonts w:ascii="Times New Roman" w:hAnsi="Times New Roman" w:cs="Times New Roman"/>
              </w:rPr>
            </w:pPr>
            <w:hyperlink r:id="rId315" w:history="1">
              <w:r w:rsidR="00F0423D" w:rsidRPr="00BF03D7">
                <w:rPr>
                  <w:rStyle w:val="a4"/>
                  <w:rFonts w:ascii="Times New Roman" w:hAnsi="Times New Roman"/>
                  <w:color w:val="auto"/>
                </w:rPr>
                <w:t>Утратил силу</w:t>
              </w:r>
            </w:hyperlink>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См. текст </w:t>
            </w:r>
            <w:hyperlink r:id="rId316" w:history="1">
              <w:r w:rsidRPr="00BF03D7">
                <w:rPr>
                  <w:rStyle w:val="a4"/>
                  <w:rFonts w:ascii="Times New Roman" w:hAnsi="Times New Roman"/>
                  <w:color w:val="auto"/>
                </w:rPr>
                <w:t>проекта 6.37</w:t>
              </w:r>
            </w:hyperlink>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82" w:name="sub_2638"/>
            <w:r w:rsidRPr="00BF03D7">
              <w:rPr>
                <w:rFonts w:ascii="Times New Roman" w:hAnsi="Times New Roman" w:cs="Times New Roman"/>
              </w:rPr>
              <w:t>6.38</w:t>
            </w:r>
            <w:bookmarkEnd w:id="582"/>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"Техническое перевооружение и реконструкция ООО "Сыродельный комбинат "Ичалковский" Ичалковский район</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144,00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144,00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83" w:name="sub_3639"/>
            <w:r w:rsidRPr="00BF03D7">
              <w:rPr>
                <w:rFonts w:ascii="Times New Roman" w:hAnsi="Times New Roman" w:cs="Times New Roman"/>
              </w:rPr>
              <w:t>6.39</w:t>
            </w:r>
            <w:bookmarkEnd w:id="583"/>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CA6165">
            <w:pPr>
              <w:pStyle w:val="a9"/>
              <w:rPr>
                <w:rFonts w:ascii="Times New Roman" w:hAnsi="Times New Roman" w:cs="Times New Roman"/>
              </w:rPr>
            </w:pPr>
            <w:hyperlink r:id="rId317" w:history="1">
              <w:r w:rsidR="00F0423D" w:rsidRPr="00BF03D7">
                <w:rPr>
                  <w:rStyle w:val="a4"/>
                  <w:rFonts w:ascii="Times New Roman" w:hAnsi="Times New Roman"/>
                  <w:color w:val="auto"/>
                </w:rPr>
                <w:t>Утратил силу</w:t>
              </w:r>
            </w:hyperlink>
            <w:r w:rsidR="00F0423D" w:rsidRPr="00BF03D7">
              <w:rPr>
                <w:rFonts w:ascii="Times New Roman" w:hAnsi="Times New Roman" w:cs="Times New Roman"/>
              </w:rPr>
              <w:t>.</w:t>
            </w:r>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См. текст </w:t>
            </w:r>
            <w:hyperlink r:id="rId318" w:history="1">
              <w:r w:rsidRPr="00BF03D7">
                <w:rPr>
                  <w:rStyle w:val="a4"/>
                  <w:rFonts w:ascii="Times New Roman" w:hAnsi="Times New Roman"/>
                  <w:color w:val="auto"/>
                </w:rPr>
                <w:t>проекта N 6.39</w:t>
              </w:r>
            </w:hyperlink>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84" w:name="sub_36391"/>
            <w:r w:rsidRPr="00BF03D7">
              <w:rPr>
                <w:rFonts w:ascii="Times New Roman" w:hAnsi="Times New Roman" w:cs="Times New Roman"/>
              </w:rPr>
              <w:t>6.39.1</w:t>
            </w:r>
            <w:bookmarkEnd w:id="584"/>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низкотемпературной холодильной камеры для хранения масла и приобретение оборудования", ООО "Сыродельный комбинат "Ичалковский", Ичалковский район</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85" w:name="sub_36392"/>
            <w:r w:rsidRPr="00BF03D7">
              <w:rPr>
                <w:rFonts w:ascii="Times New Roman" w:hAnsi="Times New Roman" w:cs="Times New Roman"/>
              </w:rPr>
              <w:t>6.39.2</w:t>
            </w:r>
            <w:bookmarkEnd w:id="585"/>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"Приобретение оборудования для производства сыров со сроком созревания более одного года и хранением до трех лет" (производство сыра "Пармезан"),</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"Сыродельный комбинат "Ичалковский", Ичалковский район</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6.40.</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"Производство кондитерских изделий типа </w:t>
            </w:r>
            <w:r w:rsidRPr="00BF03D7">
              <w:rPr>
                <w:rFonts w:ascii="Times New Roman" w:hAnsi="Times New Roman" w:cs="Times New Roman"/>
              </w:rPr>
              <w:lastRenderedPageBreak/>
              <w:t>"Десерт"</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"Ламзурь"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225,00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225,00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36,00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36,00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189,00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189,00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6.41.</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"Производство отливной карамели"</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"Ламзурь"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200,00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200,00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6.42.</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"Вторая очередь могульного производства"</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"Ламзурь"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480,80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480,80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475,30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475,30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5,50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5,50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6.43.</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"Высокотехнологичное производство кондитерских изделий"</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"Большеберезниковский хлебозавод - ООО "Севериконд" Большеберезниковский район</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130,69</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3,50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16,55</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20,00</w:t>
            </w:r>
          </w:p>
        </w:tc>
        <w:tc>
          <w:tcPr>
            <w:tcW w:w="1120" w:type="dxa"/>
            <w:tcBorders>
              <w:top w:val="single" w:sz="4" w:space="0" w:color="auto"/>
              <w:left w:val="single" w:sz="4" w:space="0" w:color="auto"/>
              <w:bottom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90,64</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130,69</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3,50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16,55</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20,00</w:t>
            </w:r>
          </w:p>
        </w:tc>
        <w:tc>
          <w:tcPr>
            <w:tcW w:w="1120" w:type="dxa"/>
            <w:tcBorders>
              <w:top w:val="single" w:sz="4" w:space="0" w:color="auto"/>
              <w:left w:val="single" w:sz="4" w:space="0" w:color="auto"/>
              <w:bottom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90,64</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86" w:name="sub_316431"/>
            <w:r w:rsidRPr="00BF03D7">
              <w:rPr>
                <w:rFonts w:ascii="Times New Roman" w:hAnsi="Times New Roman" w:cs="Times New Roman"/>
              </w:rPr>
              <w:t>6.43.1.</w:t>
            </w:r>
            <w:bookmarkEnd w:id="586"/>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"Организация производства кондитерских изделий"</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"Большеберезниковский хлебозавод",</w:t>
            </w:r>
          </w:p>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Большеберезниковский район, с. Большие Березники</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210,40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16,92</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156,48</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142,50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16,92</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88,58</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42,03</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42,03</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25,87</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25,87</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87" w:name="sub_316432"/>
            <w:r w:rsidRPr="00BF03D7">
              <w:rPr>
                <w:rFonts w:ascii="Times New Roman" w:hAnsi="Times New Roman" w:cs="Times New Roman"/>
              </w:rPr>
              <w:t>6.43.2.</w:t>
            </w:r>
            <w:bookmarkEnd w:id="587"/>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"Производство природной бутилированной воды "Мордовская ключевая"</w:t>
            </w:r>
          </w:p>
          <w:p w:rsidR="00F0423D" w:rsidRPr="00BF03D7" w:rsidRDefault="00F0423D">
            <w:pPr>
              <w:pStyle w:val="a9"/>
              <w:rPr>
                <w:rFonts w:ascii="Times New Roman" w:hAnsi="Times New Roman" w:cs="Times New Roman"/>
              </w:rPr>
            </w:pPr>
            <w:r w:rsidRPr="00BF03D7">
              <w:rPr>
                <w:rFonts w:ascii="Times New Roman" w:hAnsi="Times New Roman" w:cs="Times New Roman"/>
              </w:rPr>
              <w:t>ИП "Раимов Р.Р.", Дубенский район</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24,05</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4,54</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19,51</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7,75</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4,95</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16,30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1,74</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14,56</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6.44.</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"Развитие материально-технический базы"</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"АгроГард-Мордовия",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Краснослободский и Кадошкинский муниципальные районы</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35,11</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27,11</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35,11</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27,11</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88" w:name="sub_316441"/>
            <w:r w:rsidRPr="00BF03D7">
              <w:rPr>
                <w:rFonts w:ascii="Times New Roman" w:hAnsi="Times New Roman" w:cs="Times New Roman"/>
              </w:rPr>
              <w:t>6.44.1</w:t>
            </w:r>
            <w:bookmarkEnd w:id="588"/>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"Расширение материально-технической базы растениеводческого производства" ЗАО "Агро-Атяшево", Атяшевский район, п. Птицесовхоз "Сараст"</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25,43</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4,53</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20,90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15,21</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4,53</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10,68</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10,22</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10,22</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89" w:name="sub_316442"/>
            <w:r w:rsidRPr="00BF03D7">
              <w:rPr>
                <w:rFonts w:ascii="Times New Roman" w:hAnsi="Times New Roman" w:cs="Times New Roman"/>
              </w:rPr>
              <w:t>6.44.2.</w:t>
            </w:r>
            <w:bookmarkEnd w:id="589"/>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"Приобретение сельскохозяйственной техники"</w:t>
            </w:r>
          </w:p>
          <w:p w:rsidR="00F0423D" w:rsidRPr="00BF03D7" w:rsidRDefault="00F0423D">
            <w:pPr>
              <w:pStyle w:val="a9"/>
              <w:rPr>
                <w:rFonts w:ascii="Times New Roman" w:hAnsi="Times New Roman" w:cs="Times New Roman"/>
              </w:rPr>
            </w:pPr>
            <w:r w:rsidRPr="00BF03D7">
              <w:rPr>
                <w:rFonts w:ascii="Times New Roman" w:hAnsi="Times New Roman" w:cs="Times New Roman"/>
              </w:rPr>
              <w:t>ИП ГКФХ "Глазков М.В.",</w:t>
            </w:r>
          </w:p>
          <w:p w:rsidR="00F0423D" w:rsidRPr="00BF03D7" w:rsidRDefault="00F0423D">
            <w:pPr>
              <w:pStyle w:val="a9"/>
              <w:rPr>
                <w:rFonts w:ascii="Times New Roman" w:hAnsi="Times New Roman" w:cs="Times New Roman"/>
              </w:rPr>
            </w:pPr>
            <w:r w:rsidRPr="00BF03D7">
              <w:rPr>
                <w:rFonts w:ascii="Times New Roman" w:hAnsi="Times New Roman" w:cs="Times New Roman"/>
              </w:rPr>
              <w:t>Краснослободский район</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8,99</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0,96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2,03</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8,99</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0,96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2,03</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340" w:type="dxa"/>
            <w:gridSpan w:val="8"/>
            <w:tcBorders>
              <w:top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Производство тепличной продукции</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90" w:name="sub_2645"/>
            <w:r w:rsidRPr="00BF03D7">
              <w:rPr>
                <w:rFonts w:ascii="Times New Roman" w:hAnsi="Times New Roman" w:cs="Times New Roman"/>
              </w:rPr>
              <w:t>6.45</w:t>
            </w:r>
            <w:bookmarkEnd w:id="590"/>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"Капитальный ремонт и модернизация тепличного комплекса",</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"Мир цветов", Кадошкинский район</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6.46</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второй очереди тепличного комплекса для выращивания роз" ОАО "Мир цветов РМ" Теньгушевский район</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447,34</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117,34</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197,34</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27,34</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91" w:name="sub_647"/>
            <w:r w:rsidRPr="00BF03D7">
              <w:rPr>
                <w:rFonts w:ascii="Times New Roman" w:hAnsi="Times New Roman" w:cs="Times New Roman"/>
              </w:rPr>
              <w:t>6.47</w:t>
            </w:r>
            <w:bookmarkEnd w:id="591"/>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"Развитие овощеводства защищенного грунта",</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 xml:space="preserve">ГУП РМ "Тепличное", </w:t>
            </w:r>
            <w:r w:rsidRPr="00BF03D7">
              <w:rPr>
                <w:rFonts w:ascii="Times New Roman" w:hAnsi="Times New Roman" w:cs="Times New Roman"/>
              </w:rPr>
              <w:lastRenderedPageBreak/>
              <w:t>Октябрьский район</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5029,85</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166,80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8,70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1043,35</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3811,00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155,95</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55,95</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187,30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67,30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354,30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13,50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340,80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659,10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166,80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8,70*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119,40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364,20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553,20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163,20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866,00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174,00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692,00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2254,00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1804,00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92" w:name="sub_31648"/>
            <w:r w:rsidRPr="00BF03D7">
              <w:rPr>
                <w:rFonts w:ascii="Times New Roman" w:hAnsi="Times New Roman" w:cs="Times New Roman"/>
              </w:rPr>
              <w:t>6.48.</w:t>
            </w:r>
            <w:bookmarkEnd w:id="592"/>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CA6165">
            <w:pPr>
              <w:pStyle w:val="a9"/>
              <w:rPr>
                <w:rFonts w:ascii="Times New Roman" w:hAnsi="Times New Roman" w:cs="Times New Roman"/>
              </w:rPr>
            </w:pPr>
            <w:hyperlink r:id="rId319" w:history="1">
              <w:r w:rsidR="00F0423D" w:rsidRPr="00BF03D7">
                <w:rPr>
                  <w:rStyle w:val="a4"/>
                  <w:rFonts w:ascii="Times New Roman" w:hAnsi="Times New Roman"/>
                  <w:color w:val="auto"/>
                </w:rPr>
                <w:t>Утратил силу</w:t>
              </w:r>
            </w:hyperlink>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См. текст </w:t>
            </w:r>
            <w:hyperlink r:id="rId320" w:history="1">
              <w:r w:rsidRPr="00BF03D7">
                <w:rPr>
                  <w:rStyle w:val="a4"/>
                  <w:rFonts w:ascii="Times New Roman" w:hAnsi="Times New Roman"/>
                  <w:color w:val="auto"/>
                </w:rPr>
                <w:t>проекта 6.48</w:t>
              </w:r>
            </w:hyperlink>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93" w:name="sub_2649"/>
            <w:r w:rsidRPr="00BF03D7">
              <w:rPr>
                <w:rFonts w:ascii="Times New Roman" w:hAnsi="Times New Roman" w:cs="Times New Roman"/>
              </w:rPr>
              <w:t>6.49</w:t>
            </w:r>
            <w:bookmarkEnd w:id="593"/>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"Внедрение ресурсосберегающих технологий возделывания сельскохозяйственных культур в условиях лесостепной полосы юга Нечерноземной зоны России",</w:t>
            </w:r>
          </w:p>
          <w:p w:rsidR="00F0423D" w:rsidRPr="00BF03D7" w:rsidRDefault="00F0423D">
            <w:pPr>
              <w:pStyle w:val="a9"/>
              <w:rPr>
                <w:rFonts w:ascii="Times New Roman" w:hAnsi="Times New Roman" w:cs="Times New Roman"/>
              </w:rPr>
            </w:pPr>
            <w:r w:rsidRPr="00BF03D7">
              <w:rPr>
                <w:rFonts w:ascii="Times New Roman" w:hAnsi="Times New Roman" w:cs="Times New Roman"/>
              </w:rPr>
              <w:t>ФГБОУ ВО "МГУ им. Н.П.Огарева",</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6.50.</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"Разработка энергоресурсосберегающих технологий кормления, содержания, профилактики и терапии сельскохозяйственных животных". ФГБОУ ВПО "Мордовский государственный университет им. Н.П. Огарева",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30,00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10,00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10,00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10,00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94" w:name="sub_2651"/>
            <w:r w:rsidRPr="00BF03D7">
              <w:rPr>
                <w:rFonts w:ascii="Times New Roman" w:hAnsi="Times New Roman" w:cs="Times New Roman"/>
              </w:rPr>
              <w:t>6.51</w:t>
            </w:r>
            <w:bookmarkEnd w:id="594"/>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"Финансовая поддержка сельхозтоваропроизводителей",</w:t>
            </w:r>
          </w:p>
          <w:p w:rsidR="00F0423D" w:rsidRPr="00BF03D7" w:rsidRDefault="00F0423D">
            <w:pPr>
              <w:pStyle w:val="a9"/>
              <w:rPr>
                <w:rFonts w:ascii="Times New Roman" w:hAnsi="Times New Roman" w:cs="Times New Roman"/>
              </w:rPr>
            </w:pPr>
            <w:r w:rsidRPr="00BF03D7">
              <w:rPr>
                <w:rFonts w:ascii="Times New Roman" w:hAnsi="Times New Roman" w:cs="Times New Roman"/>
              </w:rPr>
              <w:t>ГУП РМ "Развитие села",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5964,17</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2673,13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2227,04</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1064,00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699,64</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258,93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316,71</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124,00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1093,74</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963,00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130,74</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1108,10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818,27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269,83</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1030,80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632,93*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277,87</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713,00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363,00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425,62</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275,62</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893,27</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593,27</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95" w:name="sub_316511"/>
            <w:r w:rsidRPr="00BF03D7">
              <w:rPr>
                <w:rFonts w:ascii="Times New Roman" w:hAnsi="Times New Roman" w:cs="Times New Roman"/>
              </w:rPr>
              <w:t>6.51.1</w:t>
            </w:r>
            <w:bookmarkEnd w:id="595"/>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"Производство микробиологических препаратов в целях защиты и повышения продуктивности растениеводства, животноводства и оптимизации окружающей природной среды в Республике Мордовия" ООО "Поволжское научно - производственное объединение "БИОАГРО"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1000,09</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1000,09</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603,86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603,86</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396,23</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396,23</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96" w:name="sub_316512"/>
            <w:r w:rsidRPr="00BF03D7">
              <w:rPr>
                <w:rFonts w:ascii="Times New Roman" w:hAnsi="Times New Roman" w:cs="Times New Roman"/>
              </w:rPr>
              <w:t>6.51.2</w:t>
            </w:r>
            <w:bookmarkEnd w:id="596"/>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"Реконструкция спиртовых заводов "Вл.Марьяновский" и "Мельцанский" на производство высокобелкового концентрата",</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"МордовАлкоПром", Большеберезниковск</w:t>
            </w:r>
            <w:r w:rsidRPr="00BF03D7">
              <w:rPr>
                <w:rFonts w:ascii="Times New Roman" w:hAnsi="Times New Roman" w:cs="Times New Roman"/>
              </w:rPr>
              <w:lastRenderedPageBreak/>
              <w:t>ий район, с. Марьяновка, Старошайговский район, с. Мельцаны</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203,25</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40,65</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162,60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68,15</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40,65</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27,50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37,10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37,10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98,00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98,00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97" w:name="sub_316513"/>
            <w:r w:rsidRPr="00BF03D7">
              <w:rPr>
                <w:rFonts w:ascii="Times New Roman" w:hAnsi="Times New Roman" w:cs="Times New Roman"/>
              </w:rPr>
              <w:t>6.51.3</w:t>
            </w:r>
            <w:bookmarkEnd w:id="597"/>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предприятия по производству яичных продуктов",</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"ОвоТех", г. Рузаевка</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55,00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345,00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598" w:name="sub_31652"/>
            <w:r w:rsidRPr="00BF03D7">
              <w:rPr>
                <w:rFonts w:ascii="Times New Roman" w:hAnsi="Times New Roman" w:cs="Times New Roman"/>
              </w:rPr>
              <w:t>6.52.</w:t>
            </w:r>
            <w:bookmarkEnd w:id="598"/>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CA6165">
            <w:pPr>
              <w:pStyle w:val="a9"/>
              <w:rPr>
                <w:rFonts w:ascii="Times New Roman" w:hAnsi="Times New Roman" w:cs="Times New Roman"/>
              </w:rPr>
            </w:pPr>
            <w:hyperlink r:id="rId321" w:history="1">
              <w:r w:rsidR="00F0423D" w:rsidRPr="00BF03D7">
                <w:rPr>
                  <w:rStyle w:val="a4"/>
                  <w:rFonts w:ascii="Times New Roman" w:hAnsi="Times New Roman"/>
                  <w:color w:val="auto"/>
                </w:rPr>
                <w:t>Утратил силу</w:t>
              </w:r>
            </w:hyperlink>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См. текст </w:t>
            </w:r>
            <w:hyperlink r:id="rId322" w:history="1">
              <w:r w:rsidRPr="00BF03D7">
                <w:rPr>
                  <w:rStyle w:val="a4"/>
                  <w:rFonts w:ascii="Times New Roman" w:hAnsi="Times New Roman"/>
                  <w:color w:val="auto"/>
                </w:rPr>
                <w:t>проекта 6.52</w:t>
              </w:r>
            </w:hyperlink>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340" w:type="dxa"/>
            <w:gridSpan w:val="8"/>
            <w:tcBorders>
              <w:top w:val="single" w:sz="4" w:space="0" w:color="auto"/>
              <w:bottom w:val="single" w:sz="4" w:space="0" w:color="auto"/>
            </w:tcBorders>
          </w:tcPr>
          <w:p w:rsidR="00F0423D" w:rsidRPr="00BF03D7" w:rsidRDefault="00F0423D">
            <w:pPr>
              <w:pStyle w:val="1"/>
              <w:rPr>
                <w:rFonts w:ascii="Times New Roman" w:hAnsi="Times New Roman" w:cs="Times New Roman"/>
                <w:color w:val="auto"/>
              </w:rPr>
            </w:pPr>
            <w:bookmarkStart w:id="599" w:name="sub_3107"/>
            <w:r w:rsidRPr="00BF03D7">
              <w:rPr>
                <w:rFonts w:ascii="Times New Roman" w:hAnsi="Times New Roman" w:cs="Times New Roman"/>
                <w:color w:val="auto"/>
              </w:rPr>
              <w:t>Основное мероприятие 7. "Транспорт, строительство и жилищно-коммунальное хозяйство"</w:t>
            </w:r>
            <w:bookmarkEnd w:id="599"/>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bookmarkStart w:id="600" w:name="sub_31071"/>
            <w:r w:rsidRPr="00BF03D7">
              <w:rPr>
                <w:rFonts w:ascii="Times New Roman" w:hAnsi="Times New Roman" w:cs="Times New Roman"/>
              </w:rPr>
              <w:t>Итого</w:t>
            </w:r>
            <w:bookmarkEnd w:id="600"/>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28299,96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432,04</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932,14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13151,11</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9183,98</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4600,69</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4000,05</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13,04</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102,10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2138,00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1672,61</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74,30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4083,89</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167,00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265,86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3440,12</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74,86</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136,05</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6444,77</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167,00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175,73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5169,74</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336,81</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595,49</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2207,99</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80,01</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308,34</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1135,01</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684,64</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2955,66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17,90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165,76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647,03</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1004,68</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1120,29</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2185,98</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67,10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89,77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386,11</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1092,84</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550,16</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6421,62</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52,91</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1061,77</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3867,17</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1439,77</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01" w:name="sub_3171"/>
            <w:r w:rsidRPr="00BF03D7">
              <w:rPr>
                <w:rFonts w:ascii="Times New Roman" w:hAnsi="Times New Roman" w:cs="Times New Roman"/>
              </w:rPr>
              <w:t>7.1</w:t>
            </w:r>
            <w:bookmarkEnd w:id="601"/>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CA6165">
            <w:pPr>
              <w:pStyle w:val="a9"/>
              <w:rPr>
                <w:rFonts w:ascii="Times New Roman" w:hAnsi="Times New Roman" w:cs="Times New Roman"/>
              </w:rPr>
            </w:pPr>
            <w:hyperlink r:id="rId323" w:history="1">
              <w:r w:rsidR="00F0423D" w:rsidRPr="00BF03D7">
                <w:rPr>
                  <w:rStyle w:val="a4"/>
                  <w:rFonts w:ascii="Times New Roman" w:hAnsi="Times New Roman"/>
                  <w:color w:val="auto"/>
                </w:rPr>
                <w:t>Утратил силу</w:t>
              </w:r>
            </w:hyperlink>
            <w:r w:rsidR="00F0423D" w:rsidRPr="00BF03D7">
              <w:rPr>
                <w:rFonts w:ascii="Times New Roman" w:hAnsi="Times New Roman" w:cs="Times New Roman"/>
              </w:rPr>
              <w:t>.</w:t>
            </w:r>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См. текст </w:t>
            </w:r>
            <w:hyperlink r:id="rId324" w:history="1">
              <w:r w:rsidRPr="00BF03D7">
                <w:rPr>
                  <w:rStyle w:val="a4"/>
                  <w:rFonts w:ascii="Times New Roman" w:hAnsi="Times New Roman"/>
                  <w:color w:val="auto"/>
                </w:rPr>
                <w:t>проекта N 7.1</w:t>
              </w:r>
            </w:hyperlink>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02" w:name="sub_3172"/>
            <w:r w:rsidRPr="00BF03D7">
              <w:rPr>
                <w:rFonts w:ascii="Times New Roman" w:hAnsi="Times New Roman" w:cs="Times New Roman"/>
              </w:rPr>
              <w:t>7.2</w:t>
            </w:r>
            <w:bookmarkEnd w:id="602"/>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"Строительство, капитальный ремонт автовокзалов и автостанций Республики Мордовия (в том числе, выполнение </w:t>
            </w:r>
            <w:r w:rsidRPr="00BF03D7">
              <w:rPr>
                <w:rFonts w:ascii="Times New Roman" w:hAnsi="Times New Roman" w:cs="Times New Roman"/>
              </w:rPr>
              <w:lastRenderedPageBreak/>
              <w:t>мероприятий по обеспечению транспортной безопасности)" ОАО "Объединение автовокзалов и автостанций",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51,6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vMerge w:val="restart"/>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03" w:name="sub_3173"/>
            <w:r w:rsidRPr="00BF03D7">
              <w:rPr>
                <w:rFonts w:ascii="Times New Roman" w:hAnsi="Times New Roman" w:cs="Times New Roman"/>
              </w:rPr>
              <w:t>7.3</w:t>
            </w:r>
            <w:bookmarkEnd w:id="603"/>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"Модернизация пассажирского парка и обновление подвижного состава автотранспортных предприятий Республики Мордовия",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"Кадошкинское АТП", п.г.т. Кадошкино, ОАО "Зубово-Полянское АТП", п. Зубова Поляна, ОАО "Темниковская автоколонна N 2062", г. Темников, ООО "АТП Ардатов", г. Ардатов, ОАО "Автоколонна N 1659", г. Саранск, ОАО "Кадошкинское АТП", п.г.т. Кадошкино</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162,17</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85,00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23,62</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38,55</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26,61</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17,90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7,21</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135,56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67,10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23,62</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13,50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31,34</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04" w:name="sub_310774"/>
            <w:r w:rsidRPr="00BF03D7">
              <w:rPr>
                <w:rFonts w:ascii="Times New Roman" w:hAnsi="Times New Roman" w:cs="Times New Roman"/>
              </w:rPr>
              <w:t>7.4.</w:t>
            </w:r>
            <w:bookmarkEnd w:id="604"/>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Обновление </w:t>
            </w:r>
            <w:r w:rsidRPr="00BF03D7">
              <w:rPr>
                <w:rFonts w:ascii="Times New Roman" w:hAnsi="Times New Roman" w:cs="Times New Roman"/>
              </w:rPr>
              <w:lastRenderedPageBreak/>
              <w:t>подвижного состава ГУП Республики Мордовия "МОРДОАВТОТРАНС",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125,60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97,10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28,50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42,80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19,30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23,50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82,80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77,80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05" w:name="sub_3107741"/>
            <w:r w:rsidRPr="00BF03D7">
              <w:rPr>
                <w:rFonts w:ascii="Times New Roman" w:hAnsi="Times New Roman" w:cs="Times New Roman"/>
              </w:rPr>
              <w:t>7.4.1.</w:t>
            </w:r>
            <w:bookmarkEnd w:id="605"/>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"Возмещение части затрат по оплате лизинговых платежей за пассажирский транспорт, приобретенный ГУП Республики Мордовия "МОРДОВАВТОТРАНС",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64,10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64,10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42,90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42,90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21,20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21,20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06" w:name="sub_31742"/>
            <w:r w:rsidRPr="00BF03D7">
              <w:rPr>
                <w:rFonts w:ascii="Times New Roman" w:hAnsi="Times New Roman" w:cs="Times New Roman"/>
              </w:rPr>
              <w:t>7.4.2</w:t>
            </w:r>
            <w:bookmarkEnd w:id="606"/>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"Возмещение части затрат на уплату лизинговых платежей по договорам лизинга с российскими лизинговыми компаниями на приобретение пассажирского транспорта"</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14,81</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14,81</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4,88</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3,58</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3,25</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07" w:name="sub_31743"/>
            <w:r w:rsidRPr="00BF03D7">
              <w:rPr>
                <w:rFonts w:ascii="Times New Roman" w:hAnsi="Times New Roman" w:cs="Times New Roman"/>
              </w:rPr>
              <w:t>7.4.3</w:t>
            </w:r>
            <w:bookmarkEnd w:id="607"/>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"Устойчивое функционирование и развитие предприятия ГУП Республики </w:t>
            </w:r>
            <w:r w:rsidRPr="00BF03D7">
              <w:rPr>
                <w:rFonts w:ascii="Times New Roman" w:hAnsi="Times New Roman" w:cs="Times New Roman"/>
              </w:rPr>
              <w:lastRenderedPageBreak/>
              <w:t>Мордовия "Мордовавтотранс" (в целях предупреждения банкротства)"</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56,0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56,0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56,0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56,0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производственно-технической базы АТП"</w:t>
            </w:r>
          </w:p>
          <w:p w:rsidR="00F0423D" w:rsidRPr="00BF03D7" w:rsidRDefault="00F0423D">
            <w:pPr>
              <w:pStyle w:val="a9"/>
              <w:rPr>
                <w:rFonts w:ascii="Times New Roman" w:hAnsi="Times New Roman" w:cs="Times New Roman"/>
              </w:rPr>
            </w:pPr>
            <w:r w:rsidRPr="00BF03D7">
              <w:rPr>
                <w:rFonts w:ascii="Times New Roman" w:hAnsi="Times New Roman" w:cs="Times New Roman"/>
              </w:rPr>
              <w:t>ГУП Республики Мордовия "МОРДОВАВТОТРАНС",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08" w:name="sub_31751"/>
            <w:r w:rsidRPr="00BF03D7">
              <w:rPr>
                <w:rFonts w:ascii="Times New Roman" w:hAnsi="Times New Roman" w:cs="Times New Roman"/>
              </w:rPr>
              <w:t>7.5.1.</w:t>
            </w:r>
            <w:bookmarkEnd w:id="608"/>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"Использование природного газа на автотранспорте и развитие заправочной сети в Республике Мордовия"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"ГазОЙЛ", г. Саранск</w:t>
            </w:r>
          </w:p>
          <w:p w:rsidR="00F0423D" w:rsidRPr="00BF03D7" w:rsidRDefault="00F0423D">
            <w:pPr>
              <w:pStyle w:val="a9"/>
              <w:rPr>
                <w:rFonts w:ascii="Times New Roman" w:hAnsi="Times New Roman" w:cs="Times New Roman"/>
              </w:rPr>
            </w:pPr>
          </w:p>
          <w:p w:rsidR="00F0423D" w:rsidRPr="00BF03D7" w:rsidRDefault="00F0423D">
            <w:pPr>
              <w:pStyle w:val="a8"/>
              <w:pBdr>
                <w:top w:val="single" w:sz="4" w:space="0" w:color="auto"/>
              </w:pBdr>
              <w:rPr>
                <w:rFonts w:ascii="Times New Roman" w:hAnsi="Times New Roman" w:cs="Times New Roman"/>
                <w:color w:val="auto"/>
              </w:rPr>
            </w:pPr>
            <w:r w:rsidRPr="00BF03D7">
              <w:rPr>
                <w:rFonts w:ascii="Times New Roman" w:hAnsi="Times New Roman" w:cs="Times New Roman"/>
                <w:color w:val="auto"/>
              </w:rPr>
              <w:t>Мой комментарий</w:t>
            </w:r>
          </w:p>
          <w:p w:rsidR="00F0423D" w:rsidRPr="00BF03D7" w:rsidRDefault="00F0423D">
            <w:pPr>
              <w:pStyle w:val="a8"/>
              <w:rPr>
                <w:rFonts w:ascii="Times New Roman" w:hAnsi="Times New Roman" w:cs="Times New Roman"/>
                <w:color w:val="auto"/>
              </w:rPr>
            </w:pPr>
          </w:p>
          <w:p w:rsidR="00F0423D" w:rsidRPr="00BF03D7" w:rsidRDefault="00F0423D">
            <w:pPr>
              <w:pStyle w:val="a8"/>
              <w:pBdr>
                <w:bottom w:val="single" w:sz="4" w:space="0" w:color="auto"/>
              </w:pBdr>
              <w:rPr>
                <w:rFonts w:ascii="Times New Roman" w:hAnsi="Times New Roman" w:cs="Times New Roman"/>
                <w:color w:val="auto"/>
              </w:rPr>
            </w:pP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145,00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145,00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09" w:name="sub_31572"/>
            <w:r w:rsidRPr="00BF03D7">
              <w:rPr>
                <w:rFonts w:ascii="Times New Roman" w:hAnsi="Times New Roman" w:cs="Times New Roman"/>
              </w:rPr>
              <w:t>7.5.2</w:t>
            </w:r>
            <w:bookmarkEnd w:id="609"/>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автомобильной газонаполнительной компрессорной станции в г. Саранск",</w:t>
            </w:r>
          </w:p>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ООО "Газпром газомоторное топливо",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186,17</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186,17</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149,64</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149,64</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36,52</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36,52</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7.6.</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"Модернизация парка грузовых автомобилей"</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"ЛАТО", Чамзинский район</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13,50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36,50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13,50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36,50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10" w:name="sub_3177"/>
            <w:r w:rsidRPr="00BF03D7">
              <w:rPr>
                <w:rFonts w:ascii="Times New Roman" w:hAnsi="Times New Roman" w:cs="Times New Roman"/>
              </w:rPr>
              <w:t>7.7</w:t>
            </w:r>
            <w:bookmarkEnd w:id="610"/>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"Техническое перевооружение ООО "МАПО-ТРАНС" ООО "МАПО-ТРАНС",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105,93</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74,24</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31,69</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63,35</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38,09</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25,26</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42,58</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36,15</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6,43</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11" w:name="sub_31771"/>
            <w:r w:rsidRPr="00BF03D7">
              <w:rPr>
                <w:rFonts w:ascii="Times New Roman" w:hAnsi="Times New Roman" w:cs="Times New Roman"/>
              </w:rPr>
              <w:t>7.7.1</w:t>
            </w:r>
            <w:bookmarkEnd w:id="611"/>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"Приобретение ООО "Промышленный центр" линии для непрерывного изготовления стеновых и кровельных сэндвич-панелей" ООО "Промышленный центр",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61,37</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31,83</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23,86</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5,68</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60,68</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31,83</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23,86</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4,99</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0,69</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12" w:name="sub_31772"/>
            <w:r w:rsidRPr="00BF03D7">
              <w:rPr>
                <w:rFonts w:ascii="Times New Roman" w:hAnsi="Times New Roman" w:cs="Times New Roman"/>
              </w:rPr>
              <w:t>7.7.2.</w:t>
            </w:r>
            <w:bookmarkEnd w:id="612"/>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"Приобретение, </w:t>
            </w:r>
            <w:r w:rsidRPr="00BF03D7">
              <w:rPr>
                <w:rFonts w:ascii="Times New Roman" w:hAnsi="Times New Roman" w:cs="Times New Roman"/>
              </w:rPr>
              <w:lastRenderedPageBreak/>
              <w:t>монтаж и ввод в эксплуатацию технологической линии раскроя фиброцементных плит"</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"ЛАТО", Чамзинский район</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12,00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11,87</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8,87</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0,13</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0,13</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13" w:name="sub_3178"/>
            <w:r w:rsidRPr="00BF03D7">
              <w:rPr>
                <w:rFonts w:ascii="Times New Roman" w:hAnsi="Times New Roman" w:cs="Times New Roman"/>
              </w:rPr>
              <w:t>7.8</w:t>
            </w:r>
            <w:bookmarkEnd w:id="613"/>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CA6165">
            <w:pPr>
              <w:pStyle w:val="a9"/>
              <w:rPr>
                <w:rFonts w:ascii="Times New Roman" w:hAnsi="Times New Roman" w:cs="Times New Roman"/>
              </w:rPr>
            </w:pPr>
            <w:hyperlink r:id="rId325" w:history="1">
              <w:r w:rsidR="00F0423D" w:rsidRPr="00BF03D7">
                <w:rPr>
                  <w:rStyle w:val="a4"/>
                  <w:rFonts w:ascii="Times New Roman" w:hAnsi="Times New Roman"/>
                  <w:color w:val="auto"/>
                </w:rPr>
                <w:t>Утратил силу</w:t>
              </w:r>
            </w:hyperlink>
            <w:r w:rsidR="00F0423D" w:rsidRPr="00BF03D7">
              <w:rPr>
                <w:rFonts w:ascii="Times New Roman" w:hAnsi="Times New Roman" w:cs="Times New Roman"/>
              </w:rPr>
              <w:t>.</w:t>
            </w:r>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См. текст </w:t>
            </w:r>
            <w:hyperlink r:id="rId326" w:history="1">
              <w:r w:rsidRPr="00BF03D7">
                <w:rPr>
                  <w:rStyle w:val="a4"/>
                  <w:rFonts w:ascii="Times New Roman" w:hAnsi="Times New Roman"/>
                  <w:color w:val="auto"/>
                </w:rPr>
                <w:t>проекта N 7.8</w:t>
              </w:r>
            </w:hyperlink>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14" w:name="sub_31079"/>
            <w:r w:rsidRPr="00BF03D7">
              <w:rPr>
                <w:rFonts w:ascii="Times New Roman" w:hAnsi="Times New Roman" w:cs="Times New Roman"/>
              </w:rPr>
              <w:t>7.9</w:t>
            </w:r>
            <w:bookmarkEnd w:id="614"/>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"Возмещение части затрат юридическим лицам по оплате лизинговых платежей на приобретение комплекта аэродромной техники на обслуживание наземной инфраструктуры аэропортного комплекса и воздушных судов на территории г. Саранска"</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318,91</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318,91</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18,25</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18,25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65,73</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65,73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76,91</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76,91</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54,18</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54,18</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49,66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49,66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15" w:name="sub_310710"/>
            <w:r w:rsidRPr="00BF03D7">
              <w:rPr>
                <w:rFonts w:ascii="Times New Roman" w:hAnsi="Times New Roman" w:cs="Times New Roman"/>
              </w:rPr>
              <w:t>7.10.</w:t>
            </w:r>
            <w:bookmarkEnd w:id="615"/>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"Реконструкция аэропортного комплекса г. Саранск (II этап реконструкции)"</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"Авиалинии Мордовии",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466,94</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347,04</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119,90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52,94</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13,04</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39,90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207,00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167,00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207,00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167,00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16" w:name="sub_3107101"/>
            <w:r w:rsidRPr="00BF03D7">
              <w:rPr>
                <w:rFonts w:ascii="Times New Roman" w:hAnsi="Times New Roman" w:cs="Times New Roman"/>
              </w:rPr>
              <w:t>7.10.1</w:t>
            </w:r>
            <w:bookmarkEnd w:id="616"/>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пассажирского терминала аэропортового комплекса г. Саранска, в том числе проектно-изыскательские работы" ГОСУКС Республики Мордовия</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7.11.</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"Создание единой межрегиональной авиакомпании"</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"Авиалинии Мордовии",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3 480,00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3 480,00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850,00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850,00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530,00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530,00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2 100,00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2 100,00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7.12.</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"Модернизация участка комплектации инертными материалами ООО "Комбинат строительных материалов",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9,00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21,00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9,00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21,00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17" w:name="sub_1031713"/>
            <w:r w:rsidRPr="00BF03D7">
              <w:rPr>
                <w:rFonts w:ascii="Times New Roman" w:hAnsi="Times New Roman" w:cs="Times New Roman"/>
              </w:rPr>
              <w:t>7.13</w:t>
            </w:r>
            <w:bookmarkEnd w:id="617"/>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"Строительство жилья в Республике </w:t>
            </w:r>
            <w:r w:rsidRPr="00BF03D7">
              <w:rPr>
                <w:rFonts w:ascii="Times New Roman" w:hAnsi="Times New Roman" w:cs="Times New Roman"/>
              </w:rPr>
              <w:lastRenderedPageBreak/>
              <w:t>Мордовия",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АО "Мордовская ипотечная корпорация"</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17258,13</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7494,72</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6463,30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3300,11</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2493,43</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872,82</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1620,61</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2571,43</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2520,73</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50,70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2571,43</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2551,43</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1409,14</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211,37</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882,05</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315,72</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2037,11</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391,88</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639,43</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1005,80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1635,88</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250,72</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866,34</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518,82</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4539,71</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695,77</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2404,17</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1439,77</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18" w:name="sub_317131"/>
            <w:r w:rsidRPr="00BF03D7">
              <w:rPr>
                <w:rFonts w:ascii="Times New Roman" w:hAnsi="Times New Roman" w:cs="Times New Roman"/>
              </w:rPr>
              <w:t>7.13.1</w:t>
            </w:r>
            <w:bookmarkEnd w:id="618"/>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"Застройка малоэтажными жилыми домами в р.п. Луховка г.о. Саранск",</w:t>
            </w:r>
          </w:p>
          <w:p w:rsidR="00F0423D" w:rsidRPr="00BF03D7" w:rsidRDefault="00F0423D">
            <w:pPr>
              <w:pStyle w:val="a9"/>
              <w:rPr>
                <w:rFonts w:ascii="Times New Roman" w:hAnsi="Times New Roman" w:cs="Times New Roman"/>
              </w:rPr>
            </w:pPr>
            <w:r w:rsidRPr="00BF03D7">
              <w:rPr>
                <w:rFonts w:ascii="Times New Roman" w:hAnsi="Times New Roman" w:cs="Times New Roman"/>
              </w:rPr>
              <w:t>АО "Мордовская ипотечная корпорация", г.о.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1253,75</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316,86</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697,32</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239,56</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64,16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64,16</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407,37</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135,37</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236,81</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35,19</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353,11</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52,97</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203,05</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97,10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429,11</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64,37</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257,46</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107,28</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7.14.</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"Модернизация производства блоков (автоклавного твердения)"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"Кирпич силикатный", Ковылкинский район п. Силикатный</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69,61</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17,31</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52,30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69,00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17,00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52,00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0,61</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0,31</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0,30</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7.15.</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"Модернизация установок наружного освещения города и внедрение автоматизированной системы управления",</w:t>
            </w:r>
          </w:p>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МП г. о. Саранск "ГОРСВЕТ"</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246,55</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58,61</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82,14</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105,80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82,14</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82,14</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164,41</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58,61</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105,80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7.16.</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"Техническое перевооружение предприятия"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Трест "Мордовпромстрой",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95,84</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5,84</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90,00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5,84</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5,84</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45,00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45,00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7.17.</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"Реконструкция производства"</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"Дубенский кирпичный завод",</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"Дубенский кирпичный завод", Дубенский район, с. Дубенки</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1 261,00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735,50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525,50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260,00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260,00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250,00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671,00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469,50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80,00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24,00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56,00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19" w:name="sub_31017"/>
            <w:r w:rsidRPr="00BF03D7">
              <w:rPr>
                <w:rFonts w:ascii="Times New Roman" w:hAnsi="Times New Roman" w:cs="Times New Roman"/>
              </w:rPr>
              <w:t>7.18</w:t>
            </w:r>
            <w:bookmarkEnd w:id="619"/>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CA6165">
            <w:pPr>
              <w:pStyle w:val="a9"/>
              <w:rPr>
                <w:rFonts w:ascii="Times New Roman" w:hAnsi="Times New Roman" w:cs="Times New Roman"/>
              </w:rPr>
            </w:pPr>
            <w:hyperlink r:id="rId327" w:history="1">
              <w:r w:rsidR="00F0423D" w:rsidRPr="00BF03D7">
                <w:rPr>
                  <w:rStyle w:val="a4"/>
                  <w:rFonts w:ascii="Times New Roman" w:hAnsi="Times New Roman"/>
                  <w:color w:val="auto"/>
                </w:rPr>
                <w:t>Утратил силу</w:t>
              </w:r>
            </w:hyperlink>
            <w:r w:rsidR="00F0423D" w:rsidRPr="00BF03D7">
              <w:rPr>
                <w:rFonts w:ascii="Times New Roman" w:hAnsi="Times New Roman" w:cs="Times New Roman"/>
              </w:rPr>
              <w:t>.</w:t>
            </w:r>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См. текст </w:t>
            </w:r>
            <w:hyperlink r:id="rId328" w:history="1">
              <w:r w:rsidRPr="00BF03D7">
                <w:rPr>
                  <w:rStyle w:val="a4"/>
                  <w:rFonts w:ascii="Times New Roman" w:hAnsi="Times New Roman"/>
                  <w:color w:val="auto"/>
                </w:rPr>
                <w:t>проекта N 7.18</w:t>
              </w:r>
            </w:hyperlink>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20" w:name="sub_3719"/>
            <w:r w:rsidRPr="00BF03D7">
              <w:rPr>
                <w:rFonts w:ascii="Times New Roman" w:hAnsi="Times New Roman" w:cs="Times New Roman"/>
              </w:rPr>
              <w:t>7.19</w:t>
            </w:r>
            <w:bookmarkEnd w:id="620"/>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CA6165">
            <w:pPr>
              <w:pStyle w:val="a9"/>
              <w:rPr>
                <w:rFonts w:ascii="Times New Roman" w:hAnsi="Times New Roman" w:cs="Times New Roman"/>
              </w:rPr>
            </w:pPr>
            <w:hyperlink r:id="rId329" w:history="1">
              <w:r w:rsidR="00F0423D" w:rsidRPr="00BF03D7">
                <w:rPr>
                  <w:rStyle w:val="a4"/>
                  <w:rFonts w:ascii="Times New Roman" w:hAnsi="Times New Roman"/>
                  <w:color w:val="auto"/>
                </w:rPr>
                <w:t>Утратил силу</w:t>
              </w:r>
            </w:hyperlink>
            <w:r w:rsidR="00F0423D" w:rsidRPr="00BF03D7">
              <w:rPr>
                <w:rFonts w:ascii="Times New Roman" w:hAnsi="Times New Roman" w:cs="Times New Roman"/>
              </w:rPr>
              <w:t>.</w:t>
            </w:r>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См. текст </w:t>
            </w:r>
            <w:hyperlink r:id="rId330" w:history="1">
              <w:r w:rsidRPr="00BF03D7">
                <w:rPr>
                  <w:rStyle w:val="a4"/>
                  <w:rFonts w:ascii="Times New Roman" w:hAnsi="Times New Roman"/>
                  <w:color w:val="auto"/>
                </w:rPr>
                <w:t>проекта N 7.19</w:t>
              </w:r>
            </w:hyperlink>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7.20.</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"Создание технологического комплекса по производству строительных камней, тротуарной плитки" ЗАО "Ельниковская ДСПМК", Ельниковский </w:t>
            </w:r>
            <w:r w:rsidRPr="00BF03D7">
              <w:rPr>
                <w:rFonts w:ascii="Times New Roman" w:hAnsi="Times New Roman" w:cs="Times New Roman"/>
              </w:rPr>
              <w:lastRenderedPageBreak/>
              <w:t>район, с. Ельники</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21,00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4,20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16,80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21,00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4,20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16,80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21" w:name="sub_31721"/>
            <w:r w:rsidRPr="00BF03D7">
              <w:rPr>
                <w:rFonts w:ascii="Times New Roman" w:hAnsi="Times New Roman" w:cs="Times New Roman"/>
              </w:rPr>
              <w:t>7.21.</w:t>
            </w:r>
            <w:bookmarkEnd w:id="621"/>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"Организация производства мелкоштучных бетонных изделий методом вибропрессования"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"Завод ЖБК-1",</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20,80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10,80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20,61</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10,80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9,81</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0,19</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0,19</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22" w:name="sub_722"/>
            <w:r w:rsidRPr="00BF03D7">
              <w:rPr>
                <w:rFonts w:ascii="Times New Roman" w:hAnsi="Times New Roman" w:cs="Times New Roman"/>
              </w:rPr>
              <w:t>7.22</w:t>
            </w:r>
            <w:bookmarkEnd w:id="622"/>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"Производство каркасно-панельных домов по немецкой технологии"</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"ЭкоЛайф",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306,90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131,49</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149,91</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25,50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231,49</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131,49</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75,41</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49,91</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25,50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23" w:name="sub_31723"/>
            <w:r w:rsidRPr="00BF03D7">
              <w:rPr>
                <w:rFonts w:ascii="Times New Roman" w:hAnsi="Times New Roman" w:cs="Times New Roman"/>
              </w:rPr>
              <w:t>7.23</w:t>
            </w:r>
            <w:bookmarkEnd w:id="623"/>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комфортабельного коттеджного поселка",</w:t>
            </w:r>
          </w:p>
          <w:p w:rsidR="00F0423D" w:rsidRPr="00BF03D7" w:rsidRDefault="00F0423D">
            <w:pPr>
              <w:pStyle w:val="a9"/>
              <w:rPr>
                <w:rFonts w:ascii="Times New Roman" w:hAnsi="Times New Roman" w:cs="Times New Roman"/>
              </w:rPr>
            </w:pPr>
            <w:r w:rsidRPr="00BF03D7">
              <w:rPr>
                <w:rFonts w:ascii="Times New Roman" w:hAnsi="Times New Roman" w:cs="Times New Roman"/>
              </w:rPr>
              <w:t>Агрохолдинг "Талина",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2095,00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419,00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1676,00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266,00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53,00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213,00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1829,00</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(финансирование в 2019 - 2024 гг)</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366,00</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(финансирование в 2019 - 2024 гг)</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1463,00</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(финансирование в 2019 - 2</w:t>
            </w:r>
            <w:r w:rsidRPr="00BF03D7">
              <w:rPr>
                <w:rFonts w:ascii="Times New Roman" w:hAnsi="Times New Roman" w:cs="Times New Roman"/>
              </w:rPr>
              <w:lastRenderedPageBreak/>
              <w:t>024 гг)</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24" w:name="sub_31724"/>
            <w:r w:rsidRPr="00BF03D7">
              <w:rPr>
                <w:rFonts w:ascii="Times New Roman" w:hAnsi="Times New Roman" w:cs="Times New Roman"/>
              </w:rPr>
              <w:lastRenderedPageBreak/>
              <w:t>7.24.</w:t>
            </w:r>
            <w:bookmarkEnd w:id="624"/>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"Организация современного предприятия в сфере транспортного обслуживания", ООО "Таксомоторный парк N 1",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142,53</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36,24</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106,29</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142,53</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36,24</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106,29</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25" w:name="sub_31725"/>
            <w:r w:rsidRPr="00BF03D7">
              <w:rPr>
                <w:rFonts w:ascii="Times New Roman" w:hAnsi="Times New Roman" w:cs="Times New Roman"/>
              </w:rPr>
              <w:t>7.25</w:t>
            </w:r>
            <w:bookmarkEnd w:id="625"/>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"Выполнение работ по удлинению пассажирской платформы N 1 на железнодорожной станции Саранск",</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48,50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24,25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24,25</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44,50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22,25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22,25</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26" w:name="sub_317266"/>
            <w:r w:rsidRPr="00BF03D7">
              <w:rPr>
                <w:rFonts w:ascii="Times New Roman" w:hAnsi="Times New Roman" w:cs="Times New Roman"/>
              </w:rPr>
              <w:t>7.26</w:t>
            </w:r>
            <w:bookmarkEnd w:id="626"/>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Развитие региональных воздушных перевозок пассажиров на территории Российской Федерации и формирование региональной маршрутной сети.</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9,76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9,76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9,76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9,76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340" w:type="dxa"/>
            <w:gridSpan w:val="8"/>
            <w:tcBorders>
              <w:top w:val="single" w:sz="4" w:space="0" w:color="auto"/>
              <w:bottom w:val="single" w:sz="4" w:space="0" w:color="auto"/>
            </w:tcBorders>
          </w:tcPr>
          <w:p w:rsidR="00F0423D" w:rsidRPr="00BF03D7" w:rsidRDefault="00F0423D">
            <w:pPr>
              <w:pStyle w:val="1"/>
              <w:rPr>
                <w:rFonts w:ascii="Times New Roman" w:hAnsi="Times New Roman" w:cs="Times New Roman"/>
                <w:color w:val="auto"/>
              </w:rPr>
            </w:pPr>
            <w:bookmarkStart w:id="627" w:name="sub_31008"/>
            <w:r w:rsidRPr="00BF03D7">
              <w:rPr>
                <w:rFonts w:ascii="Times New Roman" w:hAnsi="Times New Roman" w:cs="Times New Roman"/>
                <w:color w:val="auto"/>
              </w:rPr>
              <w:t>Основное мероприятие 8. "Строительство и реконструкция объектов социальной инфраструктуры"</w:t>
            </w:r>
            <w:bookmarkEnd w:id="627"/>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28" w:name="sub_281"/>
            <w:r w:rsidRPr="00BF03D7">
              <w:rPr>
                <w:rFonts w:ascii="Times New Roman" w:hAnsi="Times New Roman" w:cs="Times New Roman"/>
              </w:rPr>
              <w:t>Итого</w:t>
            </w:r>
            <w:bookmarkEnd w:id="628"/>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35334,06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19818,63</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630,36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3605,33</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5818,59</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5461,14</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4143,03</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770,00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15,30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1433,99</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678,55</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1245,19</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10297,61</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8402,70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259,70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48,87</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851,89</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734,45</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2294,11</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668,10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355,36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373,97</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365,17</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531,51</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4547,57</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2916,57</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259,50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573,00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798,50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11655,90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6426,08</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1087,31</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2110,97</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2031,54</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1995,84</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635,19</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401,69</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839,01</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119,95</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29" w:name="sub_3181"/>
            <w:r w:rsidRPr="00BF03D7">
              <w:rPr>
                <w:rFonts w:ascii="Times New Roman" w:hAnsi="Times New Roman" w:cs="Times New Roman"/>
              </w:rPr>
              <w:t>8.1</w:t>
            </w:r>
            <w:bookmarkEnd w:id="629"/>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стадиона на 45000 зрительских мест, г. Саранск, в районе ул. Волгоградская"</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16521,90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16516,60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5,30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565,30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560,00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5,30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7899,00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7899,00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267,90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267,90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2099,70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2099,70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5690,00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5690,00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8.2.</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"Гостиница "Holiday Inn-Юбилейная"</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"Шумбрат",</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 ул. Республиканская, 101</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588,04</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136,63</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451,41</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552,66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136,63</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416,03</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8,35</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8,35</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27,03</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27,03</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8.3.</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Гостиница "HelioPark - Олимпия"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ЗАО "Олимпия", г. Саранск, ул. Титова, 23а</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8.4.</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Гостиница "Саранск"</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"Гостиница "Саранск", г. Саранск, ул. Коммунистическая, 35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8.5.</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гостиницы "Sheraton"</w:t>
            </w:r>
          </w:p>
          <w:p w:rsidR="00F0423D" w:rsidRPr="00BF03D7" w:rsidRDefault="00F0423D">
            <w:pPr>
              <w:pStyle w:val="a9"/>
              <w:rPr>
                <w:rFonts w:ascii="Times New Roman" w:hAnsi="Times New Roman" w:cs="Times New Roman"/>
              </w:rPr>
            </w:pPr>
            <w:r w:rsidRPr="00BF03D7">
              <w:rPr>
                <w:rFonts w:ascii="Times New Roman" w:hAnsi="Times New Roman" w:cs="Times New Roman"/>
              </w:rPr>
              <w:t>Фонд "Созидание", г. Саранск, ул. Кавказская</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927,30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627,30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777,30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627,30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8.6.</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гостиницы "Спортивная"</w:t>
            </w:r>
          </w:p>
          <w:p w:rsidR="00F0423D" w:rsidRPr="00BF03D7" w:rsidRDefault="00F0423D">
            <w:pPr>
              <w:pStyle w:val="a9"/>
              <w:rPr>
                <w:rFonts w:ascii="Times New Roman" w:hAnsi="Times New Roman" w:cs="Times New Roman"/>
              </w:rPr>
            </w:pPr>
            <w:r w:rsidRPr="00BF03D7">
              <w:rPr>
                <w:rFonts w:ascii="Times New Roman" w:hAnsi="Times New Roman" w:cs="Times New Roman"/>
              </w:rPr>
              <w:t>ГУДО "Центр олимпийской подготовки Республики Мордовия по спортивной ходьбе им. В.М. Чегина", г. Саранск, ул. Победы, 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302,60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112,40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132,60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27,40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30" w:name="sub_3187"/>
            <w:r w:rsidRPr="00BF03D7">
              <w:rPr>
                <w:rFonts w:ascii="Times New Roman" w:hAnsi="Times New Roman" w:cs="Times New Roman"/>
              </w:rPr>
              <w:t>8.7</w:t>
            </w:r>
            <w:bookmarkEnd w:id="630"/>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"Строительство гостинично-жилого комплекса "Тавла", г. Саранск, в том числе 380 номеров категории "три звезды", и 470 номеров категории "четыре звезды",</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ООО "СК "Тавла",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4371,46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1879,58</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2491,88</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121,79</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121,79</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781,50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323,00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458,50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3326,56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1414,97</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1911,59</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141,61</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141,61</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8.8.</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Гостиничный комплекс "Республика"</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 ул. Грузинская</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8.9.</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"Реконструкция общежития "МГУ им. Н.П. Огарева"</w:t>
            </w:r>
          </w:p>
          <w:p w:rsidR="00F0423D" w:rsidRPr="00BF03D7" w:rsidRDefault="00F0423D">
            <w:pPr>
              <w:pStyle w:val="a9"/>
              <w:rPr>
                <w:rFonts w:ascii="Times New Roman" w:hAnsi="Times New Roman" w:cs="Times New Roman"/>
              </w:rPr>
            </w:pPr>
            <w:r w:rsidRPr="00BF03D7">
              <w:rPr>
                <w:rFonts w:ascii="Times New Roman" w:hAnsi="Times New Roman" w:cs="Times New Roman"/>
              </w:rPr>
              <w:t>"МГУ им. Н.П. Огарева", г. Саранск, ул. Пролетарская, 61</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264,70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264,70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224,70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224,70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8.10.</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"Реконструкция общежития "МГУ им. Н.П. Огарева"</w:t>
            </w:r>
          </w:p>
          <w:p w:rsidR="00F0423D" w:rsidRPr="00BF03D7" w:rsidRDefault="00F0423D">
            <w:pPr>
              <w:pStyle w:val="a9"/>
              <w:rPr>
                <w:rFonts w:ascii="Times New Roman" w:hAnsi="Times New Roman" w:cs="Times New Roman"/>
              </w:rPr>
            </w:pPr>
            <w:r w:rsidRPr="00BF03D7">
              <w:rPr>
                <w:rFonts w:ascii="Times New Roman" w:hAnsi="Times New Roman" w:cs="Times New Roman"/>
              </w:rPr>
              <w:t>"МГУ им. Н.П. Огарева", г. Саранск, ул. Пролетарская, 63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816,80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816,80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16,40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16,40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400,20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400,20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400,20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400,20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8.11.</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"Реконструкция детского оздоровительного комплекса "Лесное озеро" Большеберезниковский район</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8.12.</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"Реконструкция детского оздоровительного комплекса "Сура", Кочкуровский </w:t>
            </w:r>
            <w:r w:rsidRPr="00BF03D7">
              <w:rPr>
                <w:rFonts w:ascii="Times New Roman" w:hAnsi="Times New Roman" w:cs="Times New Roman"/>
              </w:rPr>
              <w:lastRenderedPageBreak/>
              <w:t>район, с. Сабаево</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250,00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31" w:name="sub_31813"/>
            <w:r w:rsidRPr="00BF03D7">
              <w:rPr>
                <w:rFonts w:ascii="Times New Roman" w:hAnsi="Times New Roman" w:cs="Times New Roman"/>
              </w:rPr>
              <w:t>8.13</w:t>
            </w:r>
            <w:bookmarkEnd w:id="631"/>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"Реконструкция детского оздоровительного комплекса "Сивинь" Краснослободский район, с. Сивинь</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0,66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0,66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0,30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0,30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0,36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0,36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8.14</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"Реконструкция детского оздоровительного комплекса "Смольный" Ичалковский район, п. Смольный</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a"/>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32" w:name="sub_31815"/>
            <w:r w:rsidRPr="00BF03D7">
              <w:rPr>
                <w:rFonts w:ascii="Times New Roman" w:hAnsi="Times New Roman" w:cs="Times New Roman"/>
              </w:rPr>
              <w:t>8.15</w:t>
            </w:r>
            <w:bookmarkEnd w:id="632"/>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"Строительство общежития на 600 мест по ул. Ульянова ФГБОУ ВО МГУ им. Н.П. Огарева",</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"МГУ им. Н.П. Огарева",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365,25</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365,25</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91,67</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91,67</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273,58</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273,58</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33" w:name="sub_258151"/>
            <w:r w:rsidRPr="00BF03D7">
              <w:rPr>
                <w:rFonts w:ascii="Times New Roman" w:hAnsi="Times New Roman" w:cs="Times New Roman"/>
              </w:rPr>
              <w:t>8.15.1</w:t>
            </w:r>
            <w:bookmarkEnd w:id="633"/>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 xml:space="preserve">"Строительство общежития на 530 мест по ул. Ворошилова </w:t>
            </w:r>
            <w:r w:rsidRPr="00BF03D7">
              <w:rPr>
                <w:rFonts w:ascii="Times New Roman" w:hAnsi="Times New Roman" w:cs="Times New Roman"/>
              </w:rPr>
              <w:lastRenderedPageBreak/>
              <w:t>ФГБОУ ВО МГУ им. Н.П. Огарева",</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"МГУ им. Н.П. Огарева",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372,69</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372,69</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272,69</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272,69</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34" w:name="sub_31816"/>
            <w:r w:rsidRPr="00BF03D7">
              <w:rPr>
                <w:rFonts w:ascii="Times New Roman" w:hAnsi="Times New Roman" w:cs="Times New Roman"/>
              </w:rPr>
              <w:t>8.16</w:t>
            </w:r>
            <w:bookmarkEnd w:id="634"/>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общежития МГПИ им. М.Е. Евсевьева" "МГПИ им. М.Е. Евсевьева",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8.17</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"Реконструкция 16 студенческих общежитий" "МГУ им. Н.П. Огарева", "МГПИ им. М.Е. Евсевьева",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880,00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880,00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175,00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287,50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287,50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2018 - 2019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287,50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287,50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8.18.</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медицинского центра спорта высоких достижений"</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 ул. Псковская, 2а</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262,00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88,00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176,00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132,00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174,00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8.19.</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"Реконструкция и </w:t>
            </w:r>
            <w:r w:rsidRPr="00BF03D7">
              <w:rPr>
                <w:rFonts w:ascii="Times New Roman" w:hAnsi="Times New Roman" w:cs="Times New Roman"/>
              </w:rPr>
              <w:lastRenderedPageBreak/>
              <w:t>техническое перевооружение санатория "Саранский"</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"Санаторий "Саранский",</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126,44</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25,32</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101,12</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81,78</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16,45</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65,33</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40,97</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8,87</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32,10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3,69</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3,69</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35" w:name="sub_318191"/>
            <w:r w:rsidRPr="00BF03D7">
              <w:rPr>
                <w:rFonts w:ascii="Times New Roman" w:hAnsi="Times New Roman" w:cs="Times New Roman"/>
              </w:rPr>
              <w:t>8.19.1.</w:t>
            </w:r>
            <w:bookmarkEnd w:id="635"/>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"Приобретение и техническое дооснащение санатория "Надежда"</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"Шумбрат",</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85,00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85,00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8.20.</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здания Центра ассоциации финно-угорских народов"</w:t>
            </w:r>
          </w:p>
          <w:p w:rsidR="00F0423D" w:rsidRPr="00BF03D7" w:rsidRDefault="00F0423D">
            <w:pPr>
              <w:pStyle w:val="a9"/>
              <w:rPr>
                <w:rFonts w:ascii="Times New Roman" w:hAnsi="Times New Roman" w:cs="Times New Roman"/>
              </w:rPr>
            </w:pPr>
            <w:r w:rsidRPr="00BF03D7">
              <w:rPr>
                <w:rFonts w:ascii="Times New Roman" w:hAnsi="Times New Roman" w:cs="Times New Roman"/>
              </w:rPr>
              <w:t>Фонд "Созидание",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142,29</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28,46</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113,83</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142,29</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28,46</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113,83</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8.21.</w:t>
            </w: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административного здания торгово-офисного назначения"</w:t>
            </w:r>
          </w:p>
          <w:p w:rsidR="00F0423D" w:rsidRPr="00BF03D7" w:rsidRDefault="00F0423D">
            <w:pPr>
              <w:pStyle w:val="a9"/>
              <w:rPr>
                <w:rFonts w:ascii="Times New Roman" w:hAnsi="Times New Roman" w:cs="Times New Roman"/>
              </w:rPr>
            </w:pPr>
            <w:r w:rsidRPr="00BF03D7">
              <w:rPr>
                <w:rFonts w:ascii="Times New Roman" w:hAnsi="Times New Roman" w:cs="Times New Roman"/>
              </w:rPr>
              <w:t>Фонд "Созидание",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670,00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36" w:name="sub_31822"/>
            <w:r w:rsidRPr="00BF03D7">
              <w:rPr>
                <w:rFonts w:ascii="Times New Roman" w:hAnsi="Times New Roman" w:cs="Times New Roman"/>
              </w:rPr>
              <w:t>8.22.</w:t>
            </w:r>
            <w:bookmarkEnd w:id="636"/>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"Строительство </w:t>
            </w:r>
            <w:r w:rsidRPr="00BF03D7">
              <w:rPr>
                <w:rFonts w:ascii="Times New Roman" w:hAnsi="Times New Roman" w:cs="Times New Roman"/>
              </w:rPr>
              <w:lastRenderedPageBreak/>
              <w:t>торгово-развлекательного комплекса "Сити-Парк" ООО "Мордовия девелопмент",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2609,73</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914,12</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1695,61</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1303,70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625,15</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678,55</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751,89</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751,89</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554,14</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288,97</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265,17</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2017 - 2018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37" w:name="sub_318221"/>
            <w:r w:rsidRPr="00BF03D7">
              <w:rPr>
                <w:rFonts w:ascii="Times New Roman" w:hAnsi="Times New Roman" w:cs="Times New Roman"/>
              </w:rPr>
              <w:t>8.22.1</w:t>
            </w:r>
            <w:bookmarkEnd w:id="637"/>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"Строительство торгово-развлекательного комплекса "Эдем", ООО "Эдем", г. Рузаевка</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37,40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29,90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13,70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3,75</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9,95</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13,70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3,75</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9,95</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38" w:name="sub_823"/>
            <w:r w:rsidRPr="00BF03D7">
              <w:rPr>
                <w:rFonts w:ascii="Times New Roman" w:hAnsi="Times New Roman" w:cs="Times New Roman"/>
              </w:rPr>
              <w:t>8.23.</w:t>
            </w:r>
            <w:bookmarkEnd w:id="638"/>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CA6165">
            <w:pPr>
              <w:pStyle w:val="a9"/>
              <w:rPr>
                <w:rFonts w:ascii="Times New Roman" w:hAnsi="Times New Roman" w:cs="Times New Roman"/>
              </w:rPr>
            </w:pPr>
            <w:hyperlink r:id="rId331" w:history="1">
              <w:r w:rsidR="00F0423D" w:rsidRPr="00BF03D7">
                <w:rPr>
                  <w:rStyle w:val="a4"/>
                  <w:rFonts w:ascii="Times New Roman" w:hAnsi="Times New Roman"/>
                  <w:color w:val="auto"/>
                </w:rPr>
                <w:t>Утратил силу</w:t>
              </w:r>
            </w:hyperlink>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См. текст </w:t>
            </w:r>
            <w:hyperlink r:id="rId332" w:history="1">
              <w:r w:rsidRPr="00BF03D7">
                <w:rPr>
                  <w:rStyle w:val="a4"/>
                  <w:rFonts w:ascii="Times New Roman" w:hAnsi="Times New Roman"/>
                  <w:color w:val="auto"/>
                </w:rPr>
                <w:t>пункта 8.23</w:t>
              </w:r>
            </w:hyperlink>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39" w:name="sub_824"/>
            <w:r w:rsidRPr="00BF03D7">
              <w:rPr>
                <w:rFonts w:ascii="Times New Roman" w:hAnsi="Times New Roman" w:cs="Times New Roman"/>
              </w:rPr>
              <w:t>8.24</w:t>
            </w:r>
            <w:bookmarkEnd w:id="639"/>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"Строительство дилерского центра по продаже и обслуживанию автомобилей TOYOTA",</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ООО "Меридиан НН",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40" w:name="sub_825"/>
            <w:r w:rsidRPr="00BF03D7">
              <w:rPr>
                <w:rFonts w:ascii="Times New Roman" w:hAnsi="Times New Roman" w:cs="Times New Roman"/>
              </w:rPr>
              <w:t>8.25</w:t>
            </w:r>
            <w:bookmarkEnd w:id="640"/>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"Строительство торгового комплекса общей площадью 5000 кв. м",</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ООО "Статус",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41" w:name="sub_31826"/>
            <w:r w:rsidRPr="00BF03D7">
              <w:rPr>
                <w:rFonts w:ascii="Times New Roman" w:hAnsi="Times New Roman" w:cs="Times New Roman"/>
              </w:rPr>
              <w:t>8.26</w:t>
            </w:r>
            <w:bookmarkEnd w:id="641"/>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"Комбинат по производству полуфабрикатов и готовых блюд, в том числе для социального питания",</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ООО "Внешний ресурс",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315,00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63,00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252,00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267,00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216,00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42" w:name="sub_31827"/>
            <w:r w:rsidRPr="00BF03D7">
              <w:rPr>
                <w:rFonts w:ascii="Times New Roman" w:hAnsi="Times New Roman" w:cs="Times New Roman"/>
              </w:rPr>
              <w:t>8.27</w:t>
            </w:r>
            <w:bookmarkEnd w:id="642"/>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"Строительство здания Гостиницы по ул. Республиканская г. Саранска",</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Республиканский фонд поддержки социально-экономических программ "Созидание",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85,00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85,00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43" w:name="sub_31828"/>
            <w:r w:rsidRPr="00BF03D7">
              <w:rPr>
                <w:rFonts w:ascii="Times New Roman" w:hAnsi="Times New Roman" w:cs="Times New Roman"/>
              </w:rPr>
              <w:t>8.28</w:t>
            </w:r>
            <w:bookmarkEnd w:id="643"/>
          </w:p>
        </w:tc>
        <w:tc>
          <w:tcPr>
            <w:tcW w:w="10220" w:type="dxa"/>
            <w:gridSpan w:val="7"/>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Утратила силу с 26 декабря 2017 г. - </w:t>
            </w:r>
            <w:hyperlink r:id="rId333" w:history="1">
              <w:r w:rsidRPr="00BF03D7">
                <w:rPr>
                  <w:rStyle w:val="a4"/>
                  <w:rFonts w:ascii="Times New Roman" w:hAnsi="Times New Roman"/>
                  <w:color w:val="auto"/>
                </w:rPr>
                <w:t>Постановление</w:t>
              </w:r>
            </w:hyperlink>
            <w:r w:rsidRPr="00BF03D7">
              <w:rPr>
                <w:rFonts w:ascii="Times New Roman" w:hAnsi="Times New Roman" w:cs="Times New Roman"/>
              </w:rPr>
              <w:t xml:space="preserve"> Правительства Республики Мордовия от 25 декабря 2017 г. N 684</w:t>
            </w:r>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CA6165">
            <w:pPr>
              <w:pStyle w:val="a7"/>
              <w:rPr>
                <w:rFonts w:ascii="Times New Roman" w:hAnsi="Times New Roman" w:cs="Times New Roman"/>
                <w:color w:val="auto"/>
              </w:rPr>
            </w:pPr>
            <w:hyperlink r:id="rId334" w:history="1">
              <w:r w:rsidR="00F0423D" w:rsidRPr="00BF03D7">
                <w:rPr>
                  <w:rStyle w:val="a4"/>
                  <w:rFonts w:ascii="Times New Roman" w:hAnsi="Times New Roman"/>
                  <w:color w:val="auto"/>
                </w:rPr>
                <w:t>См. предыдущую редакцию</w:t>
              </w:r>
            </w:hyperlink>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44" w:name="sub_31829"/>
            <w:r w:rsidRPr="00BF03D7">
              <w:rPr>
                <w:rFonts w:ascii="Times New Roman" w:hAnsi="Times New Roman" w:cs="Times New Roman"/>
              </w:rPr>
              <w:t>8.29.</w:t>
            </w:r>
            <w:bookmarkEnd w:id="644"/>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"Объект торговли на ул. Старопосадская г. Саранска", ООО "Монте-Кристо",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2018- 2019</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0,00</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45" w:name="sub_31830"/>
            <w:r w:rsidRPr="00BF03D7">
              <w:rPr>
                <w:rFonts w:ascii="Times New Roman" w:hAnsi="Times New Roman" w:cs="Times New Roman"/>
              </w:rPr>
              <w:t>8.30</w:t>
            </w:r>
            <w:bookmarkEnd w:id="645"/>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"Фабрика-кухня "Комбинат социального питания",</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ООО "Феникс Групп", 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30,00</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46" w:name="sub_31831"/>
            <w:r w:rsidRPr="00BF03D7">
              <w:rPr>
                <w:rFonts w:ascii="Times New Roman" w:hAnsi="Times New Roman" w:cs="Times New Roman"/>
              </w:rPr>
              <w:t>8.31</w:t>
            </w:r>
            <w:bookmarkEnd w:id="646"/>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"Строительство торгового центра "ЛЕРУА МЕРЛЕН",</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ООО "ЛЕРУА МЕРЛЕН ВОСТОК",</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г. Саранск</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1208,50</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1208,50</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2015</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2016</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2017</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886,56</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886,56</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321,94</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321,94</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3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2019 - 2020</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12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bookmarkStart w:id="647" w:name="sub_901"/>
      <w:r w:rsidRPr="00BF03D7">
        <w:rPr>
          <w:rFonts w:ascii="Times New Roman" w:hAnsi="Times New Roman" w:cs="Times New Roman"/>
        </w:rPr>
        <w:t xml:space="preserve">* </w:t>
      </w:r>
      <w:hyperlink r:id="rId335" w:history="1">
        <w:r w:rsidRPr="00BF03D7">
          <w:rPr>
            <w:rStyle w:val="a4"/>
            <w:rFonts w:ascii="Times New Roman" w:hAnsi="Times New Roman"/>
            <w:color w:val="auto"/>
          </w:rPr>
          <w:t>Государственная программа</w:t>
        </w:r>
      </w:hyperlink>
      <w:r w:rsidRPr="00BF03D7">
        <w:rPr>
          <w:rFonts w:ascii="Times New Roman" w:hAnsi="Times New Roman" w:cs="Times New Roman"/>
        </w:rPr>
        <w:t xml:space="preserve"> Республики Мордовия развития сельского хозяйства и регулирования рынков сельскохозяйственной продукции, сырья и продовольствия на 2013 - 2020 годы", утвержденная </w:t>
      </w:r>
      <w:hyperlink r:id="rId336" w:history="1">
        <w:r w:rsidRPr="00BF03D7">
          <w:rPr>
            <w:rStyle w:val="a4"/>
            <w:rFonts w:ascii="Times New Roman" w:hAnsi="Times New Roman"/>
            <w:color w:val="auto"/>
          </w:rPr>
          <w:t>постановлением</w:t>
        </w:r>
      </w:hyperlink>
      <w:r w:rsidRPr="00BF03D7">
        <w:rPr>
          <w:rFonts w:ascii="Times New Roman" w:hAnsi="Times New Roman" w:cs="Times New Roman"/>
        </w:rPr>
        <w:t xml:space="preserve"> Правительства Республики Мордовия от 19 ноября 2012 г. N 404;</w:t>
      </w:r>
    </w:p>
    <w:p w:rsidR="00F0423D" w:rsidRPr="00BF03D7" w:rsidRDefault="00F0423D">
      <w:pPr>
        <w:rPr>
          <w:rFonts w:ascii="Times New Roman" w:hAnsi="Times New Roman" w:cs="Times New Roman"/>
        </w:rPr>
      </w:pPr>
      <w:bookmarkStart w:id="648" w:name="sub_902"/>
      <w:bookmarkEnd w:id="647"/>
      <w:r w:rsidRPr="00BF03D7">
        <w:rPr>
          <w:rFonts w:ascii="Times New Roman" w:hAnsi="Times New Roman" w:cs="Times New Roman"/>
        </w:rPr>
        <w:t>** - финансирование будет осуществляться на конкурсной основе за счет средств республиканского бюджета Республики Мордовия с софинансированеим</w:t>
      </w:r>
      <w:hyperlink r:id="rId337" w:history="1">
        <w:r w:rsidRPr="00BF03D7">
          <w:rPr>
            <w:rStyle w:val="a4"/>
            <w:rFonts w:ascii="Times New Roman" w:hAnsi="Times New Roman"/>
            <w:color w:val="auto"/>
          </w:rPr>
          <w:t>#</w:t>
        </w:r>
      </w:hyperlink>
      <w:r w:rsidRPr="00BF03D7">
        <w:rPr>
          <w:rFonts w:ascii="Times New Roman" w:hAnsi="Times New Roman" w:cs="Times New Roman"/>
        </w:rPr>
        <w:t xml:space="preserve"> за счет средств федерального бюджета.</w:t>
      </w:r>
    </w:p>
    <w:bookmarkEnd w:id="648"/>
    <w:p w:rsidR="00F0423D" w:rsidRPr="00BF03D7" w:rsidRDefault="00F0423D">
      <w:pPr>
        <w:rPr>
          <w:rFonts w:ascii="Times New Roman" w:hAnsi="Times New Roman" w:cs="Times New Roman"/>
        </w:rPr>
      </w:pPr>
    </w:p>
    <w:p w:rsidR="00F0423D" w:rsidRPr="00BF03D7" w:rsidRDefault="00F0423D">
      <w:pPr>
        <w:ind w:firstLine="0"/>
        <w:jc w:val="left"/>
        <w:rPr>
          <w:rFonts w:ascii="Times New Roman" w:hAnsi="Times New Roman" w:cs="Times New Roman"/>
        </w:rPr>
        <w:sectPr w:rsidR="00F0423D" w:rsidRPr="00BF03D7">
          <w:pgSz w:w="11905" w:h="16837"/>
          <w:pgMar w:top="1440" w:right="800" w:bottom="1440" w:left="1100" w:header="720" w:footer="720" w:gutter="0"/>
          <w:cols w:space="720"/>
          <w:noEndnote/>
        </w:sectPr>
      </w:pPr>
    </w:p>
    <w:p w:rsidR="00F0423D" w:rsidRPr="00BF03D7" w:rsidRDefault="00F0423D">
      <w:pPr>
        <w:pStyle w:val="a6"/>
        <w:rPr>
          <w:rFonts w:ascii="Times New Roman" w:hAnsi="Times New Roman" w:cs="Times New Roman"/>
          <w:color w:val="auto"/>
          <w:sz w:val="16"/>
          <w:szCs w:val="16"/>
        </w:rPr>
      </w:pPr>
      <w:bookmarkStart w:id="649" w:name="sub_32000"/>
      <w:r w:rsidRPr="00BF03D7">
        <w:rPr>
          <w:rFonts w:ascii="Times New Roman" w:hAnsi="Times New Roman" w:cs="Times New Roman"/>
          <w:color w:val="auto"/>
          <w:sz w:val="16"/>
          <w:szCs w:val="16"/>
        </w:rPr>
        <w:lastRenderedPageBreak/>
        <w:t>Информация об изменениях:</w:t>
      </w:r>
    </w:p>
    <w:bookmarkEnd w:id="649"/>
    <w:p w:rsidR="00F0423D" w:rsidRPr="00BF03D7" w:rsidRDefault="00F0423D">
      <w:pPr>
        <w:pStyle w:val="a7"/>
        <w:rPr>
          <w:rFonts w:ascii="Times New Roman" w:hAnsi="Times New Roman" w:cs="Times New Roman"/>
          <w:color w:val="auto"/>
        </w:rPr>
      </w:pPr>
      <w:r w:rsidRPr="00BF03D7">
        <w:rPr>
          <w:rFonts w:ascii="Times New Roman" w:hAnsi="Times New Roman" w:cs="Times New Roman"/>
          <w:color w:val="auto"/>
        </w:rPr>
        <w:t xml:space="preserve">Приложение 32 изменено с 26 декабря 2017 г. - </w:t>
      </w:r>
      <w:hyperlink r:id="rId338" w:history="1">
        <w:r w:rsidRPr="00BF03D7">
          <w:rPr>
            <w:rStyle w:val="a4"/>
            <w:rFonts w:ascii="Times New Roman" w:hAnsi="Times New Roman"/>
            <w:color w:val="auto"/>
          </w:rPr>
          <w:t>Постановление</w:t>
        </w:r>
      </w:hyperlink>
      <w:r w:rsidRPr="00BF03D7">
        <w:rPr>
          <w:rFonts w:ascii="Times New Roman" w:hAnsi="Times New Roman" w:cs="Times New Roman"/>
          <w:color w:val="auto"/>
        </w:rPr>
        <w:t xml:space="preserve"> Правительства Республики Мордовия от 25 декабря 2017 г. N 684</w:t>
      </w:r>
    </w:p>
    <w:p w:rsidR="00F0423D" w:rsidRPr="00BF03D7" w:rsidRDefault="00CA6165">
      <w:pPr>
        <w:pStyle w:val="a7"/>
        <w:rPr>
          <w:rFonts w:ascii="Times New Roman" w:hAnsi="Times New Roman" w:cs="Times New Roman"/>
          <w:color w:val="auto"/>
        </w:rPr>
      </w:pPr>
      <w:hyperlink r:id="rId339" w:history="1">
        <w:r w:rsidR="00F0423D" w:rsidRPr="00BF03D7">
          <w:rPr>
            <w:rStyle w:val="a4"/>
            <w:rFonts w:ascii="Times New Roman" w:hAnsi="Times New Roman"/>
            <w:color w:val="auto"/>
          </w:rPr>
          <w:t>См. предыдущую редакцию</w:t>
        </w:r>
      </w:hyperlink>
    </w:p>
    <w:p w:rsidR="00F0423D" w:rsidRPr="00BF03D7" w:rsidRDefault="00F0423D">
      <w:pPr>
        <w:jc w:val="right"/>
        <w:rPr>
          <w:rStyle w:val="a3"/>
          <w:rFonts w:ascii="Times New Roman" w:hAnsi="Times New Roman" w:cs="Times New Roman"/>
          <w:bCs/>
          <w:color w:val="auto"/>
        </w:rPr>
      </w:pPr>
      <w:r w:rsidRPr="00BF03D7">
        <w:rPr>
          <w:rStyle w:val="a3"/>
          <w:rFonts w:ascii="Times New Roman" w:hAnsi="Times New Roman" w:cs="Times New Roman"/>
          <w:bCs/>
          <w:color w:val="auto"/>
        </w:rPr>
        <w:t>Приложение 32</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bookmarkStart w:id="650" w:name="sub_321"/>
      <w:r w:rsidRPr="00BF03D7">
        <w:rPr>
          <w:rFonts w:ascii="Times New Roman" w:hAnsi="Times New Roman" w:cs="Times New Roman"/>
          <w:color w:val="auto"/>
        </w:rPr>
        <w:t>Показатели</w:t>
      </w:r>
      <w:r w:rsidRPr="00BF03D7">
        <w:rPr>
          <w:rFonts w:ascii="Times New Roman" w:hAnsi="Times New Roman" w:cs="Times New Roman"/>
          <w:color w:val="auto"/>
        </w:rPr>
        <w:br/>
        <w:t>эффективности программных мероприятий</w:t>
      </w:r>
    </w:p>
    <w:bookmarkEnd w:id="650"/>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966"/>
        <w:gridCol w:w="3180"/>
        <w:gridCol w:w="54"/>
        <w:gridCol w:w="840"/>
        <w:gridCol w:w="72"/>
        <w:gridCol w:w="961"/>
        <w:gridCol w:w="87"/>
        <w:gridCol w:w="1260"/>
        <w:gridCol w:w="27"/>
        <w:gridCol w:w="974"/>
        <w:gridCol w:w="119"/>
        <w:gridCol w:w="1120"/>
        <w:gridCol w:w="135"/>
        <w:gridCol w:w="1265"/>
      </w:tblGrid>
      <w:tr w:rsidR="00F0423D" w:rsidRPr="00BF03D7">
        <w:tc>
          <w:tcPr>
            <w:tcW w:w="966" w:type="dxa"/>
            <w:vMerge w:val="restart"/>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Номер раздела</w:t>
            </w:r>
          </w:p>
        </w:tc>
        <w:tc>
          <w:tcPr>
            <w:tcW w:w="3180" w:type="dxa"/>
            <w:vMerge w:val="restart"/>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Раздел системы программных мероприятии</w:t>
            </w:r>
          </w:p>
        </w:tc>
        <w:tc>
          <w:tcPr>
            <w:tcW w:w="1927" w:type="dxa"/>
            <w:gridSpan w:val="4"/>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Число рабочих мест</w:t>
            </w:r>
          </w:p>
        </w:tc>
        <w:tc>
          <w:tcPr>
            <w:tcW w:w="2348" w:type="dxa"/>
            <w:gridSpan w:val="4"/>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Платежи в бюджет (в год)</w:t>
            </w:r>
          </w:p>
        </w:tc>
        <w:tc>
          <w:tcPr>
            <w:tcW w:w="1374" w:type="dxa"/>
            <w:gridSpan w:val="3"/>
            <w:vMerge w:val="restart"/>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Прибыль в год, млн. рублей</w:t>
            </w:r>
          </w:p>
        </w:tc>
        <w:tc>
          <w:tcPr>
            <w:tcW w:w="1261" w:type="dxa"/>
            <w:vMerge w:val="restart"/>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Социальный эффект, млн. рублей</w:t>
            </w:r>
          </w:p>
        </w:tc>
      </w:tr>
      <w:tr w:rsidR="00F0423D" w:rsidRPr="00BF03D7">
        <w:tc>
          <w:tcPr>
            <w:tcW w:w="966" w:type="dxa"/>
            <w:vMerge/>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3180" w:type="dxa"/>
            <w:vMerge/>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966" w:type="dxa"/>
            <w:gridSpan w:val="3"/>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всего</w:t>
            </w:r>
          </w:p>
        </w:tc>
        <w:tc>
          <w:tcPr>
            <w:tcW w:w="961"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новых</w:t>
            </w:r>
          </w:p>
        </w:tc>
        <w:tc>
          <w:tcPr>
            <w:tcW w:w="1374" w:type="dxa"/>
            <w:gridSpan w:val="3"/>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федеральный</w:t>
            </w:r>
          </w:p>
        </w:tc>
        <w:tc>
          <w:tcPr>
            <w:tcW w:w="974"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республиканский</w:t>
            </w:r>
          </w:p>
        </w:tc>
        <w:tc>
          <w:tcPr>
            <w:tcW w:w="1374" w:type="dxa"/>
            <w:gridSpan w:val="3"/>
            <w:vMerge/>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261" w:type="dxa"/>
            <w:vMerge/>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966" w:type="dxa"/>
            <w:vMerge/>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3180" w:type="dxa"/>
            <w:vMerge/>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927" w:type="dxa"/>
            <w:gridSpan w:val="4"/>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человек</w:t>
            </w:r>
          </w:p>
        </w:tc>
        <w:tc>
          <w:tcPr>
            <w:tcW w:w="2348" w:type="dxa"/>
            <w:gridSpan w:val="4"/>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млн. рублей</w:t>
            </w:r>
          </w:p>
        </w:tc>
        <w:tc>
          <w:tcPr>
            <w:tcW w:w="1374" w:type="dxa"/>
            <w:gridSpan w:val="3"/>
            <w:vMerge/>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261" w:type="dxa"/>
            <w:vMerge/>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966"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w:t>
            </w:r>
          </w:p>
        </w:tc>
        <w:tc>
          <w:tcPr>
            <w:tcW w:w="3180" w:type="dxa"/>
            <w:tcBorders>
              <w:top w:val="single" w:sz="4" w:space="0" w:color="auto"/>
              <w:left w:val="nil"/>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w:t>
            </w:r>
          </w:p>
        </w:tc>
        <w:tc>
          <w:tcPr>
            <w:tcW w:w="966" w:type="dxa"/>
            <w:gridSpan w:val="3"/>
            <w:tcBorders>
              <w:top w:val="single" w:sz="4" w:space="0" w:color="auto"/>
              <w:left w:val="nil"/>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w:t>
            </w:r>
          </w:p>
        </w:tc>
        <w:tc>
          <w:tcPr>
            <w:tcW w:w="961" w:type="dxa"/>
            <w:tcBorders>
              <w:top w:val="single" w:sz="4" w:space="0" w:color="auto"/>
              <w:left w:val="nil"/>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w:t>
            </w:r>
          </w:p>
        </w:tc>
        <w:tc>
          <w:tcPr>
            <w:tcW w:w="1374" w:type="dxa"/>
            <w:gridSpan w:val="3"/>
            <w:tcBorders>
              <w:top w:val="single" w:sz="4" w:space="0" w:color="auto"/>
              <w:left w:val="nil"/>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w:t>
            </w:r>
          </w:p>
        </w:tc>
        <w:tc>
          <w:tcPr>
            <w:tcW w:w="974" w:type="dxa"/>
            <w:tcBorders>
              <w:top w:val="single" w:sz="4" w:space="0" w:color="auto"/>
              <w:left w:val="nil"/>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w:t>
            </w:r>
          </w:p>
        </w:tc>
        <w:tc>
          <w:tcPr>
            <w:tcW w:w="1374" w:type="dxa"/>
            <w:gridSpan w:val="3"/>
            <w:tcBorders>
              <w:top w:val="single" w:sz="4" w:space="0" w:color="auto"/>
              <w:left w:val="nil"/>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w:t>
            </w:r>
          </w:p>
        </w:tc>
        <w:tc>
          <w:tcPr>
            <w:tcW w:w="1261" w:type="dxa"/>
            <w:tcBorders>
              <w:top w:val="single" w:sz="4" w:space="0" w:color="auto"/>
              <w:left w:val="nil"/>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w:t>
            </w:r>
          </w:p>
        </w:tc>
      </w:tr>
      <w:tr w:rsidR="00F0423D" w:rsidRPr="00BF03D7">
        <w:tc>
          <w:tcPr>
            <w:tcW w:w="4200" w:type="dxa"/>
            <w:gridSpan w:val="3"/>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bookmarkStart w:id="651" w:name="sub_32001"/>
            <w:r w:rsidRPr="00BF03D7">
              <w:rPr>
                <w:rFonts w:ascii="Times New Roman" w:hAnsi="Times New Roman" w:cs="Times New Roman"/>
              </w:rPr>
              <w:t>Всего по Программе</w:t>
            </w:r>
            <w:bookmarkEnd w:id="651"/>
          </w:p>
        </w:tc>
        <w:tc>
          <w:tcPr>
            <w:tcW w:w="840" w:type="dxa"/>
            <w:tcBorders>
              <w:top w:val="single" w:sz="4" w:space="0" w:color="auto"/>
              <w:left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58986</w:t>
            </w:r>
          </w:p>
        </w:tc>
        <w:tc>
          <w:tcPr>
            <w:tcW w:w="1120" w:type="dxa"/>
            <w:gridSpan w:val="3"/>
            <w:tcBorders>
              <w:top w:val="single" w:sz="4" w:space="0" w:color="auto"/>
              <w:left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29448</w:t>
            </w:r>
          </w:p>
        </w:tc>
        <w:tc>
          <w:tcPr>
            <w:tcW w:w="1260" w:type="dxa"/>
            <w:tcBorders>
              <w:top w:val="single" w:sz="4" w:space="0" w:color="auto"/>
              <w:left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12293,91</w:t>
            </w:r>
          </w:p>
        </w:tc>
        <w:tc>
          <w:tcPr>
            <w:tcW w:w="1120" w:type="dxa"/>
            <w:gridSpan w:val="3"/>
            <w:tcBorders>
              <w:top w:val="single" w:sz="4" w:space="0" w:color="auto"/>
              <w:left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7129,38</w:t>
            </w:r>
          </w:p>
        </w:tc>
        <w:tc>
          <w:tcPr>
            <w:tcW w:w="1120" w:type="dxa"/>
            <w:tcBorders>
              <w:top w:val="single" w:sz="4" w:space="0" w:color="auto"/>
              <w:left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25232,84</w:t>
            </w:r>
          </w:p>
        </w:tc>
        <w:tc>
          <w:tcPr>
            <w:tcW w:w="1400" w:type="dxa"/>
            <w:gridSpan w:val="2"/>
            <w:tcBorders>
              <w:top w:val="single" w:sz="4" w:space="0" w:color="auto"/>
              <w:left w:val="nil"/>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17745,19</w:t>
            </w:r>
          </w:p>
        </w:tc>
      </w:tr>
      <w:tr w:rsidR="00F0423D" w:rsidRPr="00BF03D7">
        <w:tc>
          <w:tcPr>
            <w:tcW w:w="966"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w:t>
            </w:r>
          </w:p>
        </w:tc>
        <w:tc>
          <w:tcPr>
            <w:tcW w:w="3180" w:type="dxa"/>
            <w:tcBorders>
              <w:top w:val="nil"/>
              <w:left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Технопарк в сфере высоких технологий</w:t>
            </w:r>
          </w:p>
        </w:tc>
        <w:tc>
          <w:tcPr>
            <w:tcW w:w="966" w:type="dxa"/>
            <w:gridSpan w:val="3"/>
            <w:tcBorders>
              <w:top w:val="nil"/>
              <w:left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3915</w:t>
            </w:r>
          </w:p>
        </w:tc>
        <w:tc>
          <w:tcPr>
            <w:tcW w:w="961" w:type="dxa"/>
            <w:tcBorders>
              <w:top w:val="nil"/>
              <w:left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3915</w:t>
            </w:r>
          </w:p>
        </w:tc>
        <w:tc>
          <w:tcPr>
            <w:tcW w:w="1374" w:type="dxa"/>
            <w:gridSpan w:val="3"/>
            <w:tcBorders>
              <w:top w:val="nil"/>
              <w:left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296,29</w:t>
            </w:r>
          </w:p>
        </w:tc>
        <w:tc>
          <w:tcPr>
            <w:tcW w:w="974" w:type="dxa"/>
            <w:tcBorders>
              <w:top w:val="nil"/>
              <w:left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242,41</w:t>
            </w:r>
          </w:p>
        </w:tc>
        <w:tc>
          <w:tcPr>
            <w:tcW w:w="1374" w:type="dxa"/>
            <w:gridSpan w:val="3"/>
            <w:tcBorders>
              <w:top w:val="nil"/>
              <w:left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58,10</w:t>
            </w:r>
          </w:p>
        </w:tc>
        <w:tc>
          <w:tcPr>
            <w:tcW w:w="1261" w:type="dxa"/>
            <w:tcBorders>
              <w:top w:val="single" w:sz="4" w:space="0" w:color="auto"/>
              <w:left w:val="nil"/>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1051,32</w:t>
            </w:r>
          </w:p>
        </w:tc>
      </w:tr>
      <w:tr w:rsidR="00F0423D" w:rsidRPr="00BF03D7">
        <w:tc>
          <w:tcPr>
            <w:tcW w:w="966"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w:t>
            </w:r>
          </w:p>
        </w:tc>
        <w:tc>
          <w:tcPr>
            <w:tcW w:w="3180" w:type="dxa"/>
            <w:tcBorders>
              <w:top w:val="single" w:sz="4" w:space="0" w:color="auto"/>
              <w:left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Инновационный территориальный кластер "Светотехника и оптоэлектронное приборостроение"</w:t>
            </w:r>
          </w:p>
        </w:tc>
        <w:tc>
          <w:tcPr>
            <w:tcW w:w="966" w:type="dxa"/>
            <w:gridSpan w:val="3"/>
            <w:tcBorders>
              <w:top w:val="single" w:sz="4" w:space="0" w:color="auto"/>
              <w:left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15947</w:t>
            </w:r>
          </w:p>
        </w:tc>
        <w:tc>
          <w:tcPr>
            <w:tcW w:w="961" w:type="dxa"/>
            <w:tcBorders>
              <w:top w:val="single" w:sz="4" w:space="0" w:color="auto"/>
              <w:left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5388</w:t>
            </w:r>
          </w:p>
        </w:tc>
        <w:tc>
          <w:tcPr>
            <w:tcW w:w="1374" w:type="dxa"/>
            <w:gridSpan w:val="3"/>
            <w:tcBorders>
              <w:top w:val="single" w:sz="4" w:space="0" w:color="auto"/>
              <w:left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3692,88</w:t>
            </w:r>
          </w:p>
        </w:tc>
        <w:tc>
          <w:tcPr>
            <w:tcW w:w="974" w:type="dxa"/>
            <w:tcBorders>
              <w:top w:val="single" w:sz="4" w:space="0" w:color="auto"/>
              <w:left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1693,34</w:t>
            </w:r>
          </w:p>
        </w:tc>
        <w:tc>
          <w:tcPr>
            <w:tcW w:w="1374" w:type="dxa"/>
            <w:gridSpan w:val="3"/>
            <w:tcBorders>
              <w:top w:val="single" w:sz="4" w:space="0" w:color="auto"/>
              <w:left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5357,84</w:t>
            </w:r>
          </w:p>
        </w:tc>
        <w:tc>
          <w:tcPr>
            <w:tcW w:w="1261" w:type="dxa"/>
            <w:tcBorders>
              <w:top w:val="single" w:sz="4" w:space="0" w:color="auto"/>
              <w:left w:val="nil"/>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5121,04</w:t>
            </w:r>
          </w:p>
        </w:tc>
      </w:tr>
      <w:tr w:rsidR="00F0423D" w:rsidRPr="00BF03D7">
        <w:tc>
          <w:tcPr>
            <w:tcW w:w="966"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w:t>
            </w:r>
          </w:p>
        </w:tc>
        <w:tc>
          <w:tcPr>
            <w:tcW w:w="3180" w:type="dxa"/>
            <w:tcBorders>
              <w:top w:val="single" w:sz="4" w:space="0" w:color="auto"/>
              <w:left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Инновационный территориальный кластер "Транспортное и сельскохозяйственное машиностроение"</w:t>
            </w:r>
          </w:p>
        </w:tc>
        <w:tc>
          <w:tcPr>
            <w:tcW w:w="966" w:type="dxa"/>
            <w:gridSpan w:val="3"/>
            <w:tcBorders>
              <w:top w:val="single" w:sz="4" w:space="0" w:color="auto"/>
              <w:left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8127</w:t>
            </w:r>
          </w:p>
        </w:tc>
        <w:tc>
          <w:tcPr>
            <w:tcW w:w="961" w:type="dxa"/>
            <w:tcBorders>
              <w:top w:val="single" w:sz="4" w:space="0" w:color="auto"/>
              <w:left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1172</w:t>
            </w:r>
          </w:p>
        </w:tc>
        <w:tc>
          <w:tcPr>
            <w:tcW w:w="1374" w:type="dxa"/>
            <w:gridSpan w:val="3"/>
            <w:tcBorders>
              <w:top w:val="single" w:sz="4" w:space="0" w:color="auto"/>
              <w:left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1027,75</w:t>
            </w:r>
          </w:p>
        </w:tc>
        <w:tc>
          <w:tcPr>
            <w:tcW w:w="974" w:type="dxa"/>
            <w:tcBorders>
              <w:top w:val="single" w:sz="4" w:space="0" w:color="auto"/>
              <w:left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784,82</w:t>
            </w:r>
          </w:p>
        </w:tc>
        <w:tc>
          <w:tcPr>
            <w:tcW w:w="1374" w:type="dxa"/>
            <w:gridSpan w:val="3"/>
            <w:tcBorders>
              <w:top w:val="single" w:sz="4" w:space="0" w:color="auto"/>
              <w:left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2767,11</w:t>
            </w:r>
          </w:p>
        </w:tc>
        <w:tc>
          <w:tcPr>
            <w:tcW w:w="1261" w:type="dxa"/>
            <w:tcBorders>
              <w:top w:val="single" w:sz="4" w:space="0" w:color="auto"/>
              <w:left w:val="nil"/>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2373,23</w:t>
            </w:r>
          </w:p>
        </w:tc>
      </w:tr>
      <w:tr w:rsidR="00F0423D" w:rsidRPr="00BF03D7">
        <w:tc>
          <w:tcPr>
            <w:tcW w:w="966"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w:t>
            </w:r>
          </w:p>
        </w:tc>
        <w:tc>
          <w:tcPr>
            <w:tcW w:w="3180" w:type="dxa"/>
            <w:tcBorders>
              <w:top w:val="single" w:sz="4" w:space="0" w:color="auto"/>
              <w:left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Инновационный территориальный кластер "Электротехника и </w:t>
            </w:r>
            <w:r w:rsidRPr="00BF03D7">
              <w:rPr>
                <w:rFonts w:ascii="Times New Roman" w:hAnsi="Times New Roman" w:cs="Times New Roman"/>
              </w:rPr>
              <w:lastRenderedPageBreak/>
              <w:t>приборостроение"</w:t>
            </w:r>
          </w:p>
        </w:tc>
        <w:tc>
          <w:tcPr>
            <w:tcW w:w="966" w:type="dxa"/>
            <w:gridSpan w:val="3"/>
            <w:tcBorders>
              <w:top w:val="single" w:sz="4" w:space="0" w:color="auto"/>
              <w:left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4667</w:t>
            </w:r>
          </w:p>
        </w:tc>
        <w:tc>
          <w:tcPr>
            <w:tcW w:w="961" w:type="dxa"/>
            <w:tcBorders>
              <w:top w:val="single" w:sz="4" w:space="0" w:color="auto"/>
              <w:left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2279</w:t>
            </w:r>
          </w:p>
        </w:tc>
        <w:tc>
          <w:tcPr>
            <w:tcW w:w="1374" w:type="dxa"/>
            <w:gridSpan w:val="3"/>
            <w:tcBorders>
              <w:top w:val="single" w:sz="4" w:space="0" w:color="auto"/>
              <w:left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3750,07</w:t>
            </w:r>
          </w:p>
        </w:tc>
        <w:tc>
          <w:tcPr>
            <w:tcW w:w="974" w:type="dxa"/>
            <w:tcBorders>
              <w:top w:val="single" w:sz="4" w:space="0" w:color="auto"/>
              <w:left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1081,12</w:t>
            </w:r>
          </w:p>
        </w:tc>
        <w:tc>
          <w:tcPr>
            <w:tcW w:w="1374" w:type="dxa"/>
            <w:gridSpan w:val="3"/>
            <w:tcBorders>
              <w:top w:val="single" w:sz="4" w:space="0" w:color="auto"/>
              <w:left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4150,09</w:t>
            </w:r>
          </w:p>
        </w:tc>
        <w:tc>
          <w:tcPr>
            <w:tcW w:w="1261" w:type="dxa"/>
            <w:tcBorders>
              <w:top w:val="single" w:sz="4" w:space="0" w:color="auto"/>
              <w:left w:val="nil"/>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2565,67</w:t>
            </w:r>
          </w:p>
        </w:tc>
      </w:tr>
      <w:tr w:rsidR="00F0423D" w:rsidRPr="00BF03D7">
        <w:tc>
          <w:tcPr>
            <w:tcW w:w="966"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5</w:t>
            </w:r>
          </w:p>
        </w:tc>
        <w:tc>
          <w:tcPr>
            <w:tcW w:w="3180" w:type="dxa"/>
            <w:tcBorders>
              <w:top w:val="single" w:sz="4" w:space="0" w:color="auto"/>
              <w:left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Прочие производственные проекты</w:t>
            </w:r>
          </w:p>
        </w:tc>
        <w:tc>
          <w:tcPr>
            <w:tcW w:w="966" w:type="dxa"/>
            <w:gridSpan w:val="3"/>
            <w:tcBorders>
              <w:top w:val="single" w:sz="4" w:space="0" w:color="auto"/>
              <w:left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8507</w:t>
            </w:r>
          </w:p>
        </w:tc>
        <w:tc>
          <w:tcPr>
            <w:tcW w:w="961" w:type="dxa"/>
            <w:tcBorders>
              <w:top w:val="single" w:sz="4" w:space="0" w:color="auto"/>
              <w:left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4995</w:t>
            </w:r>
          </w:p>
        </w:tc>
        <w:tc>
          <w:tcPr>
            <w:tcW w:w="1374" w:type="dxa"/>
            <w:gridSpan w:val="3"/>
            <w:tcBorders>
              <w:top w:val="single" w:sz="4" w:space="0" w:color="auto"/>
              <w:left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1574,72</w:t>
            </w:r>
          </w:p>
        </w:tc>
        <w:tc>
          <w:tcPr>
            <w:tcW w:w="974" w:type="dxa"/>
            <w:tcBorders>
              <w:top w:val="single" w:sz="4" w:space="0" w:color="auto"/>
              <w:left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1362,15</w:t>
            </w:r>
          </w:p>
        </w:tc>
        <w:tc>
          <w:tcPr>
            <w:tcW w:w="1374" w:type="dxa"/>
            <w:gridSpan w:val="3"/>
            <w:tcBorders>
              <w:top w:val="single" w:sz="4" w:space="0" w:color="auto"/>
              <w:left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3704,60</w:t>
            </w:r>
          </w:p>
        </w:tc>
        <w:tc>
          <w:tcPr>
            <w:tcW w:w="1261" w:type="dxa"/>
            <w:tcBorders>
              <w:top w:val="single" w:sz="4" w:space="0" w:color="auto"/>
              <w:left w:val="nil"/>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1799,90</w:t>
            </w:r>
          </w:p>
        </w:tc>
      </w:tr>
      <w:tr w:rsidR="00F0423D" w:rsidRPr="00BF03D7">
        <w:tc>
          <w:tcPr>
            <w:tcW w:w="966"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w:t>
            </w:r>
          </w:p>
        </w:tc>
        <w:tc>
          <w:tcPr>
            <w:tcW w:w="3180" w:type="dxa"/>
            <w:tcBorders>
              <w:top w:val="single" w:sz="4" w:space="0" w:color="auto"/>
              <w:left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Агропромышленный кластер</w:t>
            </w:r>
          </w:p>
        </w:tc>
        <w:tc>
          <w:tcPr>
            <w:tcW w:w="966" w:type="dxa"/>
            <w:gridSpan w:val="3"/>
            <w:tcBorders>
              <w:top w:val="single" w:sz="4" w:space="0" w:color="auto"/>
              <w:left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7950</w:t>
            </w:r>
          </w:p>
        </w:tc>
        <w:tc>
          <w:tcPr>
            <w:tcW w:w="961" w:type="dxa"/>
            <w:tcBorders>
              <w:top w:val="single" w:sz="4" w:space="0" w:color="auto"/>
              <w:left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4384</w:t>
            </w:r>
          </w:p>
        </w:tc>
        <w:tc>
          <w:tcPr>
            <w:tcW w:w="1374" w:type="dxa"/>
            <w:gridSpan w:val="3"/>
            <w:tcBorders>
              <w:top w:val="single" w:sz="4" w:space="0" w:color="auto"/>
              <w:left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1124,59</w:t>
            </w:r>
          </w:p>
        </w:tc>
        <w:tc>
          <w:tcPr>
            <w:tcW w:w="974" w:type="dxa"/>
            <w:tcBorders>
              <w:top w:val="single" w:sz="4" w:space="0" w:color="auto"/>
              <w:left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984,90</w:t>
            </w:r>
          </w:p>
        </w:tc>
        <w:tc>
          <w:tcPr>
            <w:tcW w:w="1374" w:type="dxa"/>
            <w:gridSpan w:val="3"/>
            <w:tcBorders>
              <w:top w:val="single" w:sz="4" w:space="0" w:color="auto"/>
              <w:left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6502,82</w:t>
            </w:r>
          </w:p>
        </w:tc>
        <w:tc>
          <w:tcPr>
            <w:tcW w:w="1261" w:type="dxa"/>
            <w:tcBorders>
              <w:top w:val="single" w:sz="4" w:space="0" w:color="auto"/>
              <w:left w:val="nil"/>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2415,97</w:t>
            </w:r>
          </w:p>
        </w:tc>
      </w:tr>
      <w:tr w:rsidR="00F0423D" w:rsidRPr="00BF03D7">
        <w:tc>
          <w:tcPr>
            <w:tcW w:w="966"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7</w:t>
            </w:r>
          </w:p>
        </w:tc>
        <w:tc>
          <w:tcPr>
            <w:tcW w:w="3180" w:type="dxa"/>
            <w:tcBorders>
              <w:top w:val="single" w:sz="4" w:space="0" w:color="auto"/>
              <w:left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Транспорт, строительство, жилищно-коммунальное хозяйство</w:t>
            </w:r>
          </w:p>
        </w:tc>
        <w:tc>
          <w:tcPr>
            <w:tcW w:w="966" w:type="dxa"/>
            <w:gridSpan w:val="3"/>
            <w:tcBorders>
              <w:top w:val="single" w:sz="4" w:space="0" w:color="auto"/>
              <w:left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3289</w:t>
            </w:r>
          </w:p>
        </w:tc>
        <w:tc>
          <w:tcPr>
            <w:tcW w:w="961" w:type="dxa"/>
            <w:tcBorders>
              <w:top w:val="single" w:sz="4" w:space="0" w:color="auto"/>
              <w:left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1042</w:t>
            </w:r>
          </w:p>
        </w:tc>
        <w:tc>
          <w:tcPr>
            <w:tcW w:w="1374" w:type="dxa"/>
            <w:gridSpan w:val="3"/>
            <w:tcBorders>
              <w:top w:val="single" w:sz="4" w:space="0" w:color="auto"/>
              <w:left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511,65</w:t>
            </w:r>
          </w:p>
        </w:tc>
        <w:tc>
          <w:tcPr>
            <w:tcW w:w="974" w:type="dxa"/>
            <w:tcBorders>
              <w:top w:val="single" w:sz="4" w:space="0" w:color="auto"/>
              <w:left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597,69</w:t>
            </w:r>
          </w:p>
        </w:tc>
        <w:tc>
          <w:tcPr>
            <w:tcW w:w="1374" w:type="dxa"/>
            <w:gridSpan w:val="3"/>
            <w:tcBorders>
              <w:top w:val="single" w:sz="4" w:space="0" w:color="auto"/>
              <w:left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1313,63</w:t>
            </w:r>
          </w:p>
        </w:tc>
        <w:tc>
          <w:tcPr>
            <w:tcW w:w="1261" w:type="dxa"/>
            <w:tcBorders>
              <w:top w:val="single" w:sz="4" w:space="0" w:color="auto"/>
              <w:left w:val="nil"/>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678,54</w:t>
            </w:r>
          </w:p>
        </w:tc>
      </w:tr>
      <w:tr w:rsidR="00F0423D" w:rsidRPr="00BF03D7">
        <w:tc>
          <w:tcPr>
            <w:tcW w:w="966"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8</w:t>
            </w:r>
          </w:p>
        </w:tc>
        <w:tc>
          <w:tcPr>
            <w:tcW w:w="3180" w:type="dxa"/>
            <w:tcBorders>
              <w:top w:val="single" w:sz="4" w:space="0" w:color="auto"/>
              <w:left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Объекты социальной инфраструктуры</w:t>
            </w:r>
          </w:p>
        </w:tc>
        <w:tc>
          <w:tcPr>
            <w:tcW w:w="966" w:type="dxa"/>
            <w:gridSpan w:val="3"/>
            <w:tcBorders>
              <w:top w:val="single" w:sz="4" w:space="0" w:color="auto"/>
              <w:left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6584</w:t>
            </w:r>
          </w:p>
        </w:tc>
        <w:tc>
          <w:tcPr>
            <w:tcW w:w="961" w:type="dxa"/>
            <w:tcBorders>
              <w:top w:val="single" w:sz="4" w:space="0" w:color="auto"/>
              <w:left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6273</w:t>
            </w:r>
          </w:p>
        </w:tc>
        <w:tc>
          <w:tcPr>
            <w:tcW w:w="1374" w:type="dxa"/>
            <w:gridSpan w:val="3"/>
            <w:tcBorders>
              <w:top w:val="single" w:sz="4" w:space="0" w:color="auto"/>
              <w:left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315,96</w:t>
            </w:r>
          </w:p>
        </w:tc>
        <w:tc>
          <w:tcPr>
            <w:tcW w:w="974" w:type="dxa"/>
            <w:tcBorders>
              <w:top w:val="single" w:sz="4" w:space="0" w:color="auto"/>
              <w:left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382,95</w:t>
            </w:r>
          </w:p>
        </w:tc>
        <w:tc>
          <w:tcPr>
            <w:tcW w:w="1374" w:type="dxa"/>
            <w:gridSpan w:val="3"/>
            <w:tcBorders>
              <w:top w:val="single" w:sz="4" w:space="0" w:color="auto"/>
              <w:left w:val="nil"/>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1378,65</w:t>
            </w:r>
          </w:p>
        </w:tc>
        <w:tc>
          <w:tcPr>
            <w:tcW w:w="1261" w:type="dxa"/>
            <w:tcBorders>
              <w:top w:val="single" w:sz="4" w:space="0" w:color="auto"/>
              <w:left w:val="nil"/>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1739,52</w:t>
            </w:r>
          </w:p>
        </w:tc>
      </w:tr>
    </w:tbl>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980"/>
        <w:gridCol w:w="2240"/>
        <w:gridCol w:w="1120"/>
        <w:gridCol w:w="980"/>
        <w:gridCol w:w="980"/>
        <w:gridCol w:w="980"/>
        <w:gridCol w:w="980"/>
        <w:gridCol w:w="1540"/>
        <w:gridCol w:w="1400"/>
      </w:tblGrid>
      <w:tr w:rsidR="00F0423D" w:rsidRPr="00BF03D7">
        <w:tc>
          <w:tcPr>
            <w:tcW w:w="980" w:type="dxa"/>
            <w:vMerge w:val="restart"/>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Номер проекта</w:t>
            </w:r>
          </w:p>
        </w:tc>
        <w:tc>
          <w:tcPr>
            <w:tcW w:w="2240" w:type="dxa"/>
            <w:vMerge w:val="restart"/>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Наименование проекта</w:t>
            </w:r>
          </w:p>
        </w:tc>
        <w:tc>
          <w:tcPr>
            <w:tcW w:w="1120" w:type="dxa"/>
            <w:vMerge w:val="restart"/>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Срок окупаемости, мес.</w:t>
            </w:r>
          </w:p>
        </w:tc>
        <w:tc>
          <w:tcPr>
            <w:tcW w:w="1960"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Число рабочих мест</w:t>
            </w:r>
          </w:p>
        </w:tc>
        <w:tc>
          <w:tcPr>
            <w:tcW w:w="1960"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Платежи в бюджет (в год)</w:t>
            </w:r>
          </w:p>
        </w:tc>
        <w:tc>
          <w:tcPr>
            <w:tcW w:w="1540" w:type="dxa"/>
            <w:vMerge w:val="restart"/>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Прибыль в год, млн. рублей</w:t>
            </w:r>
          </w:p>
        </w:tc>
        <w:tc>
          <w:tcPr>
            <w:tcW w:w="1400" w:type="dxa"/>
            <w:vMerge w:val="restart"/>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Социальный эффект, млн. рублей</w:t>
            </w:r>
          </w:p>
        </w:tc>
      </w:tr>
      <w:tr w:rsidR="00F0423D" w:rsidRPr="00BF03D7">
        <w:tc>
          <w:tcPr>
            <w:tcW w:w="980" w:type="dxa"/>
            <w:vMerge/>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240" w:type="dxa"/>
            <w:vMerge/>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vMerge/>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всего</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новых</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федеральный</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республиканский*</w:t>
            </w:r>
          </w:p>
        </w:tc>
        <w:tc>
          <w:tcPr>
            <w:tcW w:w="1540" w:type="dxa"/>
            <w:vMerge/>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400" w:type="dxa"/>
            <w:vMerge/>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980" w:type="dxa"/>
            <w:vMerge/>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2240" w:type="dxa"/>
            <w:vMerge/>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120" w:type="dxa"/>
            <w:vMerge/>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960"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человек</w:t>
            </w:r>
          </w:p>
        </w:tc>
        <w:tc>
          <w:tcPr>
            <w:tcW w:w="1960"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млн. рублей</w:t>
            </w:r>
          </w:p>
        </w:tc>
        <w:tc>
          <w:tcPr>
            <w:tcW w:w="1540" w:type="dxa"/>
            <w:vMerge/>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400" w:type="dxa"/>
            <w:vMerge/>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w:t>
            </w:r>
          </w:p>
        </w:tc>
      </w:tr>
      <w:tr w:rsidR="00F0423D" w:rsidRPr="00BF03D7">
        <w:tc>
          <w:tcPr>
            <w:tcW w:w="11200" w:type="dxa"/>
            <w:gridSpan w:val="9"/>
            <w:tcBorders>
              <w:top w:val="single" w:sz="4" w:space="0" w:color="auto"/>
              <w:bottom w:val="single" w:sz="4" w:space="0" w:color="auto"/>
            </w:tcBorders>
          </w:tcPr>
          <w:p w:rsidR="00F0423D" w:rsidRPr="00BF03D7" w:rsidRDefault="00F0423D">
            <w:pPr>
              <w:pStyle w:val="1"/>
              <w:rPr>
                <w:rFonts w:ascii="Times New Roman" w:hAnsi="Times New Roman" w:cs="Times New Roman"/>
                <w:color w:val="auto"/>
              </w:rPr>
            </w:pPr>
            <w:bookmarkStart w:id="652" w:name="sub_320001"/>
            <w:r w:rsidRPr="00BF03D7">
              <w:rPr>
                <w:rFonts w:ascii="Times New Roman" w:hAnsi="Times New Roman" w:cs="Times New Roman"/>
                <w:color w:val="auto"/>
              </w:rPr>
              <w:t>Основное мероприятие 1. "Технопарк в сфере высоких технологий"</w:t>
            </w:r>
            <w:bookmarkEnd w:id="652"/>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"Технопарк в сфере высоких технологий в Республике Мордовия",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АУ "Технопарк-Мордовия",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3915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3915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296,29</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242,41</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58,1</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1051,32</w:t>
            </w:r>
          </w:p>
        </w:tc>
      </w:tr>
      <w:tr w:rsidR="00F0423D" w:rsidRPr="00BF03D7">
        <w:tc>
          <w:tcPr>
            <w:tcW w:w="11200" w:type="dxa"/>
            <w:gridSpan w:val="9"/>
            <w:tcBorders>
              <w:top w:val="single" w:sz="4" w:space="0" w:color="auto"/>
              <w:bottom w:val="single" w:sz="4" w:space="0" w:color="auto"/>
            </w:tcBorders>
          </w:tcPr>
          <w:p w:rsidR="00F0423D" w:rsidRPr="00BF03D7" w:rsidRDefault="00F0423D">
            <w:pPr>
              <w:pStyle w:val="1"/>
              <w:rPr>
                <w:rFonts w:ascii="Times New Roman" w:hAnsi="Times New Roman" w:cs="Times New Roman"/>
                <w:color w:val="auto"/>
              </w:rPr>
            </w:pPr>
            <w:bookmarkStart w:id="653" w:name="sub_32002"/>
            <w:r w:rsidRPr="00BF03D7">
              <w:rPr>
                <w:rFonts w:ascii="Times New Roman" w:hAnsi="Times New Roman" w:cs="Times New Roman"/>
                <w:color w:val="auto"/>
              </w:rPr>
              <w:t>Основное мероприятие 2. "Инновационный территориальный кластер "Светотехника и оптоэлектронное приборостроение"</w:t>
            </w:r>
            <w:bookmarkEnd w:id="653"/>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2.2</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"Расширение производства световых приборов", ОАО "Электровыпрями-тель",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83,4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49,1</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100,02</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63,68</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ОКР "Разработка базовых технологий создания нового поколения унифицированных рядов средств электропитания и преобразователей электроэнергии для радиоэлектронных систем и аппаратуры гражданского и двойного назначения на основе "интеллектуальных" тиристоров с прямым управлением светом и комплектных лазерных волоконно-оптических модулей, ОАО </w:t>
            </w:r>
            <w:r w:rsidRPr="00BF03D7">
              <w:rPr>
                <w:rFonts w:ascii="Times New Roman" w:hAnsi="Times New Roman" w:cs="Times New Roman"/>
              </w:rPr>
              <w:lastRenderedPageBreak/>
              <w:t>"Электровыпрями-тель",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54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0,78</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2,22</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2.4</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"Разработка базовых технологий эпитаксиального роста монокристаллического карбида кремния (SiC) большого диаметра, мощных высоковольтных быстродействующих полупроводниковых приборов нового поколения на SiC и модулей на их основе",</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"Электровыпрями-тель",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2,18</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7,39</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"Подготовка и освоение производства монокристаллического карбида кремния (SiC), высоковольтных быстродействующих </w:t>
            </w:r>
            <w:r w:rsidRPr="00BF03D7">
              <w:rPr>
                <w:rFonts w:ascii="Times New Roman" w:hAnsi="Times New Roman" w:cs="Times New Roman"/>
              </w:rPr>
              <w:lastRenderedPageBreak/>
              <w:t>полупроводниковых приборов нового поколения на SiC и мощных малогабаритных энергосберегающих преобразователей на их основе",</w:t>
            </w:r>
          </w:p>
          <w:p w:rsidR="00F0423D" w:rsidRPr="00BF03D7" w:rsidRDefault="00F0423D">
            <w:pPr>
              <w:pStyle w:val="a9"/>
              <w:rPr>
                <w:rFonts w:ascii="Times New Roman" w:hAnsi="Times New Roman" w:cs="Times New Roman"/>
              </w:rPr>
            </w:pPr>
            <w:r w:rsidRPr="00BF03D7">
              <w:rPr>
                <w:rFonts w:ascii="Times New Roman" w:hAnsi="Times New Roman" w:cs="Times New Roman"/>
              </w:rPr>
              <w:t>ЗАО НПК "Электровыпрями-тель",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60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12,1</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17,9</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184,92</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2.6</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ОКР "Разработка базовой технологии создания монокристаллического карбида кремния для производства электронной компонентной базы", ЗАО НПК "Электровыпрями-тель",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2,07</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0,93</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2,96</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ОКР "Разработка базовой технологии создания гетероструктур SiC (эпитаксиальная композиция)/SiC (подложка) для </w:t>
            </w:r>
            <w:r w:rsidRPr="00BF03D7">
              <w:rPr>
                <w:rFonts w:ascii="Times New Roman" w:hAnsi="Times New Roman" w:cs="Times New Roman"/>
              </w:rPr>
              <w:lastRenderedPageBreak/>
              <w:t>высокотемпературных и радиационно стойких устройств и полупроводниковых приборов",</w:t>
            </w:r>
          </w:p>
          <w:p w:rsidR="00F0423D" w:rsidRPr="00BF03D7" w:rsidRDefault="00F0423D">
            <w:pPr>
              <w:pStyle w:val="a9"/>
              <w:rPr>
                <w:rFonts w:ascii="Times New Roman" w:hAnsi="Times New Roman" w:cs="Times New Roman"/>
              </w:rPr>
            </w:pPr>
            <w:r w:rsidRPr="00BF03D7">
              <w:rPr>
                <w:rFonts w:ascii="Times New Roman" w:hAnsi="Times New Roman" w:cs="Times New Roman"/>
              </w:rPr>
              <w:t>ФГУП "НПП "Исток", г. Фрязино МО ЗАО НПК "Электровыпрями-тель",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60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2,41</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54" w:name="sub_320271"/>
            <w:r w:rsidRPr="00BF03D7">
              <w:rPr>
                <w:rFonts w:ascii="Times New Roman" w:hAnsi="Times New Roman" w:cs="Times New Roman"/>
              </w:rPr>
              <w:lastRenderedPageBreak/>
              <w:t>2.7.1</w:t>
            </w:r>
            <w:bookmarkEnd w:id="654"/>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"Расширение дей-ствующего произ-водства компонентов солнечных электростанций",</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"ХЕЛИОС-Ресурс",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862,47</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146,95</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574,2</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69,8</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"Разработка отечественной технологии полевых транзисторов на основе карбида кремния",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"Политип",</w:t>
            </w:r>
          </w:p>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г. Саранск Соисполнители проекта: АУ </w:t>
            </w:r>
            <w:r w:rsidRPr="00BF03D7">
              <w:rPr>
                <w:rFonts w:ascii="Times New Roman" w:hAnsi="Times New Roman" w:cs="Times New Roman"/>
              </w:rPr>
              <w:lastRenderedPageBreak/>
              <w:t>"Технопарк-Мордовия", ФТИ им. Иоффе РАН (И.В. Грехов)</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0,55</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5,63</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2.9</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"Организация производства управляемых источников питания для всех типов ламп и автономной системы управления освещением на их основе и расширение производства световых приборов", ОАО "Орбита",</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17,5</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55</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83,89</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2.10</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"Разработка технологии и организация производства элементной базы силовой электроники на основе p-i-n AlGaAs гетероэпитаксиальных структур",</w:t>
            </w:r>
          </w:p>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ОАО "Орбита",</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87</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159</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123</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399</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288</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2.11</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"Организация производства металлогалогенных ламп (с керамической горелкой) на ГУП РМ "Лисма",</w:t>
            </w:r>
          </w:p>
          <w:p w:rsidR="00F0423D" w:rsidRPr="00BF03D7" w:rsidRDefault="00F0423D">
            <w:pPr>
              <w:pStyle w:val="a9"/>
              <w:rPr>
                <w:rFonts w:ascii="Times New Roman" w:hAnsi="Times New Roman" w:cs="Times New Roman"/>
              </w:rPr>
            </w:pPr>
            <w:r w:rsidRPr="00BF03D7">
              <w:rPr>
                <w:rFonts w:ascii="Times New Roman" w:hAnsi="Times New Roman" w:cs="Times New Roman"/>
              </w:rPr>
              <w:t>ГУП Республики Мордовия "Лисма"</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9,6</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96,48</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2.12</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"Техническое перевооружение и расширение производства ДНаТ на ГУП РМ "Лисма", ГУП Республики Мордовия "Лисма"</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9,92</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62</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14,47</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2.13</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"Техническое перевооружение производства люминесцентных ламп, организация производства люминесцентных ламп в трубке Т5 с защитной пленкой на ГУП РМ "Лисма", ГУП Республики Мордовия "Лисма"</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0,92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3,68</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24,12</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2.14</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"Развитие материально-технической базы ГУП РМ "Лисма", ГУП Республики Мордовия "Лисма",</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3109</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119,9</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157,4</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70,76</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72,3</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55" w:name="sub_32215"/>
            <w:r w:rsidRPr="00BF03D7">
              <w:rPr>
                <w:rFonts w:ascii="Times New Roman" w:hAnsi="Times New Roman" w:cs="Times New Roman"/>
              </w:rPr>
              <w:t>2.15</w:t>
            </w:r>
            <w:bookmarkEnd w:id="655"/>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"Освоение массового производства энергоэффективных световых приборов нового поколения на базе технологического процесса и коммерческо-сбытовой системы ООО "КСЕНОН", ООО "КСЕНОН",</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71</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134,15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22,75</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61,7</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38,63</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2.16</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"Организация производства электронного пускорегулирующего аппарата",</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"Ксенон-электро",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17,88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8,3</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11,34</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2.17</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"Развитие производства энергоэффективны</w:t>
            </w:r>
            <w:r w:rsidRPr="00BF03D7">
              <w:rPr>
                <w:rFonts w:ascii="Times New Roman" w:hAnsi="Times New Roman" w:cs="Times New Roman"/>
              </w:rPr>
              <w:lastRenderedPageBreak/>
              <w:t>х светодиодных светильников, расширение производства растровых светильников (под Т5 и LedTube)",</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"Ардатовский светотехнический завод", р.п. Тургенево</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60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14,1</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12,08</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56" w:name="sub_322171"/>
            <w:r w:rsidRPr="00BF03D7">
              <w:rPr>
                <w:rFonts w:ascii="Times New Roman" w:hAnsi="Times New Roman" w:cs="Times New Roman"/>
              </w:rPr>
              <w:lastRenderedPageBreak/>
              <w:t>2.17.1</w:t>
            </w:r>
            <w:bookmarkEnd w:id="656"/>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"Программа импортозамещения полупроводниковых и оптоэлектронных приборов и изделий на их основе",</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"Ардатовский светотехнический завод", р. п. Тургенево</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962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93,77</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62,06</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118,8</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13,16</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2.18</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"Модернизация производства и внедрение инновационных технологий на ОАО "КЭТЗ",</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"Кадошкинский электротехнически</w:t>
            </w:r>
            <w:r w:rsidRPr="00BF03D7">
              <w:rPr>
                <w:rFonts w:ascii="Times New Roman" w:hAnsi="Times New Roman" w:cs="Times New Roman"/>
              </w:rPr>
              <w:lastRenderedPageBreak/>
              <w:t>й завод", пос. Кадошкино</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44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639</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61</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51,73</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33,66</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55,91</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16,66</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2.19</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"Производство точечных светодиодных светильников",</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"НЕПЕС РУС",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15,9</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27,6</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82,8</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78,9</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2.20</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"Разработка и организация производства энергосберегающих светодиодных светильников для наземного транспорта",</w:t>
            </w:r>
          </w:p>
          <w:p w:rsidR="00F0423D" w:rsidRPr="00BF03D7" w:rsidRDefault="00F0423D">
            <w:pPr>
              <w:pStyle w:val="a9"/>
              <w:rPr>
                <w:rFonts w:ascii="Times New Roman" w:hAnsi="Times New Roman" w:cs="Times New Roman"/>
              </w:rPr>
            </w:pPr>
            <w:r w:rsidRPr="00BF03D7">
              <w:rPr>
                <w:rFonts w:ascii="Times New Roman" w:hAnsi="Times New Roman" w:cs="Times New Roman"/>
              </w:rPr>
              <w:t>ЗАО "Трансвет",</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63</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14,63</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15,37</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19,3</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2.21</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"Разработка технологии производства безртутных плазменных ламп с разрядным безэлектродным излучателем белого цвета световой отдачей 110 - 160 лм/Вт",</w:t>
            </w:r>
          </w:p>
          <w:p w:rsidR="00F0423D" w:rsidRPr="00BF03D7" w:rsidRDefault="00F0423D">
            <w:pPr>
              <w:pStyle w:val="a9"/>
              <w:rPr>
                <w:rFonts w:ascii="Times New Roman" w:hAnsi="Times New Roman" w:cs="Times New Roman"/>
              </w:rPr>
            </w:pPr>
            <w:r w:rsidRPr="00BF03D7">
              <w:rPr>
                <w:rFonts w:ascii="Times New Roman" w:hAnsi="Times New Roman" w:cs="Times New Roman"/>
              </w:rPr>
              <w:t>ГУП Республики Мордовия "Научно-исследова</w:t>
            </w:r>
            <w:r w:rsidRPr="00BF03D7">
              <w:rPr>
                <w:rFonts w:ascii="Times New Roman" w:hAnsi="Times New Roman" w:cs="Times New Roman"/>
              </w:rPr>
              <w:lastRenderedPageBreak/>
              <w:t>тельский институт источников света имени А.Н. Лодыгина",</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12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11,44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28,56</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16,08</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2.22</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"Разработка технологии производства индукционных ламп-светильников для уличного и промышленного освещения",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ГУП Республики Мордовия "Научно-исследовательский институт источников света имени А.Н. Лодыгина",</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7,1</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22,9</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13,4</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2.23</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"Развитие центра энергосберегающей светотехники",</w:t>
            </w:r>
          </w:p>
          <w:p w:rsidR="00F0423D" w:rsidRPr="00BF03D7" w:rsidRDefault="00F0423D">
            <w:pPr>
              <w:pStyle w:val="a9"/>
              <w:rPr>
                <w:rFonts w:ascii="Times New Roman" w:hAnsi="Times New Roman" w:cs="Times New Roman"/>
              </w:rPr>
            </w:pPr>
            <w:r w:rsidRPr="00BF03D7">
              <w:rPr>
                <w:rFonts w:ascii="Times New Roman" w:hAnsi="Times New Roman" w:cs="Times New Roman"/>
              </w:rPr>
              <w:t>АУ "Технопарк-Мордовия"</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0,08</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0,5</w:t>
            </w:r>
          </w:p>
        </w:tc>
        <w:tc>
          <w:tcPr>
            <w:tcW w:w="140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2.24</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"Разработка и создание производства удаленного люминофора </w:t>
            </w:r>
            <w:r w:rsidRPr="00BF03D7">
              <w:rPr>
                <w:rFonts w:ascii="Times New Roman" w:hAnsi="Times New Roman" w:cs="Times New Roman"/>
              </w:rPr>
              <w:lastRenderedPageBreak/>
              <w:t>светотехнического назначения",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"Электровыпрями-тель" совместно с ООО НТИЦ "Нанотех-Дубна" и ФГБОУ ВО "МГУ им. Н.П. Огарева",</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12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20,91</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9,09</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0,96</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2.25</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"Разработка и создание производства экологически чистых энергосберегающих катодо-люминесцентных ламп",</w:t>
            </w:r>
          </w:p>
          <w:p w:rsidR="00F0423D" w:rsidRPr="00BF03D7" w:rsidRDefault="00F0423D">
            <w:pPr>
              <w:pStyle w:val="a9"/>
              <w:rPr>
                <w:rFonts w:ascii="Times New Roman" w:hAnsi="Times New Roman" w:cs="Times New Roman"/>
              </w:rPr>
            </w:pPr>
            <w:r w:rsidRPr="00BF03D7">
              <w:rPr>
                <w:rFonts w:ascii="Times New Roman" w:hAnsi="Times New Roman" w:cs="Times New Roman"/>
              </w:rPr>
              <w:t>ГУП Республики Мордовия "Научно-исследовательский институт источников света имени А.Н. Лодыгина", г. Саранск совместно с ООО "Волга-Свет",</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Саратов</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8,69</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26,31</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110</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16,08</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2.26</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"Исследование, разработка и </w:t>
            </w:r>
            <w:r w:rsidRPr="00BF03D7">
              <w:rPr>
                <w:rFonts w:ascii="Times New Roman" w:hAnsi="Times New Roman" w:cs="Times New Roman"/>
              </w:rPr>
              <w:lastRenderedPageBreak/>
              <w:t>организация серийного производства серии светодиодных линейных ламп для замены существующих ртутных люминесцентных ламп низкого давления мощностью 15 - 80 Вт",</w:t>
            </w:r>
          </w:p>
          <w:p w:rsidR="00F0423D" w:rsidRPr="00BF03D7" w:rsidRDefault="00F0423D">
            <w:pPr>
              <w:pStyle w:val="a9"/>
              <w:rPr>
                <w:rFonts w:ascii="Times New Roman" w:hAnsi="Times New Roman" w:cs="Times New Roman"/>
              </w:rPr>
            </w:pPr>
            <w:r w:rsidRPr="00BF03D7">
              <w:rPr>
                <w:rFonts w:ascii="Times New Roman" w:hAnsi="Times New Roman" w:cs="Times New Roman"/>
              </w:rPr>
              <w:t>ГУП Республики Мордовия "Научно-исследовательский институт источников света имени А.Н. Лодыгина",</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24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7,24</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2.27</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"Разработка и освоение производства серии энергосберегающих разрядных металлогалогенных ламп мощностью от 35 до 1000 Вт для освещения улиц, объектов производственного </w:t>
            </w:r>
            <w:r w:rsidRPr="00BF03D7">
              <w:rPr>
                <w:rFonts w:ascii="Times New Roman" w:hAnsi="Times New Roman" w:cs="Times New Roman"/>
              </w:rPr>
              <w:lastRenderedPageBreak/>
              <w:t>и спортивного назначения",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ГУП Республики Мордовия "Научно-исследовательский институт источников света имени А.Н. Лодыгина",</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36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1,52</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8,44</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2.27.1</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"Развитие опытного производства бакте-рицидных излучате-лей на базе разрядных ламп различной мощности с улучшенными технико-эксплуатационными характеристиками", ГУП Республики Мордовия "Научно-исследовательский институт источников света имени А.Н. Лодыгина",г.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9,18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5,67</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30,5</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7,6</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2.28</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"Развитие материально-техни</w:t>
            </w:r>
            <w:r w:rsidRPr="00BF03D7">
              <w:rPr>
                <w:rFonts w:ascii="Times New Roman" w:hAnsi="Times New Roman" w:cs="Times New Roman"/>
              </w:rPr>
              <w:lastRenderedPageBreak/>
              <w:t>ческой базы лабораторий Центра коллективного пользования уникальным научным оборудованием "Светотехническая метрология" на светотехническом факультете ФГБОУ ВО "МГУ им. Н.П. Огарева", Светотехнический факультет ФГБОУ ВО "МГУ им. Н.П. Огарева",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36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0,7</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4,02</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2.29</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"Разработка и опытное производство дистанционно управляемых автоматизированных программно-аппаратных осветительных комплексов (АПАОК) для светодиодного </w:t>
            </w:r>
            <w:r w:rsidRPr="00BF03D7">
              <w:rPr>
                <w:rFonts w:ascii="Times New Roman" w:hAnsi="Times New Roman" w:cs="Times New Roman"/>
              </w:rPr>
              <w:lastRenderedPageBreak/>
              <w:t>освещения промышленных и сельскохозяйственных помещений",</w:t>
            </w:r>
          </w:p>
          <w:p w:rsidR="00F0423D" w:rsidRPr="00BF03D7" w:rsidRDefault="00F0423D">
            <w:pPr>
              <w:pStyle w:val="a9"/>
              <w:rPr>
                <w:rFonts w:ascii="Times New Roman" w:hAnsi="Times New Roman" w:cs="Times New Roman"/>
              </w:rPr>
            </w:pPr>
            <w:r w:rsidRPr="00BF03D7">
              <w:rPr>
                <w:rFonts w:ascii="Times New Roman" w:hAnsi="Times New Roman" w:cs="Times New Roman"/>
              </w:rPr>
              <w:t>ФГБОУ ВО "МГУ им. Н.П. Огарева",</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36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1,33</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1,17</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12,06</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2.30</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"Создание металломатричных композиционных материалов и изделий из них для интеллектуальных систем управления освещением",</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"Поликомпонент", ФГБОУ ВО "МГУ им. Н.П. Огарева",</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14,24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5,16</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16,7</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14,74</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2.31</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"Организация производства активных световодов для оптоволоконных датчиков, волоконных лазеров и оптических усилителей",</w:t>
            </w:r>
          </w:p>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ООО "Оптик-Файбер", </w:t>
            </w:r>
            <w:r w:rsidRPr="00BF03D7">
              <w:rPr>
                <w:rFonts w:ascii="Times New Roman" w:hAnsi="Times New Roman" w:cs="Times New Roman"/>
              </w:rPr>
              <w:lastRenderedPageBreak/>
              <w:t>ФГБОУ ВО "МГУ им. Н.П. Огарева",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24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94,8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26,2</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102</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3,35</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2.32</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"Расчетно-экспериментальные исследования, разработка и подготовка к производству энергоэкономичных светодиодных источников света и световых приборов для серийного производства на предприятиях кластера",</w:t>
            </w:r>
          </w:p>
          <w:p w:rsidR="00F0423D" w:rsidRPr="00BF03D7" w:rsidRDefault="00F0423D">
            <w:pPr>
              <w:pStyle w:val="a9"/>
              <w:rPr>
                <w:rFonts w:ascii="Times New Roman" w:hAnsi="Times New Roman" w:cs="Times New Roman"/>
              </w:rPr>
            </w:pPr>
            <w:r w:rsidRPr="00BF03D7">
              <w:rPr>
                <w:rFonts w:ascii="Times New Roman" w:hAnsi="Times New Roman" w:cs="Times New Roman"/>
              </w:rPr>
              <w:t>ФГБОУ ВО "МГУ им. Н.П. Огарева",</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0,8</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2,68</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2.33</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"Проектирование систем освещения на основе энергоэффективных источников света", ФГБОУ ВО "МГУ им. Н.П. Огарева",</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0,97</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0,53</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1,21</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2.34</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"Освоение производства энергосберегающи</w:t>
            </w:r>
            <w:r w:rsidRPr="00BF03D7">
              <w:rPr>
                <w:rFonts w:ascii="Times New Roman" w:hAnsi="Times New Roman" w:cs="Times New Roman"/>
              </w:rPr>
              <w:lastRenderedPageBreak/>
              <w:t>х светильников на основе ярких светодиодов",</w:t>
            </w:r>
          </w:p>
          <w:p w:rsidR="00F0423D" w:rsidRPr="00BF03D7" w:rsidRDefault="00F0423D">
            <w:pPr>
              <w:pStyle w:val="a9"/>
              <w:rPr>
                <w:rFonts w:ascii="Times New Roman" w:hAnsi="Times New Roman" w:cs="Times New Roman"/>
              </w:rPr>
            </w:pPr>
            <w:r w:rsidRPr="00BF03D7">
              <w:rPr>
                <w:rFonts w:ascii="Times New Roman" w:hAnsi="Times New Roman" w:cs="Times New Roman"/>
              </w:rPr>
              <w:t>ЗАО "Спектр-Электро",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73</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32,45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22,55</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13,2</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30,34</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2.35</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"Создание инфраструктуры индустриального парка в г. Саранске",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850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1050</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2412</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2.36</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"Организация комплексного производства светодиодов по технологии нитрида галлия на кремнии (GaN - on-Si)",</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"Инвест-Альянс"</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501,03</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166,97</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734</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18,8</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57" w:name="sub_32237"/>
            <w:r w:rsidRPr="00BF03D7">
              <w:rPr>
                <w:rFonts w:ascii="Times New Roman" w:hAnsi="Times New Roman" w:cs="Times New Roman"/>
              </w:rPr>
              <w:t>2.37</w:t>
            </w:r>
            <w:bookmarkEnd w:id="657"/>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"Развитие производства ОАО "Электровыпрями-тель",</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"Электровыпрями-тель",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2594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188,5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25,3</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116</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606</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2.38</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"Программа перевооружения ОАО "Ардатовский </w:t>
            </w:r>
            <w:r w:rsidRPr="00BF03D7">
              <w:rPr>
                <w:rFonts w:ascii="Times New Roman" w:hAnsi="Times New Roman" w:cs="Times New Roman"/>
              </w:rPr>
              <w:lastRenderedPageBreak/>
              <w:t>светотехнический завод" для массового производства полупроводниковых осветительных приборов с LED источниками света", ОАО "Ардатовский светотехнический завод", г. Саранск, пгт Тургенево</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42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915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148,7</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84,6</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225,5</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415,7</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58" w:name="sub_322381"/>
            <w:r w:rsidRPr="00BF03D7">
              <w:rPr>
                <w:rFonts w:ascii="Times New Roman" w:hAnsi="Times New Roman" w:cs="Times New Roman"/>
              </w:rPr>
              <w:lastRenderedPageBreak/>
              <w:t>2.38.1</w:t>
            </w:r>
            <w:bookmarkEnd w:id="658"/>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"Реконструкция и техническое перевооружение здания цеха N 4", ОАО "Ардатовский светотехнический завод", г. Саранск, п.г.т. Тургенево</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915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84,8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43,5</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65,5</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249</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2.39</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"Технология удаленного люминофора в уличных светодиодных световых приборов", ООО "НЕПЕС РУС",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6,85</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2.40</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"Организация производства ламп </w:t>
            </w:r>
            <w:r w:rsidRPr="00BF03D7">
              <w:rPr>
                <w:rFonts w:ascii="Times New Roman" w:hAnsi="Times New Roman" w:cs="Times New Roman"/>
              </w:rPr>
              <w:lastRenderedPageBreak/>
              <w:t>с филаментными светодиодами", ГУП Республики Мордовия "Лисма",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49</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28,3</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126,55</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80,8</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2.41</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"Модернизация светотехнического производства", ГУП Республики Мордовия "Лисма",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137</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52,65</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59" w:name="sub_32242"/>
            <w:r w:rsidRPr="00BF03D7">
              <w:rPr>
                <w:rFonts w:ascii="Times New Roman" w:hAnsi="Times New Roman" w:cs="Times New Roman"/>
              </w:rPr>
              <w:t>2.42</w:t>
            </w:r>
            <w:bookmarkEnd w:id="659"/>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"Организация производства силовых кабелей с изоляцией из сшитого полиэтилена",</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"Эм-Кабель",</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18,6</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90</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32,7</w:t>
            </w:r>
          </w:p>
        </w:tc>
      </w:tr>
      <w:tr w:rsidR="00F0423D" w:rsidRPr="00BF03D7">
        <w:tc>
          <w:tcPr>
            <w:tcW w:w="11200" w:type="dxa"/>
            <w:gridSpan w:val="9"/>
            <w:tcBorders>
              <w:top w:val="single" w:sz="4" w:space="0" w:color="auto"/>
              <w:bottom w:val="single" w:sz="4" w:space="0" w:color="auto"/>
            </w:tcBorders>
          </w:tcPr>
          <w:p w:rsidR="00F0423D" w:rsidRPr="00BF03D7" w:rsidRDefault="00F0423D">
            <w:pPr>
              <w:pStyle w:val="1"/>
              <w:rPr>
                <w:rFonts w:ascii="Times New Roman" w:hAnsi="Times New Roman" w:cs="Times New Roman"/>
                <w:color w:val="auto"/>
              </w:rPr>
            </w:pPr>
            <w:bookmarkStart w:id="660" w:name="sub_3203"/>
            <w:r w:rsidRPr="00BF03D7">
              <w:rPr>
                <w:rFonts w:ascii="Times New Roman" w:hAnsi="Times New Roman" w:cs="Times New Roman"/>
                <w:color w:val="auto"/>
              </w:rPr>
              <w:t>Основное мероприятие 3. "Инновационный территориальный кластер "Транспортное и сельскохозяйственное машиностроение"</w:t>
            </w:r>
            <w:bookmarkEnd w:id="660"/>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"Техническое перевооружение для повышения эффективности, качества и объемов производства крупного, среднего и мелкого вагонного литья в ООО </w:t>
            </w:r>
            <w:r w:rsidRPr="00BF03D7">
              <w:rPr>
                <w:rFonts w:ascii="Times New Roman" w:hAnsi="Times New Roman" w:cs="Times New Roman"/>
              </w:rPr>
              <w:lastRenderedPageBreak/>
              <w:t>"ВКМ-СТАЛЬ",</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"ВКМ-СТАЛЬ",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82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113,76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25,84</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517,2</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41,29</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3.2</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"Техническое перевооружение основного и вспомогательного производства",</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"Саранский Вагоноремонтный завод",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1355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83,29</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207,51</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286</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612,17</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"Создание инжинирингового Центра вагоностроения в Республике Мордовия",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"УК холдинга РКТМ"</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38,57</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21,43</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144,2</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28,8</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3.4</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"Создание учебно-научной лаборатории "Моделирование конструкций и технологий вагоностроения", ФГБОУ ВО "МГУ им. Н.П. Огарева", Рузаевский институт машиностроения </w:t>
            </w:r>
            <w:r w:rsidRPr="00BF03D7">
              <w:rPr>
                <w:rFonts w:ascii="Times New Roman" w:hAnsi="Times New Roman" w:cs="Times New Roman"/>
              </w:rPr>
              <w:lastRenderedPageBreak/>
              <w:t>(филиал)</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12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0,08</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4,03</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3.5</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"Создание эффективного быстропереналаживаемого автоматизированного производства грузовых вагонов на ОАО "Рузхиммаш", ОАО "Рузхиммаш",</w:t>
            </w:r>
          </w:p>
          <w:p w:rsidR="00F0423D" w:rsidRPr="00BF03D7" w:rsidRDefault="00F0423D">
            <w:pPr>
              <w:pStyle w:val="a9"/>
              <w:rPr>
                <w:rFonts w:ascii="Times New Roman" w:hAnsi="Times New Roman" w:cs="Times New Roman"/>
              </w:rPr>
            </w:pPr>
            <w:r w:rsidRPr="00BF03D7">
              <w:rPr>
                <w:rFonts w:ascii="Times New Roman" w:hAnsi="Times New Roman" w:cs="Times New Roman"/>
              </w:rPr>
              <w:t>г. Рузаевка</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93</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1400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108,72</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483,2</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375,95</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61" w:name="sub_32351"/>
            <w:r w:rsidRPr="00BF03D7">
              <w:rPr>
                <w:rFonts w:ascii="Times New Roman" w:hAnsi="Times New Roman" w:cs="Times New Roman"/>
              </w:rPr>
              <w:t>3.5.1</w:t>
            </w:r>
            <w:bookmarkEnd w:id="661"/>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"Антикризисные меры поддержки производства ОАО "Рузхиммаш",</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"Рузаевский завод химического машиностроения", г. Рузаевка</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2114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219,7</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132,6</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125</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726,64</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62" w:name="sub_320352"/>
            <w:r w:rsidRPr="00BF03D7">
              <w:rPr>
                <w:rFonts w:ascii="Times New Roman" w:hAnsi="Times New Roman" w:cs="Times New Roman"/>
              </w:rPr>
              <w:t>3.5.2</w:t>
            </w:r>
            <w:bookmarkEnd w:id="662"/>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"Организация производства резервуаров вертикальных стальных с созданием проектной компании", ООО "РМ Рейл РВС", г. Рузаевка</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59,4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14,6</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36,7</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92,1</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"Организация производства </w:t>
            </w:r>
            <w:r w:rsidRPr="00BF03D7">
              <w:rPr>
                <w:rFonts w:ascii="Times New Roman" w:hAnsi="Times New Roman" w:cs="Times New Roman"/>
              </w:rPr>
              <w:lastRenderedPageBreak/>
              <w:t>двухосных автомобильных прицепов сельскохозяйственного назначения для автосамосвала Урал в ОАО "Саранский завод автосамосвалов", ОАО "Саранский завод автосамосвалов",</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68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7,14</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25,5</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14,47</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3.7</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"Организация производства самосвалов на шасси Урал, КамАЗ и шасси других производителей в ОАО "Саранский завод автосамосвалов", ОАО "Саранский завод автосамосвалов",</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3,91</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6,19</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22,3</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12,06</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"Техническое перевооружение производства комплектующих изделий для вагоностроения в </w:t>
            </w:r>
            <w:r w:rsidRPr="00BF03D7">
              <w:rPr>
                <w:rFonts w:ascii="Times New Roman" w:hAnsi="Times New Roman" w:cs="Times New Roman"/>
              </w:rPr>
              <w:lastRenderedPageBreak/>
              <w:t>ОАО "Висмут",</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"Висмут",</w:t>
            </w:r>
          </w:p>
          <w:p w:rsidR="00F0423D" w:rsidRPr="00BF03D7" w:rsidRDefault="00F0423D">
            <w:pPr>
              <w:pStyle w:val="a9"/>
              <w:rPr>
                <w:rFonts w:ascii="Times New Roman" w:hAnsi="Times New Roman" w:cs="Times New Roman"/>
              </w:rPr>
            </w:pPr>
            <w:r w:rsidRPr="00BF03D7">
              <w:rPr>
                <w:rFonts w:ascii="Times New Roman" w:hAnsi="Times New Roman" w:cs="Times New Roman"/>
              </w:rPr>
              <w:t>г. Рузаевка</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78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2,21</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3,69</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13,5</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6,75</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3.9</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"Техническое перевооружение для улучшения качества и увеличения производства комплектующих изделий для вагоностроения в ОАО "НЕОН",</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"НЕОН",</w:t>
            </w:r>
          </w:p>
          <w:p w:rsidR="00F0423D" w:rsidRPr="00BF03D7" w:rsidRDefault="00F0423D">
            <w:pPr>
              <w:pStyle w:val="a9"/>
              <w:rPr>
                <w:rFonts w:ascii="Times New Roman" w:hAnsi="Times New Roman" w:cs="Times New Roman"/>
              </w:rPr>
            </w:pPr>
            <w:r w:rsidRPr="00BF03D7">
              <w:rPr>
                <w:rFonts w:ascii="Times New Roman" w:hAnsi="Times New Roman" w:cs="Times New Roman"/>
              </w:rPr>
              <w:t>г. Инсар</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2,96</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11,5</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3,86</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3.10</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"Техническое перевооружение для повышения эффективности вагоноремонтного производства в ООО "ВКМ-Сервис",</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"ВКМ-Сервис", г. Рузаевка</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7,82</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31,9</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6,67</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63" w:name="sub_323101"/>
            <w:r w:rsidRPr="00BF03D7">
              <w:rPr>
                <w:rFonts w:ascii="Times New Roman" w:hAnsi="Times New Roman" w:cs="Times New Roman"/>
              </w:rPr>
              <w:t>3.10.1</w:t>
            </w:r>
            <w:bookmarkEnd w:id="663"/>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"Организация производства утяжелителей для трубопроводов в рамках сотрудничества РМ </w:t>
            </w:r>
            <w:r w:rsidRPr="00BF03D7">
              <w:rPr>
                <w:rFonts w:ascii="Times New Roman" w:hAnsi="Times New Roman" w:cs="Times New Roman"/>
              </w:rPr>
              <w:lastRenderedPageBreak/>
              <w:t>Рейл - Газпром", ООО "ВКМ-Сервис", г. Рузаевка</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12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1727</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7,77</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3.11</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"Техническое перевооружение производства сельскохозяйственной техники",</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"МордовАгроМаш",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26,4</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4,82</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3.12</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"Освоение выпуска новой продукции", ЗАО НПО "НефтехГазМаш",</w:t>
            </w:r>
          </w:p>
          <w:p w:rsidR="00F0423D" w:rsidRPr="00BF03D7" w:rsidRDefault="00F0423D">
            <w:pPr>
              <w:pStyle w:val="a9"/>
              <w:rPr>
                <w:rFonts w:ascii="Times New Roman" w:hAnsi="Times New Roman" w:cs="Times New Roman"/>
              </w:rPr>
            </w:pPr>
            <w:r w:rsidRPr="00BF03D7">
              <w:rPr>
                <w:rFonts w:ascii="Times New Roman" w:hAnsi="Times New Roman" w:cs="Times New Roman"/>
              </w:rPr>
              <w:t>г. Рузаевка</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22,29</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25,61</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32,11</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192,26</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3.13</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"Разработка и организация производства семейства МКСМ", ОАО "САРЭКС",</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111</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111</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116,39</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15,61</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35,7</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3.14</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"Разработка новых моделей и организация производства семейства колесных тракторов",</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"САРЭКС",</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158,53</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121,08</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647,4</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47,6</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3.15</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"Создание производства импортозамещающего навесного и прицепного оборудования для сельхозтехники в г. Саранск",</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"САРЭКС",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63</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63</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54,14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24,27</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123,9</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20,26</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64" w:name="sub_320316"/>
            <w:r w:rsidRPr="00BF03D7">
              <w:rPr>
                <w:rFonts w:ascii="Times New Roman" w:hAnsi="Times New Roman" w:cs="Times New Roman"/>
              </w:rPr>
              <w:t>3.16</w:t>
            </w:r>
            <w:bookmarkEnd w:id="664"/>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"Проект развития коммунальной и сельскохозяйственной техники на ОАО "САРЭКС" в 2016 - 2020 годах",</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"САРЭКС",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40,1</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25,5</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157,7</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129,8</w:t>
            </w:r>
          </w:p>
        </w:tc>
      </w:tr>
      <w:tr w:rsidR="00F0423D" w:rsidRPr="00BF03D7">
        <w:tc>
          <w:tcPr>
            <w:tcW w:w="11200" w:type="dxa"/>
            <w:gridSpan w:val="9"/>
            <w:tcBorders>
              <w:top w:val="single" w:sz="4" w:space="0" w:color="auto"/>
              <w:bottom w:val="single" w:sz="4" w:space="0" w:color="auto"/>
            </w:tcBorders>
          </w:tcPr>
          <w:p w:rsidR="00F0423D" w:rsidRPr="00BF03D7" w:rsidRDefault="00F0423D">
            <w:pPr>
              <w:pStyle w:val="1"/>
              <w:rPr>
                <w:rFonts w:ascii="Times New Roman" w:hAnsi="Times New Roman" w:cs="Times New Roman"/>
                <w:color w:val="auto"/>
              </w:rPr>
            </w:pPr>
            <w:bookmarkStart w:id="665" w:name="sub_3204"/>
            <w:r w:rsidRPr="00BF03D7">
              <w:rPr>
                <w:rFonts w:ascii="Times New Roman" w:hAnsi="Times New Roman" w:cs="Times New Roman"/>
                <w:color w:val="auto"/>
              </w:rPr>
              <w:t>Основное мероприятие 4. "Инновационный территориальный кластер "Электротехника и приборостроение"</w:t>
            </w:r>
            <w:bookmarkEnd w:id="665"/>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"Освоение промышленного производства энергоэффективных полупроводниковых модулей с полевым управлением и силовых блоков на их основе",</w:t>
            </w:r>
          </w:p>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ОАО "Электровыпрями-тель",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35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18,7</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41,4</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22,51</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4.2</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"Промышленное освоение производства современной полупроводниковой компонентной базы силовой электроники нового поколения на основе нейтронно-легированного кремния для энергоэффективных технологий",</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"Электровыпрями-тель",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65,3</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20,9</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"Разработка и освоение серийного производства активного фильтра высших гармоник на шинах переменного напряжения 400 кВ (АФВГ-400) высоковольтных преобразовательны</w:t>
            </w:r>
            <w:r w:rsidRPr="00BF03D7">
              <w:rPr>
                <w:rFonts w:ascii="Times New Roman" w:hAnsi="Times New Roman" w:cs="Times New Roman"/>
              </w:rPr>
              <w:lastRenderedPageBreak/>
              <w:t>х установок (ВПУ) передач постоянного тока (ППТ)",</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"Электровыпрями-тель",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32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8,59</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30,6</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9,09</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4.4</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"Разработка и освоение серийного производства тиристорных выпрямителей на токи 1600, 2000 А и напряжение 14000 В в контейнерном исполнении для плавки гололеда на линиях передач напряжением 220 - 500 кВ (выпрямители серии В-ТПП)",</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"Электровыпрями-тель",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5,72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4,66</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17,09</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5,58</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"Разработка и организация серийного производства тяговых выпрямителей для </w:t>
            </w:r>
            <w:r w:rsidRPr="00BF03D7">
              <w:rPr>
                <w:rFonts w:ascii="Times New Roman" w:hAnsi="Times New Roman" w:cs="Times New Roman"/>
              </w:rPr>
              <w:lastRenderedPageBreak/>
              <w:t>маневровых тепловозов (Выпрямитель В-ТППД-3,6к-510-У2 для тепловозов ТЭМ9 и ТЭМ14),</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"Электровыпрями-тель",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52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2,11</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5,8</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5,12</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4.6</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"Организация производства нового поколения оптических кабелей, встроенных в грозозащитный трос и оптических кабелей по технологии "оптическое волокно в дом",</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"Оптикэнерго",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21,7</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28,14</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"Организация производства самонесущих изолированных проводов с встроенным оптическим модулем",</w:t>
            </w:r>
          </w:p>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ООО "Оптикэнерго",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60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97,8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9,37</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32,16</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4.8</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"Организация производства высокотемпературных проводов нового поколения с повышенным содержанием прочности и электропроводности, в т.ч. с композитным сердечником",</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"Оптикэнерго",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98,4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16,59</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27,34</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"Организация производства нового поколения грозотросов с повышенным содержанием прочности и устойчивости к ударам молний",</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"Оптикэнерго",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7,6</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28,14</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4.10</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"Организация производства </w:t>
            </w:r>
            <w:r w:rsidRPr="00BF03D7">
              <w:rPr>
                <w:rFonts w:ascii="Times New Roman" w:hAnsi="Times New Roman" w:cs="Times New Roman"/>
              </w:rPr>
              <w:lastRenderedPageBreak/>
              <w:t>пожаробезопасных огнестойких кабелей с изоляцией из силиконовой резины", ООО "Оптикэнерго",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60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19,14</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40,21</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4.11</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"Организация производства кабелей для взрывоопасных сред",</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"Оптикэнерго",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12,4</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28,14</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4.12</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"Организация производства высоковольтных температуростойких проводов по технологии GAAP", ООО "Оптикэнерго",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5,2</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28,14</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4.13</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"Организация производства нового поколения алюминиевых сплавов",</w:t>
            </w:r>
          </w:p>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ООО "Оптикэнерго", </w:t>
            </w:r>
            <w:r w:rsidRPr="00BF03D7">
              <w:rPr>
                <w:rFonts w:ascii="Times New Roman" w:hAnsi="Times New Roman" w:cs="Times New Roman"/>
              </w:rPr>
              <w:lastRenderedPageBreak/>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60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8,04</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4.14</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"Организация производства арматуры для самонесущих изолированных проводов, в т.ч. с оптическим волокном",</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"Оптикэнерго",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16,73</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8,04</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4.15</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"Организация производства арматуры для высоковольтных термостойких проводов с повышенным содержанием прочности и электропроводности", ООО "Оптикэнерго",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4,15</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7,72</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4.16</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"Организация производства полиолефиновой и стретч-пленки с применением нанодобавок",</w:t>
            </w:r>
          </w:p>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ООО </w:t>
            </w:r>
            <w:r w:rsidRPr="00BF03D7">
              <w:rPr>
                <w:rFonts w:ascii="Times New Roman" w:hAnsi="Times New Roman" w:cs="Times New Roman"/>
              </w:rPr>
              <w:lastRenderedPageBreak/>
              <w:t>"Оптикэнерго",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60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56,3</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7,72</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66" w:name="sub_32418"/>
            <w:r w:rsidRPr="00BF03D7">
              <w:rPr>
                <w:rFonts w:ascii="Times New Roman" w:hAnsi="Times New Roman" w:cs="Times New Roman"/>
              </w:rPr>
              <w:lastRenderedPageBreak/>
              <w:t>4.18</w:t>
            </w:r>
            <w:bookmarkEnd w:id="666"/>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"Создание производства оптического волокна",</w:t>
            </w:r>
          </w:p>
          <w:p w:rsidR="00F0423D" w:rsidRPr="00BF03D7" w:rsidRDefault="00F0423D">
            <w:pPr>
              <w:pStyle w:val="a9"/>
              <w:rPr>
                <w:rFonts w:ascii="Times New Roman" w:hAnsi="Times New Roman" w:cs="Times New Roman"/>
              </w:rPr>
            </w:pPr>
            <w:r w:rsidRPr="00BF03D7">
              <w:rPr>
                <w:rFonts w:ascii="Times New Roman" w:hAnsi="Times New Roman" w:cs="Times New Roman"/>
              </w:rPr>
              <w:t>ЗАО "Оптиковолоконные Системы",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101,7</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58,4</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327</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138,9</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4.19</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"Организация производства силовых полупроводниковых ключей на элементной базе нового поколения",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ЗАО "Элпресс",</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0,66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0,44</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16,4</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14,5</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4.20</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"Организация производства радиозондов аэрологических в Республике Мордовия",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ЗАО "Мордовская радиоэлектронная компания",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0,93</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0,71</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2,09</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0,32</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4.21</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"Организация производства пероксидосшиваем</w:t>
            </w:r>
            <w:r w:rsidRPr="00BF03D7">
              <w:rPr>
                <w:rFonts w:ascii="Times New Roman" w:hAnsi="Times New Roman" w:cs="Times New Roman"/>
              </w:rPr>
              <w:lastRenderedPageBreak/>
              <w:t>ого изоляционного компаунда для кабелей среднего напряжения до 35 кВ",</w:t>
            </w:r>
          </w:p>
          <w:p w:rsidR="00F0423D" w:rsidRPr="00BF03D7" w:rsidRDefault="00F0423D">
            <w:pPr>
              <w:pStyle w:val="a9"/>
              <w:rPr>
                <w:rFonts w:ascii="Times New Roman" w:hAnsi="Times New Roman" w:cs="Times New Roman"/>
              </w:rPr>
            </w:pPr>
            <w:r w:rsidRPr="00BF03D7">
              <w:rPr>
                <w:rFonts w:ascii="Times New Roman" w:hAnsi="Times New Roman" w:cs="Times New Roman"/>
              </w:rPr>
              <w:t>ЗАО "Лидер-Компаунд",</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58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26,1</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31,7</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58,7</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7,1</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4.22</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"Создание предприятия по механической обработке металлических изделий",</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"Саранский приборостроительный завод",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11,5</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9,46</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4.23</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"Техническое перевооружение производства",</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"Саранский приборостроительный завод",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10,64</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67" w:name="sub_324231"/>
            <w:r w:rsidRPr="00BF03D7">
              <w:rPr>
                <w:rFonts w:ascii="Times New Roman" w:hAnsi="Times New Roman" w:cs="Times New Roman"/>
              </w:rPr>
              <w:t>4.23.1</w:t>
            </w:r>
            <w:bookmarkEnd w:id="667"/>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"Комплексное развитие ОАО "Саранский приборостроительный завод",</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"Саранский приборостроительн</w:t>
            </w:r>
            <w:r w:rsidRPr="00BF03D7">
              <w:rPr>
                <w:rFonts w:ascii="Times New Roman" w:hAnsi="Times New Roman" w:cs="Times New Roman"/>
              </w:rPr>
              <w:lastRenderedPageBreak/>
              <w:t>ый завод",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96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12,78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4,94</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13,14</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12,8</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68" w:name="sub_324232"/>
            <w:r w:rsidRPr="00BF03D7">
              <w:rPr>
                <w:rFonts w:ascii="Times New Roman" w:hAnsi="Times New Roman" w:cs="Times New Roman"/>
              </w:rPr>
              <w:lastRenderedPageBreak/>
              <w:t>4.23.2</w:t>
            </w:r>
            <w:bookmarkEnd w:id="668"/>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"Расширение выпуска датчиков температуры и давления", ОАО "Саранский приборострои-тельный завод",</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4.24</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"Техническое перевооружение производства",</w:t>
            </w:r>
          </w:p>
          <w:p w:rsidR="00F0423D" w:rsidRPr="00BF03D7" w:rsidRDefault="00F0423D">
            <w:pPr>
              <w:pStyle w:val="a9"/>
              <w:rPr>
                <w:rFonts w:ascii="Times New Roman" w:hAnsi="Times New Roman" w:cs="Times New Roman"/>
              </w:rPr>
            </w:pPr>
            <w:r w:rsidRPr="00BF03D7">
              <w:rPr>
                <w:rFonts w:ascii="Times New Roman" w:hAnsi="Times New Roman" w:cs="Times New Roman"/>
              </w:rPr>
              <w:t>ЗАО "Конвертор",</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227,4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38,8</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127,5</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35,54</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4.25</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"Разработка и освоение производства ряда систем бесперебойного питания на основе унифицированной серии обратимых модулей",</w:t>
            </w:r>
          </w:p>
          <w:p w:rsidR="00F0423D" w:rsidRPr="00BF03D7" w:rsidRDefault="00F0423D">
            <w:pPr>
              <w:pStyle w:val="a9"/>
              <w:rPr>
                <w:rFonts w:ascii="Times New Roman" w:hAnsi="Times New Roman" w:cs="Times New Roman"/>
              </w:rPr>
            </w:pPr>
            <w:r w:rsidRPr="00BF03D7">
              <w:rPr>
                <w:rFonts w:ascii="Times New Roman" w:hAnsi="Times New Roman" w:cs="Times New Roman"/>
              </w:rPr>
              <w:t>ЗАО "Конвертор",</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49,56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17,17</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61,3</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22,58</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4.26</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"Разработка и изготовление опытного образца системы бесперебойного питания (СБП) с </w:t>
            </w:r>
            <w:r w:rsidRPr="00BF03D7">
              <w:rPr>
                <w:rFonts w:ascii="Times New Roman" w:hAnsi="Times New Roman" w:cs="Times New Roman"/>
              </w:rPr>
              <w:lastRenderedPageBreak/>
              <w:t>литий-полимерными аккумуляторами", ЗАО "Конвертор",</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36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0,9</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18,81</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4.27</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"Разработка и организация серийного производства комплекта электрического оборудования для электровозов ЭП2К", ЗАО "Преобразователь",</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6,15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3,95</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13,7</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13,88</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4.28</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"Расширение объемов производства предприятия",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"Радиодеталь", Зубово-Полянский район</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1,97</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0,83</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4,82</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4.29</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"Радиолокационная система посадки РСП-27С (28М)",</w:t>
            </w:r>
          </w:p>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ООО "Ковылкинский электромеханический завод", Ковылкинский </w:t>
            </w:r>
            <w:r w:rsidRPr="00BF03D7">
              <w:rPr>
                <w:rFonts w:ascii="Times New Roman" w:hAnsi="Times New Roman" w:cs="Times New Roman"/>
              </w:rPr>
              <w:lastRenderedPageBreak/>
              <w:t>район, г. Ковылкино</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60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1,28</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6,59</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40,28</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4.30</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"Производство прецизионных линейных электродвигателей для технологического оборудования высокой точности (до 5 нанометров)",</w:t>
            </w:r>
          </w:p>
          <w:p w:rsidR="00F0423D" w:rsidRPr="00BF03D7" w:rsidRDefault="00F0423D">
            <w:pPr>
              <w:pStyle w:val="a9"/>
              <w:rPr>
                <w:rFonts w:ascii="Times New Roman" w:hAnsi="Times New Roman" w:cs="Times New Roman"/>
              </w:rPr>
            </w:pPr>
            <w:r w:rsidRPr="00BF03D7">
              <w:rPr>
                <w:rFonts w:ascii="Times New Roman" w:hAnsi="Times New Roman" w:cs="Times New Roman"/>
              </w:rPr>
              <w:t>Компания ASLM, Inc.</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650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650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980,67</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394,63</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1528,57</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552,6</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4.31</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"Создание производства литий-ионных аккумуляторов нового поколения для различных отраслей народного хозяйства, совместное предприятие с компанией Weihai TSE Technology (Китай)"</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373,75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98,25</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428</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20,14</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4.32</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"Создание производства литий-ионных аккумуляторов нового поколения </w:t>
            </w:r>
            <w:r w:rsidRPr="00BF03D7">
              <w:rPr>
                <w:rFonts w:ascii="Times New Roman" w:hAnsi="Times New Roman" w:cs="Times New Roman"/>
              </w:rPr>
              <w:lastRenderedPageBreak/>
              <w:t>для нужд оборонной промышленности, совместное предприятие с компанией Kokam Co. Ltd (Южная Корея)"</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42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378,82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81,18</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355</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13,43</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4.33</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"Создание производства оптического волокна специального назначения",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АУ "Технопарк Мордовии",</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394,47</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28,53</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121</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13,43</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69" w:name="sub_32434"/>
            <w:r w:rsidRPr="00BF03D7">
              <w:rPr>
                <w:rFonts w:ascii="Times New Roman" w:hAnsi="Times New Roman" w:cs="Times New Roman"/>
              </w:rPr>
              <w:t>4.34</w:t>
            </w:r>
            <w:bookmarkEnd w:id="669"/>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"Разработка и освоение производства эпитаксиальных структур монокристаллического карбида кремния с низкой плотностью базальных дислокаций для биполярных полупроводниковых приборов на основе карбида </w:t>
            </w:r>
            <w:r w:rsidRPr="00BF03D7">
              <w:rPr>
                <w:rFonts w:ascii="Times New Roman" w:hAnsi="Times New Roman" w:cs="Times New Roman"/>
              </w:rPr>
              <w:lastRenderedPageBreak/>
              <w:t>кремния", АО НПК "Электровыпрями-тель",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24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5,8</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24,1</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1170</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4.35</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"Модернизация производственных мощностей с целью освоения серийно-выпускаемых изделий в корпусах для поверхностного монтажа", АО "Орбита",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59,5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5,9</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-3,991</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16,848</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4.36</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"Освоение и выпуск отечественных сильфонных компенсаторов взамен импортных аналогов",</w:t>
            </w:r>
          </w:p>
          <w:p w:rsidR="00F0423D" w:rsidRPr="00BF03D7" w:rsidRDefault="00F0423D">
            <w:pPr>
              <w:pStyle w:val="a9"/>
              <w:rPr>
                <w:rFonts w:ascii="Times New Roman" w:hAnsi="Times New Roman" w:cs="Times New Roman"/>
              </w:rPr>
            </w:pPr>
            <w:r w:rsidRPr="00BF03D7">
              <w:rPr>
                <w:rFonts w:ascii="Times New Roman" w:hAnsi="Times New Roman" w:cs="Times New Roman"/>
              </w:rPr>
              <w:t>ПАО "Саранский приборостроительный завод",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463</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6,9</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9,2</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12,8</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70" w:name="sub_32437"/>
            <w:r w:rsidRPr="00BF03D7">
              <w:rPr>
                <w:rFonts w:ascii="Times New Roman" w:hAnsi="Times New Roman" w:cs="Times New Roman"/>
              </w:rPr>
              <w:t>4.37</w:t>
            </w:r>
            <w:bookmarkEnd w:id="670"/>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"Организация производства силовых кабелей с изоляцией из сшитого полиэтилена напряжением до </w:t>
            </w:r>
            <w:r w:rsidRPr="00BF03D7">
              <w:rPr>
                <w:rFonts w:ascii="Times New Roman" w:hAnsi="Times New Roman" w:cs="Times New Roman"/>
              </w:rPr>
              <w:lastRenderedPageBreak/>
              <w:t>500 Кв",</w:t>
            </w:r>
          </w:p>
          <w:p w:rsidR="00F0423D" w:rsidRPr="00BF03D7" w:rsidRDefault="00F0423D">
            <w:pPr>
              <w:pStyle w:val="a9"/>
              <w:rPr>
                <w:rFonts w:ascii="Times New Roman" w:hAnsi="Times New Roman" w:cs="Times New Roman"/>
              </w:rPr>
            </w:pPr>
            <w:r w:rsidRPr="00BF03D7">
              <w:rPr>
                <w:rFonts w:ascii="Times New Roman" w:hAnsi="Times New Roman" w:cs="Times New Roman"/>
              </w:rPr>
              <w:t>АО "Цветлит",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120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226,9</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116,4</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510,6</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126,3</w:t>
            </w:r>
          </w:p>
        </w:tc>
      </w:tr>
      <w:tr w:rsidR="00F0423D" w:rsidRPr="00BF03D7">
        <w:tc>
          <w:tcPr>
            <w:tcW w:w="11200" w:type="dxa"/>
            <w:gridSpan w:val="9"/>
            <w:tcBorders>
              <w:top w:val="single" w:sz="4" w:space="0" w:color="auto"/>
              <w:bottom w:val="single" w:sz="4" w:space="0" w:color="auto"/>
            </w:tcBorders>
          </w:tcPr>
          <w:p w:rsidR="00F0423D" w:rsidRPr="00BF03D7" w:rsidRDefault="00F0423D">
            <w:pPr>
              <w:pStyle w:val="1"/>
              <w:rPr>
                <w:rFonts w:ascii="Times New Roman" w:hAnsi="Times New Roman" w:cs="Times New Roman"/>
                <w:color w:val="auto"/>
              </w:rPr>
            </w:pPr>
            <w:bookmarkStart w:id="671" w:name="sub_320005"/>
            <w:r w:rsidRPr="00BF03D7">
              <w:rPr>
                <w:rFonts w:ascii="Times New Roman" w:hAnsi="Times New Roman" w:cs="Times New Roman"/>
                <w:color w:val="auto"/>
              </w:rPr>
              <w:lastRenderedPageBreak/>
              <w:t>Основное мероприятие 5. "Прочие производственные проекты"</w:t>
            </w:r>
            <w:bookmarkEnd w:id="671"/>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"Организация производства медицинского оборудования",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"Медоборудование",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5,3</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19,3</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18,7</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5.2</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"Разработка и освоение производства полуприцеп-цистерн и автоцистерн из стали и алюминия",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"Медоборудование",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5.3</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"Модернизация производства гражданского и специального назначения",</w:t>
            </w:r>
          </w:p>
          <w:p w:rsidR="00F0423D" w:rsidRPr="00BF03D7" w:rsidRDefault="00F0423D">
            <w:pPr>
              <w:pStyle w:val="a9"/>
              <w:rPr>
                <w:rFonts w:ascii="Times New Roman" w:hAnsi="Times New Roman" w:cs="Times New Roman"/>
              </w:rPr>
            </w:pPr>
            <w:r w:rsidRPr="00BF03D7">
              <w:rPr>
                <w:rFonts w:ascii="Times New Roman" w:hAnsi="Times New Roman" w:cs="Times New Roman"/>
              </w:rPr>
              <w:t>ФКП "Саранский механический завод",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177</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5,91</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8,46</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7,91</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"Организация предприятия, ориентированного </w:t>
            </w:r>
            <w:r w:rsidRPr="00BF03D7">
              <w:rPr>
                <w:rFonts w:ascii="Times New Roman" w:hAnsi="Times New Roman" w:cs="Times New Roman"/>
              </w:rPr>
              <w:lastRenderedPageBreak/>
              <w:t>на создание инновационных многослойных видов гибкой упаковки и оказание услуг в резке материалов на необходимые форматы для предприятий Республики Мордовия и соседних регионов", ЗАО "Комбинат упаковочных решений",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65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6,09</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6,91</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8,52</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5.5</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"Организация флексопечатного производства, способного удовлетворить растущий спрос на гибкую упаковку предприятий Республики Мордовия и соседних регионов", ЗАО "Поволжская Полиграфическая </w:t>
            </w:r>
            <w:r w:rsidRPr="00BF03D7">
              <w:rPr>
                <w:rFonts w:ascii="Times New Roman" w:hAnsi="Times New Roman" w:cs="Times New Roman"/>
              </w:rPr>
              <w:lastRenderedPageBreak/>
              <w:t>Компания",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66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6,53</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7,61</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29,11</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9,33</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5.6</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"Развитие материально-технической базы", ООО "Мордовское предприятие "Искра",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1,03</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5.7</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"Организация производства технических текстильных материалов на основе современных технологий",</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"Ткацкая фабрика "Лента" имени 8 марта",</w:t>
            </w:r>
          </w:p>
          <w:p w:rsidR="00F0423D" w:rsidRPr="00BF03D7" w:rsidRDefault="00F0423D">
            <w:pPr>
              <w:pStyle w:val="a9"/>
              <w:rPr>
                <w:rFonts w:ascii="Times New Roman" w:hAnsi="Times New Roman" w:cs="Times New Roman"/>
              </w:rPr>
            </w:pPr>
            <w:r w:rsidRPr="00BF03D7">
              <w:rPr>
                <w:rFonts w:ascii="Times New Roman" w:hAnsi="Times New Roman" w:cs="Times New Roman"/>
              </w:rPr>
              <w:t>г. Инсар</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63</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4,72</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25,76</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10,13</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5.8</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"Освоение производства фанеры нового формата",</w:t>
            </w:r>
          </w:p>
          <w:p w:rsidR="00F0423D" w:rsidRPr="00BF03D7" w:rsidRDefault="00F0423D">
            <w:pPr>
              <w:pStyle w:val="a9"/>
              <w:rPr>
                <w:rFonts w:ascii="Times New Roman" w:hAnsi="Times New Roman" w:cs="Times New Roman"/>
              </w:rPr>
            </w:pPr>
            <w:r w:rsidRPr="00BF03D7">
              <w:rPr>
                <w:rFonts w:ascii="Times New Roman" w:hAnsi="Times New Roman" w:cs="Times New Roman"/>
              </w:rPr>
              <w:t>ЗАО "Плайтерра", Зубово-Полянский район, п. Умет</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16,2</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32,9</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7,53</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5.9</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завода по производству различных древесных плит",</w:t>
            </w:r>
          </w:p>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ЗАО "Плайтерра", Зубово-Полянский район, п. Умет</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84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265,4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107,1</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33,1</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94,04</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5.10</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"Модернизация резиносмесительного производства",</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"Саранский завод "Резинотехника",</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42,4</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232</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9,5</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5.11</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электро- и парогенерирующей газовой котельной", ОАО "Саранский завод "Резинотехника",</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89</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11,2</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60,5</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5.12</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"Создание инновационного производства термопластичных эластомеров и изделий из них",</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"Саранский завод "Резинотехника",</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24,7</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134,7</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6,3</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5.13</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"Модернизация производства нитяных промышленных </w:t>
            </w:r>
            <w:r w:rsidRPr="00BF03D7">
              <w:rPr>
                <w:rFonts w:ascii="Times New Roman" w:hAnsi="Times New Roman" w:cs="Times New Roman"/>
              </w:rPr>
              <w:lastRenderedPageBreak/>
              <w:t>рукавов",</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"Саранский завод "Резинотехника",</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50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7,6</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38,9</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7,9</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5.14</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"Создание производства длинномерных рукавов крупного диаметра",</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"Саранский завод "Резинотехника",</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33,6</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183,5</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7,9</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5.15</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"Модернизация производства рукавов с металлической оплеткой",</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"Саранский завод "Резинотехника",</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9,1</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47,7</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7,9</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5.16</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"Строительство современного завода по производству гофрокартона и транспортной гофроупаковки производственной мощностью </w:t>
            </w:r>
            <w:r w:rsidRPr="00BF03D7">
              <w:rPr>
                <w:rFonts w:ascii="Times New Roman" w:hAnsi="Times New Roman" w:cs="Times New Roman"/>
              </w:rPr>
              <w:lastRenderedPageBreak/>
              <w:t>120 млн. кв. м в год",</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"Гофрапак",</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96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14,49</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136,34</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579,6</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102,29</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5.17</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"Организация производства высококачественных резиновых смесей", ООО "Новые полимерные материалы",</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341,6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81,4</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356</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13,43</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5.18</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"Создание производства особых стекло-базальтопластиковых труб",</w:t>
            </w:r>
          </w:p>
          <w:p w:rsidR="00F0423D" w:rsidRPr="00BF03D7" w:rsidRDefault="00F0423D">
            <w:pPr>
              <w:pStyle w:val="a9"/>
              <w:rPr>
                <w:rFonts w:ascii="Times New Roman" w:hAnsi="Times New Roman" w:cs="Times New Roman"/>
              </w:rPr>
            </w:pPr>
            <w:r w:rsidRPr="00BF03D7">
              <w:rPr>
                <w:rFonts w:ascii="Times New Roman" w:hAnsi="Times New Roman" w:cs="Times New Roman"/>
              </w:rPr>
              <w:t>ЗАО "АРПОКО ЭКО", г. Рузаевка</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190,3</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135,09</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542,5</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134,27</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72" w:name="sub_320519"/>
            <w:r w:rsidRPr="00BF03D7">
              <w:rPr>
                <w:rFonts w:ascii="Times New Roman" w:hAnsi="Times New Roman" w:cs="Times New Roman"/>
              </w:rPr>
              <w:t>5.19</w:t>
            </w:r>
            <w:bookmarkEnd w:id="672"/>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"Организация производства ламинированной фанеры",</w:t>
            </w:r>
          </w:p>
          <w:p w:rsidR="00F0423D" w:rsidRPr="00BF03D7" w:rsidRDefault="00F0423D">
            <w:pPr>
              <w:pStyle w:val="a9"/>
              <w:rPr>
                <w:rFonts w:ascii="Times New Roman" w:hAnsi="Times New Roman" w:cs="Times New Roman"/>
              </w:rPr>
            </w:pPr>
            <w:r w:rsidRPr="00BF03D7">
              <w:rPr>
                <w:rFonts w:ascii="Times New Roman" w:hAnsi="Times New Roman" w:cs="Times New Roman"/>
              </w:rPr>
              <w:t>ЗАО "Плайтерра", Зубово-Полянский район, п. Умет</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549</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12,3</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26,7</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27,4</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51,4</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5.20</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"Развитие и материально-техническое оснащение производства по переработке </w:t>
            </w:r>
            <w:r w:rsidRPr="00BF03D7">
              <w:rPr>
                <w:rFonts w:ascii="Times New Roman" w:hAnsi="Times New Roman" w:cs="Times New Roman"/>
              </w:rPr>
              <w:lastRenderedPageBreak/>
              <w:t>первичного полиэтилена с нанесением флексографической печати на готовую продукцию",</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"Сигма-плюс",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60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9,7</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35,5</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73" w:name="sub_32521"/>
            <w:r w:rsidRPr="00BF03D7">
              <w:rPr>
                <w:rFonts w:ascii="Times New Roman" w:hAnsi="Times New Roman" w:cs="Times New Roman"/>
              </w:rPr>
              <w:lastRenderedPageBreak/>
              <w:t>5.21</w:t>
            </w:r>
            <w:bookmarkEnd w:id="673"/>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"Расширение действующего производства ООО "Европак" путем запуска новой линии по выпуску различных видов упаковки для яиц из формованной целлюлозы",</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"Европак",</w:t>
            </w:r>
          </w:p>
          <w:p w:rsidR="00F0423D" w:rsidRPr="00BF03D7" w:rsidRDefault="00F0423D">
            <w:pPr>
              <w:pStyle w:val="a9"/>
              <w:rPr>
                <w:rFonts w:ascii="Times New Roman" w:hAnsi="Times New Roman" w:cs="Times New Roman"/>
              </w:rPr>
            </w:pPr>
            <w:r w:rsidRPr="00BF03D7">
              <w:rPr>
                <w:rFonts w:ascii="Times New Roman" w:hAnsi="Times New Roman" w:cs="Times New Roman"/>
              </w:rPr>
              <w:t>п. Ромоданово</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11,47</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9,79</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74" w:name="sub_32522"/>
            <w:r w:rsidRPr="00BF03D7">
              <w:rPr>
                <w:rFonts w:ascii="Times New Roman" w:hAnsi="Times New Roman" w:cs="Times New Roman"/>
              </w:rPr>
              <w:t>5.22</w:t>
            </w:r>
            <w:bookmarkEnd w:id="674"/>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мебельной фабрики "Бертавуд",</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"Бертавуд",</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77</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167,47</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21,42</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77,9</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75" w:name="sub_320523"/>
            <w:r w:rsidRPr="00BF03D7">
              <w:rPr>
                <w:rFonts w:ascii="Times New Roman" w:hAnsi="Times New Roman" w:cs="Times New Roman"/>
              </w:rPr>
              <w:t>5.23</w:t>
            </w:r>
            <w:bookmarkEnd w:id="675"/>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"Субсидирование процентной ставки организациям, реализующим инвестиционные </w:t>
            </w:r>
            <w:r w:rsidRPr="00BF03D7">
              <w:rPr>
                <w:rFonts w:ascii="Times New Roman" w:hAnsi="Times New Roman" w:cs="Times New Roman"/>
              </w:rPr>
              <w:lastRenderedPageBreak/>
              <w:t>проекты на территории Республики Мордовия", Министерство экономики, торговли и предпринима-тельства Республики Мордовия</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1908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1908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97</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170,7</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432</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76" w:name="sub_32524"/>
            <w:r w:rsidRPr="00BF03D7">
              <w:rPr>
                <w:rFonts w:ascii="Times New Roman" w:hAnsi="Times New Roman" w:cs="Times New Roman"/>
              </w:rPr>
              <w:lastRenderedPageBreak/>
              <w:t>5.24</w:t>
            </w:r>
            <w:bookmarkEnd w:id="676"/>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"Модернизация металлургического и кабельного производства с выпуском новой продукции на основе алюминиевых сплавов", АО "Цветлит",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80,3</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49,7</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16,6</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139,5</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5.25</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"Алюминиевое металлургическое производство",</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"Эпромет",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67</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312</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32,5</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78,8</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5.26</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"Модернизация производственных мощностей ЗАО "ПЛАЙТЕРРА" и увеличение объемов </w:t>
            </w:r>
            <w:r w:rsidRPr="00BF03D7">
              <w:rPr>
                <w:rFonts w:ascii="Times New Roman" w:hAnsi="Times New Roman" w:cs="Times New Roman"/>
              </w:rPr>
              <w:lastRenderedPageBreak/>
              <w:t>производства фанеры до 100 000 куб. м в год", ЗАО "Плайтерра", пос. Умет</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30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25,9</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307</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290</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5.27</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"Модернизация производства ОАО "Биохимик", ОАО "Биохимик",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1383</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46,7</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144</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9,633</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77" w:name="sub_32528"/>
            <w:r w:rsidRPr="00BF03D7">
              <w:rPr>
                <w:rFonts w:ascii="Times New Roman" w:hAnsi="Times New Roman" w:cs="Times New Roman"/>
              </w:rPr>
              <w:t>5.28</w:t>
            </w:r>
            <w:bookmarkEnd w:id="677"/>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"Техническое перевооружение предприятия для выпуска новой продукции по импортозамещению", ООО "Завод ПромМетИзделий", г. Краснослободск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71</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7,33</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4,96</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12,9</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11,9</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78" w:name="sub_32529"/>
            <w:r w:rsidRPr="00BF03D7">
              <w:rPr>
                <w:rFonts w:ascii="Times New Roman" w:hAnsi="Times New Roman" w:cs="Times New Roman"/>
              </w:rPr>
              <w:t>5.29</w:t>
            </w:r>
            <w:bookmarkEnd w:id="678"/>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"Производство гофрокартона и гофроупаковки",</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"Рейнвуд",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39,7</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162,3</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74,8</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79" w:name="sub_32530"/>
            <w:r w:rsidRPr="00BF03D7">
              <w:rPr>
                <w:rFonts w:ascii="Times New Roman" w:hAnsi="Times New Roman" w:cs="Times New Roman"/>
              </w:rPr>
              <w:t>5.30</w:t>
            </w:r>
            <w:bookmarkEnd w:id="679"/>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"Производство корпусной и мягкой мебели",</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"РОСТ-Рузаевка", Рузаевский район</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80" w:name="sub_32531"/>
            <w:r w:rsidRPr="00BF03D7">
              <w:rPr>
                <w:rFonts w:ascii="Times New Roman" w:hAnsi="Times New Roman" w:cs="Times New Roman"/>
              </w:rPr>
              <w:t>5.31</w:t>
            </w:r>
            <w:bookmarkEnd w:id="680"/>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"Создание опытно- промышленного </w:t>
            </w:r>
            <w:r w:rsidRPr="00BF03D7">
              <w:rPr>
                <w:rFonts w:ascii="Times New Roman" w:hAnsi="Times New Roman" w:cs="Times New Roman"/>
              </w:rPr>
              <w:lastRenderedPageBreak/>
              <w:t>цеха по производству жидких и лиофильных готовых лекарственных препаратов, активных фармацевтических субстанций, полученных методом биологического и химического синтеза", ПАО "Биохимик",</w:t>
            </w:r>
          </w:p>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75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77</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77</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79,9</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206,9</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24,5</w:t>
            </w:r>
          </w:p>
        </w:tc>
      </w:tr>
      <w:tr w:rsidR="00F0423D" w:rsidRPr="00BF03D7">
        <w:tc>
          <w:tcPr>
            <w:tcW w:w="11200" w:type="dxa"/>
            <w:gridSpan w:val="9"/>
            <w:tcBorders>
              <w:top w:val="single" w:sz="4" w:space="0" w:color="auto"/>
              <w:bottom w:val="single" w:sz="4" w:space="0" w:color="auto"/>
            </w:tcBorders>
          </w:tcPr>
          <w:p w:rsidR="00F0423D" w:rsidRPr="00BF03D7" w:rsidRDefault="00F0423D">
            <w:pPr>
              <w:pStyle w:val="1"/>
              <w:rPr>
                <w:rFonts w:ascii="Times New Roman" w:hAnsi="Times New Roman" w:cs="Times New Roman"/>
                <w:color w:val="auto"/>
              </w:rPr>
            </w:pPr>
            <w:bookmarkStart w:id="681" w:name="sub_320006"/>
            <w:r w:rsidRPr="00BF03D7">
              <w:rPr>
                <w:rFonts w:ascii="Times New Roman" w:hAnsi="Times New Roman" w:cs="Times New Roman"/>
                <w:color w:val="auto"/>
              </w:rPr>
              <w:lastRenderedPageBreak/>
              <w:t>Основное мероприятие 6. "Агропромышленный кластер (Молочное скотоводство, Свиноводство, Мясное скотоводство, Рыбоводство, Птицеводство, Переработка и хранение, Производство тепличной продукции)"</w:t>
            </w:r>
            <w:bookmarkEnd w:id="681"/>
          </w:p>
        </w:tc>
      </w:tr>
      <w:tr w:rsidR="00F0423D" w:rsidRPr="00BF03D7">
        <w:tc>
          <w:tcPr>
            <w:tcW w:w="11200" w:type="dxa"/>
            <w:gridSpan w:val="9"/>
            <w:tcBorders>
              <w:top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Style w:val="a3"/>
                <w:rFonts w:ascii="Times New Roman" w:hAnsi="Times New Roman" w:cs="Times New Roman"/>
                <w:bCs/>
                <w:color w:val="auto"/>
              </w:rPr>
              <w:t>Молочное скотоводство</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6.1</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молочного комплекса на 1200 фуражных коров в с. Плужное", ООО АПО "Мокша", Краснослободский район</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5,88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8,22</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0,8</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82" w:name="sub_320662"/>
            <w:r w:rsidRPr="00BF03D7">
              <w:rPr>
                <w:rFonts w:ascii="Times New Roman" w:hAnsi="Times New Roman" w:cs="Times New Roman"/>
              </w:rPr>
              <w:t>6.2</w:t>
            </w:r>
            <w:bookmarkEnd w:id="682"/>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"Строительство и реконструкция </w:t>
            </w:r>
            <w:r w:rsidRPr="00BF03D7">
              <w:rPr>
                <w:rFonts w:ascii="Times New Roman" w:hAnsi="Times New Roman" w:cs="Times New Roman"/>
              </w:rPr>
              <w:lastRenderedPageBreak/>
              <w:t>животноводческих помещений на 1000 фуражных коров в с. Шаверки и с. Тенишево",</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АПО "Мокша", Краснослободский район</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75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0,9</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33,1</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6,5</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6.4</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молочного комплекса на 1000 голов дойных коров",</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"Сиал-Пятинское" Инсарский район, с. Сиалеевская Пятина</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0,11</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5,39</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1,92</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83" w:name="sub_1069"/>
            <w:r w:rsidRPr="00BF03D7">
              <w:rPr>
                <w:rFonts w:ascii="Times New Roman" w:hAnsi="Times New Roman" w:cs="Times New Roman"/>
              </w:rPr>
              <w:t>6.9</w:t>
            </w:r>
            <w:bookmarkEnd w:id="683"/>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"Развитие семейных животноводческих ферм на базе крестьянских (фермерский) хозяйств в Республике Мордовия на период 2012 - 2014 годы", Министерство сельского </w:t>
            </w:r>
            <w:r w:rsidRPr="00BF03D7">
              <w:rPr>
                <w:rFonts w:ascii="Times New Roman" w:hAnsi="Times New Roman" w:cs="Times New Roman"/>
              </w:rPr>
              <w:lastRenderedPageBreak/>
              <w:t>хозяйства и продовольствия Республики Мордовия</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96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4,68</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48,28</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6.10</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"Поддержка начинающих фермеров в Республике Мордовия", Министерство сельского хозяйства и продовольствия Республики Мордовия</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281,96</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6.11</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"Организация производства молока",</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"Агро-Мир", Ичалковский район,</w:t>
            </w:r>
          </w:p>
          <w:p w:rsidR="00F0423D" w:rsidRPr="00BF03D7" w:rsidRDefault="00F0423D">
            <w:pPr>
              <w:pStyle w:val="a9"/>
              <w:rPr>
                <w:rFonts w:ascii="Times New Roman" w:hAnsi="Times New Roman" w:cs="Times New Roman"/>
              </w:rPr>
            </w:pPr>
            <w:r w:rsidRPr="00BF03D7">
              <w:rPr>
                <w:rFonts w:ascii="Times New Roman" w:hAnsi="Times New Roman" w:cs="Times New Roman"/>
              </w:rPr>
              <w:t>с. Рождествено</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6,6</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11,4</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6.12</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"Организация производства молока и мяса КРС",</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"Агропромсервис", Ичалковский район,</w:t>
            </w:r>
          </w:p>
          <w:p w:rsidR="00F0423D" w:rsidRPr="00BF03D7" w:rsidRDefault="00F0423D">
            <w:pPr>
              <w:pStyle w:val="a9"/>
              <w:rPr>
                <w:rFonts w:ascii="Times New Roman" w:hAnsi="Times New Roman" w:cs="Times New Roman"/>
              </w:rPr>
            </w:pPr>
            <w:r w:rsidRPr="00BF03D7">
              <w:rPr>
                <w:rFonts w:ascii="Times New Roman" w:hAnsi="Times New Roman" w:cs="Times New Roman"/>
              </w:rPr>
              <w:t>с. Оброчное</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137</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13,3</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84" w:name="sub_3206121"/>
            <w:r w:rsidRPr="00BF03D7">
              <w:rPr>
                <w:rFonts w:ascii="Times New Roman" w:hAnsi="Times New Roman" w:cs="Times New Roman"/>
              </w:rPr>
              <w:t>6.12.1</w:t>
            </w:r>
            <w:bookmarkEnd w:id="684"/>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"Животноводчески</w:t>
            </w:r>
            <w:r w:rsidRPr="00BF03D7">
              <w:rPr>
                <w:rFonts w:ascii="Times New Roman" w:hAnsi="Times New Roman" w:cs="Times New Roman"/>
              </w:rPr>
              <w:lastRenderedPageBreak/>
              <w:t>й комплекс молочного направления на 500 фуражных коров в с. Сузгарье",</w:t>
            </w:r>
          </w:p>
          <w:p w:rsidR="00F0423D" w:rsidRPr="00BF03D7" w:rsidRDefault="00F0423D">
            <w:pPr>
              <w:pStyle w:val="a9"/>
              <w:rPr>
                <w:rFonts w:ascii="Times New Roman" w:hAnsi="Times New Roman" w:cs="Times New Roman"/>
              </w:rPr>
            </w:pPr>
            <w:r w:rsidRPr="00BF03D7">
              <w:rPr>
                <w:rFonts w:ascii="Times New Roman" w:hAnsi="Times New Roman" w:cs="Times New Roman"/>
              </w:rPr>
              <w:t>СПК "Ключ-Сузгарьевский", Рузаевский район,</w:t>
            </w:r>
          </w:p>
          <w:p w:rsidR="00F0423D" w:rsidRPr="00BF03D7" w:rsidRDefault="00F0423D">
            <w:pPr>
              <w:pStyle w:val="a9"/>
              <w:rPr>
                <w:rFonts w:ascii="Times New Roman" w:hAnsi="Times New Roman" w:cs="Times New Roman"/>
              </w:rPr>
            </w:pPr>
            <w:r w:rsidRPr="00BF03D7">
              <w:rPr>
                <w:rFonts w:ascii="Times New Roman" w:hAnsi="Times New Roman" w:cs="Times New Roman"/>
              </w:rPr>
              <w:t>с. Ключарево</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90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97</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0,9</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27,4</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6.13</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молочного комплекса на 700 голов дойных коров", ООО "Пикаев", Инсарский муниципальный район, с. Нижняя Вязера</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6.14</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"Создание молочной фермы на 400 дойных коров со шлейфом в пос. Турдаки",</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"Ардатовское молоко", Ардатовский муниципальный район, пос. Турдаки, пос. Редкодубье</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51,4</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6.14.1</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"Приобретение нетелей",</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"Огаревское", Старошайговский район, с .Новое Акшино</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0,01</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0,8</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6.14.2</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"Развитие и материально-техническая модернизация производства молочной продукции",</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"Молоко", Рузаевский район</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5,84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11,66</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31,4</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30,4</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85" w:name="sub_326143"/>
            <w:r w:rsidRPr="00BF03D7">
              <w:rPr>
                <w:rFonts w:ascii="Times New Roman" w:hAnsi="Times New Roman" w:cs="Times New Roman"/>
              </w:rPr>
              <w:t>6.14.3</w:t>
            </w:r>
            <w:bookmarkEnd w:id="685"/>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"Приобретение племенных нетелей", ИП ГКФХ "Новиков А.И.", Теньгушевский район</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0,5</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86" w:name="sub_326144"/>
            <w:r w:rsidRPr="00BF03D7">
              <w:rPr>
                <w:rFonts w:ascii="Times New Roman" w:hAnsi="Times New Roman" w:cs="Times New Roman"/>
              </w:rPr>
              <w:t>6.14.4</w:t>
            </w:r>
            <w:bookmarkEnd w:id="686"/>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"Приобретение кормозаготовительной техники для ООО "Ардатовское молоко",</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"Ардатовское молоко", Ардатовский район</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13,3</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w:t>
            </w:r>
          </w:p>
        </w:tc>
      </w:tr>
      <w:tr w:rsidR="00F0423D" w:rsidRPr="00BF03D7">
        <w:tc>
          <w:tcPr>
            <w:tcW w:w="11200" w:type="dxa"/>
            <w:gridSpan w:val="9"/>
            <w:tcBorders>
              <w:top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Style w:val="a3"/>
                <w:rFonts w:ascii="Times New Roman" w:hAnsi="Times New Roman" w:cs="Times New Roman"/>
                <w:bCs/>
                <w:color w:val="auto"/>
              </w:rPr>
              <w:t>Свиноводство</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6.15</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"Строительство </w:t>
            </w:r>
            <w:r w:rsidRPr="00BF03D7">
              <w:rPr>
                <w:rFonts w:ascii="Times New Roman" w:hAnsi="Times New Roman" w:cs="Times New Roman"/>
              </w:rPr>
              <w:lastRenderedPageBreak/>
              <w:t>товарной свинофермы на 4800 свиноматок", ООО "Мордовский племенной центр", Ковылкинский район (первая очередь)</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96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72</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212,5</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24,7</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6.16</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товарной свинофермы на 4800 свиноматок", ООО "Мордовский племенной центр" Ковылкинский район (вторая очередь)</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72</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212,5</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24,7</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6.17</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товарной свинофермы на 4800 свиноматок", ООО "Мордовский племенной центр"</w:t>
            </w:r>
          </w:p>
          <w:p w:rsidR="00F0423D" w:rsidRPr="00BF03D7" w:rsidRDefault="00F0423D">
            <w:pPr>
              <w:pStyle w:val="a9"/>
              <w:rPr>
                <w:rFonts w:ascii="Times New Roman" w:hAnsi="Times New Roman" w:cs="Times New Roman"/>
              </w:rPr>
            </w:pPr>
            <w:r w:rsidRPr="00BF03D7">
              <w:rPr>
                <w:rFonts w:ascii="Times New Roman" w:hAnsi="Times New Roman" w:cs="Times New Roman"/>
              </w:rPr>
              <w:t>Ковылкинский район (третья очередь)</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72</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212,5</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24,7</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6.18</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"Создание свиноводческого комплекса на 600 свиноматок в п. Красномайский", ООО "МПК </w:t>
            </w:r>
            <w:r w:rsidRPr="00BF03D7">
              <w:rPr>
                <w:rFonts w:ascii="Times New Roman" w:hAnsi="Times New Roman" w:cs="Times New Roman"/>
              </w:rPr>
              <w:lastRenderedPageBreak/>
              <w:t>Норовский" Кочкуровского района</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96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11,05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4,15</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25,1</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3,22</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87" w:name="sub_36181"/>
            <w:r w:rsidRPr="00BF03D7">
              <w:rPr>
                <w:rFonts w:ascii="Times New Roman" w:hAnsi="Times New Roman" w:cs="Times New Roman"/>
              </w:rPr>
              <w:lastRenderedPageBreak/>
              <w:t>6.18.1</w:t>
            </w:r>
            <w:bookmarkEnd w:id="687"/>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свиноводческого комплекса на 6330 продуктивных сви-номаток",</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"Глобал Поволжье", Краснослободский муниципальный район, с. Слободские Дубровки</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143</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36,67</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480,1</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47,5</w:t>
            </w:r>
          </w:p>
        </w:tc>
      </w:tr>
      <w:tr w:rsidR="00F0423D" w:rsidRPr="00BF03D7">
        <w:tc>
          <w:tcPr>
            <w:tcW w:w="11200" w:type="dxa"/>
            <w:gridSpan w:val="9"/>
            <w:tcBorders>
              <w:top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Style w:val="a3"/>
                <w:rFonts w:ascii="Times New Roman" w:hAnsi="Times New Roman" w:cs="Times New Roman"/>
                <w:bCs/>
                <w:color w:val="auto"/>
              </w:rPr>
              <w:t>Мясное скотоводство</w:t>
            </w:r>
          </w:p>
        </w:tc>
      </w:tr>
      <w:tr w:rsidR="00F0423D" w:rsidRPr="00BF03D7">
        <w:tc>
          <w:tcPr>
            <w:tcW w:w="11200" w:type="dxa"/>
            <w:gridSpan w:val="9"/>
            <w:tcBorders>
              <w:top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Style w:val="a3"/>
                <w:rFonts w:ascii="Times New Roman" w:hAnsi="Times New Roman" w:cs="Times New Roman"/>
                <w:bCs/>
                <w:color w:val="auto"/>
              </w:rPr>
              <w:t>Рыбоводство</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6.19.1</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технологической линии по выращиванию товарной рыбы в условиях замкнутого водоснабжения",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"Аквасар", Кочкуровский район, с. Кочкурово</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41,8</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6.19.2</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"Строительство фермы по выращиванию </w:t>
            </w:r>
            <w:r w:rsidRPr="00BF03D7">
              <w:rPr>
                <w:rFonts w:ascii="Times New Roman" w:hAnsi="Times New Roman" w:cs="Times New Roman"/>
              </w:rPr>
              <w:lastRenderedPageBreak/>
              <w:t>рыбы осетровых пород в условиях замкнутого водоснабжения",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ИП ГКФХ "Окунев В.В.", Большеберезников-ский район, с. Николаевка</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60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0,1</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0,6</w:t>
            </w:r>
          </w:p>
        </w:tc>
      </w:tr>
      <w:tr w:rsidR="00F0423D" w:rsidRPr="00BF03D7">
        <w:tc>
          <w:tcPr>
            <w:tcW w:w="11200" w:type="dxa"/>
            <w:gridSpan w:val="9"/>
            <w:tcBorders>
              <w:top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Style w:val="a3"/>
                <w:rFonts w:ascii="Times New Roman" w:hAnsi="Times New Roman" w:cs="Times New Roman"/>
                <w:bCs/>
                <w:color w:val="auto"/>
              </w:rPr>
              <w:lastRenderedPageBreak/>
              <w:t>Птицеводство</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88" w:name="sub_3620"/>
            <w:r w:rsidRPr="00BF03D7">
              <w:rPr>
                <w:rFonts w:ascii="Times New Roman" w:hAnsi="Times New Roman" w:cs="Times New Roman"/>
              </w:rPr>
              <w:t>6.20</w:t>
            </w:r>
            <w:bookmarkEnd w:id="688"/>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птицефермы по выращиванию бройлеров и мясоперерабатывающего комплекса по переработке птицы в п. Чамзинка Чамзинского района Республики Мордовия",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"Юбилейное", Чамзинский район</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799</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799</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207,4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61,2</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2576,6</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431,8</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6.21</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"Приобретение животноводческих помещений под реконструкцию и строительство инкубатора, корпусов </w:t>
            </w:r>
            <w:r w:rsidRPr="00BF03D7">
              <w:rPr>
                <w:rFonts w:ascii="Times New Roman" w:hAnsi="Times New Roman" w:cs="Times New Roman"/>
              </w:rPr>
              <w:lastRenderedPageBreak/>
              <w:t>доращивания и откорма для производства мяса индейки",</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"Норовская индейка", Кочкуровский район, с. Семилей</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60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0,3</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52,2</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w:t>
            </w:r>
          </w:p>
        </w:tc>
      </w:tr>
      <w:tr w:rsidR="00F0423D" w:rsidRPr="00BF03D7">
        <w:tc>
          <w:tcPr>
            <w:tcW w:w="11200" w:type="dxa"/>
            <w:gridSpan w:val="9"/>
            <w:tcBorders>
              <w:top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Style w:val="a3"/>
                <w:rFonts w:ascii="Times New Roman" w:hAnsi="Times New Roman" w:cs="Times New Roman"/>
                <w:bCs/>
                <w:color w:val="auto"/>
              </w:rPr>
              <w:lastRenderedPageBreak/>
              <w:t>Переработка и хранение</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6.22</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"Реконструкция сахарного завода по увеличению мощности переработки сахарной свеклы до 10000 тонн в сутки",</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"Ромодановосахар", Ромодановский район</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75,39</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38,31</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357</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163,01</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6.23</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цеха для приемки и первичной переработки куриного яйца и приобретение оборудования",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"Птицефабрика "Атемарская", Лямбирский район</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18,2</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5,57</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6.24.1</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семенного завода производительностью 10 тонн зерна в час", ООО "Воеводское ХПП", Кочкуровский район</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2,26</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7,05</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89" w:name="sub_326242"/>
            <w:r w:rsidRPr="00BF03D7">
              <w:rPr>
                <w:rFonts w:ascii="Times New Roman" w:hAnsi="Times New Roman" w:cs="Times New Roman"/>
              </w:rPr>
              <w:t>6.24.2</w:t>
            </w:r>
            <w:bookmarkEnd w:id="689"/>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завода по производству семян", ИП ГКФХ "Пантюшин А.А.", Старошайговский район</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0,34</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1,32</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2,36</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6.28</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завода по производству колбасных изделий", Агрохолдинг "Мордовский бекон"</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56,83</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90" w:name="sub_326311"/>
            <w:r w:rsidRPr="00BF03D7">
              <w:rPr>
                <w:rFonts w:ascii="Times New Roman" w:hAnsi="Times New Roman" w:cs="Times New Roman"/>
              </w:rPr>
              <w:t>6.31.1</w:t>
            </w:r>
            <w:bookmarkEnd w:id="690"/>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"Увеличение производства колбасной продукции до 140 тыс. тонн в год, а также увеличение убоя и разделки мяса до 3000 гол/сутки", </w:t>
            </w:r>
            <w:r w:rsidRPr="00BF03D7">
              <w:rPr>
                <w:rFonts w:ascii="Times New Roman" w:hAnsi="Times New Roman" w:cs="Times New Roman"/>
              </w:rPr>
              <w:lastRenderedPageBreak/>
              <w:t>ООО "МПК "Атяшевский", п. Атяшево, п.г.т.Торбеево</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120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2013</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499</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56,67</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220,29</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586,76</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845,46</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6.33</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цеха по убою крупного рогатого скота, включая санитарный убой",</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"Мясокомбинат "Оброченский" Ичалковский район</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8,75</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2,89</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6.34</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"Техническое перевооружение", ОАО "Завод маслодельный "Атяшевский" Атяшевский район</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4,79</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3,21</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21,44</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91" w:name="sub_326351"/>
            <w:r w:rsidRPr="00BF03D7">
              <w:rPr>
                <w:rFonts w:ascii="Times New Roman" w:hAnsi="Times New Roman" w:cs="Times New Roman"/>
              </w:rPr>
              <w:t>6.35.1</w:t>
            </w:r>
            <w:bookmarkEnd w:id="691"/>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"Развитие материаль-но-технической базы картофелеводческого отделения",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ИП ГКФХ "Ямашкин В.М.", Чамзинский район</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0,22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0,41</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0,93</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6.36</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"Реконструкция производства консервированного зеленого горошка", ОАО "Консервный </w:t>
            </w:r>
            <w:r w:rsidRPr="00BF03D7">
              <w:rPr>
                <w:rFonts w:ascii="Times New Roman" w:hAnsi="Times New Roman" w:cs="Times New Roman"/>
              </w:rPr>
              <w:lastRenderedPageBreak/>
              <w:t>завод "Саранский",</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144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94,63</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29,37</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115</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36,02</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6.38</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"Техническое перевооружение и реконструкция",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"Сыродельный комбинат "Ичалковский", Ичалковский район</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3,42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2,58</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3,38</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92" w:name="sub_326391"/>
            <w:r w:rsidRPr="00BF03D7">
              <w:rPr>
                <w:rFonts w:ascii="Times New Roman" w:hAnsi="Times New Roman" w:cs="Times New Roman"/>
              </w:rPr>
              <w:t>6.39.1</w:t>
            </w:r>
            <w:bookmarkEnd w:id="692"/>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низкотемпературной холодильной камеры для хранения масла и приобретение оборудования" ООО "Сыродельный комбинат "Ичалковский", Ичалковский район</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0,12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0,92</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6.39.2</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"Приобретение оборудования для производства сыров со сроком созревания более одного года и хранением до трех лет" (производство сыра "Пармезан"), ООО </w:t>
            </w:r>
            <w:r w:rsidRPr="00BF03D7">
              <w:rPr>
                <w:rFonts w:ascii="Times New Roman" w:hAnsi="Times New Roman" w:cs="Times New Roman"/>
              </w:rPr>
              <w:lastRenderedPageBreak/>
              <w:t>"Сыродельный комбинат "Ичалковский", Ичалковский район</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84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11,2</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7,2</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6.40</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"Производство кондитерских изделий типа "Десерт", ОАО "Ламзурь",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11,4</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56,6</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43,42</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6.41</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"Производство отливной карамели", ОАО "Ламзурь",</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49,1</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12,06</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6.42</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"Вторая очередь могульного производства",</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"Ламзурь",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18,7</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76,8</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26,53</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6.43</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"Высокотехнологичное производство кондитерских изделий",</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"Большеберезниковс-кий хлебозавод" - ООО "Севериконд",</w:t>
            </w:r>
          </w:p>
          <w:p w:rsidR="00F0423D" w:rsidRPr="00BF03D7" w:rsidRDefault="00F0423D">
            <w:pPr>
              <w:pStyle w:val="a9"/>
              <w:rPr>
                <w:rFonts w:ascii="Times New Roman" w:hAnsi="Times New Roman" w:cs="Times New Roman"/>
              </w:rPr>
            </w:pPr>
            <w:r w:rsidRPr="00BF03D7">
              <w:rPr>
                <w:rFonts w:ascii="Times New Roman" w:hAnsi="Times New Roman" w:cs="Times New Roman"/>
              </w:rPr>
              <w:t>с. Большие Березники</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0,17</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18,33</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81,5</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10,59</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93" w:name="sub_326431"/>
            <w:r w:rsidRPr="00BF03D7">
              <w:rPr>
                <w:rFonts w:ascii="Times New Roman" w:hAnsi="Times New Roman" w:cs="Times New Roman"/>
              </w:rPr>
              <w:t>6.43.1</w:t>
            </w:r>
            <w:bookmarkEnd w:id="693"/>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"Организация </w:t>
            </w:r>
            <w:r w:rsidRPr="00BF03D7">
              <w:rPr>
                <w:rFonts w:ascii="Times New Roman" w:hAnsi="Times New Roman" w:cs="Times New Roman"/>
              </w:rPr>
              <w:lastRenderedPageBreak/>
              <w:t>производства кондитерских изделий", ООО "Большеберезниковс-кий хлебозавод",</w:t>
            </w:r>
          </w:p>
          <w:p w:rsidR="00F0423D" w:rsidRPr="00BF03D7" w:rsidRDefault="00F0423D">
            <w:pPr>
              <w:pStyle w:val="a9"/>
              <w:rPr>
                <w:rFonts w:ascii="Times New Roman" w:hAnsi="Times New Roman" w:cs="Times New Roman"/>
              </w:rPr>
            </w:pPr>
            <w:r w:rsidRPr="00BF03D7">
              <w:rPr>
                <w:rFonts w:ascii="Times New Roman" w:hAnsi="Times New Roman" w:cs="Times New Roman"/>
              </w:rPr>
              <w:t>Большеберезниковс-кий район, с. Большие Березники</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72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89,77</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41,38</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158,7</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8,7</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94" w:name="sub_326432"/>
            <w:r w:rsidRPr="00BF03D7">
              <w:rPr>
                <w:rFonts w:ascii="Times New Roman" w:hAnsi="Times New Roman" w:cs="Times New Roman"/>
              </w:rPr>
              <w:lastRenderedPageBreak/>
              <w:t>6.43.2</w:t>
            </w:r>
            <w:bookmarkEnd w:id="694"/>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"Производство при-родной бутилирован-ной воды "Мордов-ская ключевая",</w:t>
            </w:r>
          </w:p>
          <w:p w:rsidR="00F0423D" w:rsidRPr="00BF03D7" w:rsidRDefault="00F0423D">
            <w:pPr>
              <w:pStyle w:val="a9"/>
              <w:rPr>
                <w:rFonts w:ascii="Times New Roman" w:hAnsi="Times New Roman" w:cs="Times New Roman"/>
              </w:rPr>
            </w:pPr>
            <w:r w:rsidRPr="00BF03D7">
              <w:rPr>
                <w:rFonts w:ascii="Times New Roman" w:hAnsi="Times New Roman" w:cs="Times New Roman"/>
              </w:rPr>
              <w:t>ИП "Раимов Р.Р.", Дубенский район</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0,79</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1,35</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4,56</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6.44</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"Развитие материально-технический базы", ООО "АгроГард-Мордовия", Краснослободский и Кадошкинский муниципальные районы</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459</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7,4</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8,7</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6.44.1</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"Расширение материально-технической базы растениеводческого производства",</w:t>
            </w:r>
          </w:p>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ЗАО </w:t>
            </w:r>
            <w:r w:rsidRPr="00BF03D7">
              <w:rPr>
                <w:rFonts w:ascii="Times New Roman" w:hAnsi="Times New Roman" w:cs="Times New Roman"/>
              </w:rPr>
              <w:lastRenderedPageBreak/>
              <w:t>"Агро-Атяшево", Атяшевский район, п. Птицесовхоз "Сараст"</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91</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87</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12,14</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6,3</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65</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95" w:name="sub_326442"/>
            <w:r w:rsidRPr="00BF03D7">
              <w:rPr>
                <w:rFonts w:ascii="Times New Roman" w:hAnsi="Times New Roman" w:cs="Times New Roman"/>
              </w:rPr>
              <w:lastRenderedPageBreak/>
              <w:t>6.44.2</w:t>
            </w:r>
            <w:bookmarkEnd w:id="695"/>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"Приобретение сельскохозяйственной техники",</w:t>
            </w:r>
          </w:p>
          <w:p w:rsidR="00F0423D" w:rsidRPr="00BF03D7" w:rsidRDefault="00F0423D">
            <w:pPr>
              <w:pStyle w:val="a9"/>
              <w:rPr>
                <w:rFonts w:ascii="Times New Roman" w:hAnsi="Times New Roman" w:cs="Times New Roman"/>
              </w:rPr>
            </w:pPr>
            <w:r w:rsidRPr="00BF03D7">
              <w:rPr>
                <w:rFonts w:ascii="Times New Roman" w:hAnsi="Times New Roman" w:cs="Times New Roman"/>
              </w:rPr>
              <w:t>ИП ГКФХ "Глазков М.В.", Краснослободский район</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0,38</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0,75</w:t>
            </w:r>
          </w:p>
        </w:tc>
      </w:tr>
      <w:tr w:rsidR="00F0423D" w:rsidRPr="00BF03D7">
        <w:tc>
          <w:tcPr>
            <w:tcW w:w="11200" w:type="dxa"/>
            <w:gridSpan w:val="9"/>
            <w:tcBorders>
              <w:top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Style w:val="a3"/>
                <w:rFonts w:ascii="Times New Roman" w:hAnsi="Times New Roman" w:cs="Times New Roman"/>
                <w:bCs/>
                <w:color w:val="auto"/>
              </w:rPr>
              <w:t>Производство тепличной продукции</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6.45</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"Капитальный ремонт и модернизация тепличного комплекса",</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"Мир цветов", Кадошкинский район</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44,1</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0,3</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6.46</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второй очереди тепличного комплекса для выращивания роз",</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"Мир цветов РМ", Теньгушевский район</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44,1</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6,11</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6.47</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"Развитие овощеводства защищенного </w:t>
            </w:r>
            <w:r w:rsidRPr="00BF03D7">
              <w:rPr>
                <w:rFonts w:ascii="Times New Roman" w:hAnsi="Times New Roman" w:cs="Times New Roman"/>
              </w:rPr>
              <w:lastRenderedPageBreak/>
              <w:t>грунта", ГУП РМ "Тепличное", Октябрьский район</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96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45,65</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6.49</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"Внедрение ресурсосберегающих технологий возделывания сельскохозяйственных культур в условиях лесостепной полосы юга Нечерноземной зоны России", ФГБОУ ВО "МГУ им. Н.П. Огарева"</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4,59</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2,41</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1,61</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6.50</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"Разработка энергоресурсосбере-гающих технологий кормления, содержания, профилактики и терапии сельскохозяйственных животных",</w:t>
            </w:r>
          </w:p>
          <w:p w:rsidR="00F0423D" w:rsidRPr="00BF03D7" w:rsidRDefault="00F0423D">
            <w:pPr>
              <w:pStyle w:val="a9"/>
              <w:rPr>
                <w:rFonts w:ascii="Times New Roman" w:hAnsi="Times New Roman" w:cs="Times New Roman"/>
              </w:rPr>
            </w:pPr>
            <w:r w:rsidRPr="00BF03D7">
              <w:rPr>
                <w:rFonts w:ascii="Times New Roman" w:hAnsi="Times New Roman" w:cs="Times New Roman"/>
              </w:rPr>
              <w:t>ФГБОУ ВО "МГУ им. Н.П. Огарева"</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0,74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0,5</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1,61</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6.51</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"Финансовая поддержка сельхозтоваропроизводителей", ГУП </w:t>
            </w:r>
            <w:r w:rsidRPr="00BF03D7">
              <w:rPr>
                <w:rFonts w:ascii="Times New Roman" w:hAnsi="Times New Roman" w:cs="Times New Roman"/>
              </w:rPr>
              <w:lastRenderedPageBreak/>
              <w:t>РМ "Развитие села",</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60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6.51.1</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"Производство микробиологических препаратов в целях защиты и повышения продуктивности растениеводства, животноводства и оптимизации окружающей природной среды в Республике Мордовия", ООО "Поволжское научно производственное объединение "БИОАГРО",</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78,3</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104,9</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544,2</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7,2</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96" w:name="sub_326512"/>
            <w:r w:rsidRPr="00BF03D7">
              <w:rPr>
                <w:rFonts w:ascii="Times New Roman" w:hAnsi="Times New Roman" w:cs="Times New Roman"/>
              </w:rPr>
              <w:t>6.51.2</w:t>
            </w:r>
            <w:bookmarkEnd w:id="696"/>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"Реконструкция спиртовых заводов "Вл. Марьяновский" и "Мельцанский" на производство высокобелкового концентрата", ООО "МордовАлкоПром", </w:t>
            </w:r>
            <w:r w:rsidRPr="00BF03D7">
              <w:rPr>
                <w:rFonts w:ascii="Times New Roman" w:hAnsi="Times New Roman" w:cs="Times New Roman"/>
              </w:rPr>
              <w:lastRenderedPageBreak/>
              <w:t>Большеберезниковс-кий район, с. Марьяновка, Старошайговский район, с. Мельцаны</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72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12,8</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31,4</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97" w:name="sub_3206513"/>
            <w:r w:rsidRPr="00BF03D7">
              <w:rPr>
                <w:rFonts w:ascii="Times New Roman" w:hAnsi="Times New Roman" w:cs="Times New Roman"/>
              </w:rPr>
              <w:lastRenderedPageBreak/>
              <w:t>6.51.3</w:t>
            </w:r>
            <w:bookmarkEnd w:id="697"/>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пред-приятия по производству яичных продуктов",</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"ОвоТех",</w:t>
            </w:r>
          </w:p>
          <w:p w:rsidR="00F0423D" w:rsidRPr="00BF03D7" w:rsidRDefault="00F0423D">
            <w:pPr>
              <w:pStyle w:val="a9"/>
              <w:rPr>
                <w:rFonts w:ascii="Times New Roman" w:hAnsi="Times New Roman" w:cs="Times New Roman"/>
              </w:rPr>
            </w:pPr>
            <w:r w:rsidRPr="00BF03D7">
              <w:rPr>
                <w:rFonts w:ascii="Times New Roman" w:hAnsi="Times New Roman" w:cs="Times New Roman"/>
              </w:rPr>
              <w:t>г. Рузаевка</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16,8</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w:t>
            </w:r>
          </w:p>
        </w:tc>
      </w:tr>
      <w:tr w:rsidR="00F0423D" w:rsidRPr="00BF03D7">
        <w:tc>
          <w:tcPr>
            <w:tcW w:w="11200" w:type="dxa"/>
            <w:gridSpan w:val="9"/>
            <w:tcBorders>
              <w:top w:val="single" w:sz="4" w:space="0" w:color="auto"/>
              <w:bottom w:val="single" w:sz="4" w:space="0" w:color="auto"/>
            </w:tcBorders>
          </w:tcPr>
          <w:p w:rsidR="00F0423D" w:rsidRPr="00BF03D7" w:rsidRDefault="00F0423D">
            <w:pPr>
              <w:pStyle w:val="1"/>
              <w:rPr>
                <w:rFonts w:ascii="Times New Roman" w:hAnsi="Times New Roman" w:cs="Times New Roman"/>
                <w:color w:val="auto"/>
              </w:rPr>
            </w:pPr>
            <w:bookmarkStart w:id="698" w:name="sub_32007"/>
            <w:r w:rsidRPr="00BF03D7">
              <w:rPr>
                <w:rFonts w:ascii="Times New Roman" w:hAnsi="Times New Roman" w:cs="Times New Roman"/>
                <w:color w:val="auto"/>
              </w:rPr>
              <w:t>Основное мероприятие 7. "Транспорт, строительство и жилищно-коммунальное хозяйство"</w:t>
            </w:r>
            <w:bookmarkEnd w:id="698"/>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699" w:name="sub_3272"/>
            <w:r w:rsidRPr="00BF03D7">
              <w:rPr>
                <w:rFonts w:ascii="Times New Roman" w:hAnsi="Times New Roman" w:cs="Times New Roman"/>
              </w:rPr>
              <w:t>7.2</w:t>
            </w:r>
            <w:bookmarkEnd w:id="699"/>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"Капитальный ремонт автостанций Республики Мордовия",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"Объединение Автовокзалов и автостанций",</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149</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67</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1,95</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16,16</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7.3</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"Модернизация пассажирского парка и обновление подвижного состава автотранспортных предприятий Республики </w:t>
            </w:r>
            <w:r w:rsidRPr="00BF03D7">
              <w:rPr>
                <w:rFonts w:ascii="Times New Roman" w:hAnsi="Times New Roman" w:cs="Times New Roman"/>
              </w:rPr>
              <w:lastRenderedPageBreak/>
              <w:t>Мордовия",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"Кадошкинское АТП", п. г. т. Кадошкино, ОАО "Зубово-Полянское АТП", п. Зубова Поляна, ОАО "Темниковская автоколонна N 2062", г. Темников,</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"АТП Ардатов", г. Ардатов,</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"Автоколонна N 1659",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48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17,48</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34,4</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7.4</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"Обновление подвижного состава", ГУП Республики Мордовия "МОРДОВАВТО-ТРАНС",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0,7</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17,37</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700" w:name="sub_32743"/>
            <w:r w:rsidRPr="00BF03D7">
              <w:rPr>
                <w:rFonts w:ascii="Times New Roman" w:hAnsi="Times New Roman" w:cs="Times New Roman"/>
              </w:rPr>
              <w:t>7.4.3</w:t>
            </w:r>
            <w:bookmarkEnd w:id="700"/>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"Устойчивое функционирование и развитие предприятия ГУП Республики Мордовия "Мордовавтотранс" (в целях </w:t>
            </w:r>
            <w:r w:rsidRPr="00BF03D7">
              <w:rPr>
                <w:rFonts w:ascii="Times New Roman" w:hAnsi="Times New Roman" w:cs="Times New Roman"/>
              </w:rPr>
              <w:lastRenderedPageBreak/>
              <w:t>предупреждения банкротства)"</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13,9</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7.5</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производственно-технической базы АТП",</w:t>
            </w:r>
          </w:p>
          <w:p w:rsidR="00F0423D" w:rsidRPr="00BF03D7" w:rsidRDefault="00F0423D">
            <w:pPr>
              <w:pStyle w:val="a9"/>
              <w:rPr>
                <w:rFonts w:ascii="Times New Roman" w:hAnsi="Times New Roman" w:cs="Times New Roman"/>
              </w:rPr>
            </w:pPr>
            <w:r w:rsidRPr="00BF03D7">
              <w:rPr>
                <w:rFonts w:ascii="Times New Roman" w:hAnsi="Times New Roman" w:cs="Times New Roman"/>
              </w:rPr>
              <w:t>ГУП Республики Мордовия "МОРДОВАВТО-ТРАНС",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0,79</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701" w:name="sub_32751"/>
            <w:r w:rsidRPr="00BF03D7">
              <w:rPr>
                <w:rFonts w:ascii="Times New Roman" w:hAnsi="Times New Roman" w:cs="Times New Roman"/>
              </w:rPr>
              <w:t>7.5.1</w:t>
            </w:r>
            <w:bookmarkEnd w:id="701"/>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"Использование природного газа на автотранспорте и развитие заправочной сети в Республике Мордовия",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"ГазОЙЛ",</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1,26</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614</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53,3</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702" w:name="sub_32752"/>
            <w:r w:rsidRPr="00BF03D7">
              <w:rPr>
                <w:rFonts w:ascii="Times New Roman" w:hAnsi="Times New Roman" w:cs="Times New Roman"/>
              </w:rPr>
              <w:t>7.5.2</w:t>
            </w:r>
            <w:bookmarkEnd w:id="702"/>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автомобильной газонаполнительной компрессорной станции в г. Саранск", ООО "Газпром газомоторное топливо",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19,5</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5,6</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7.6</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"Модернизация парка грузовых автомобилей",</w:t>
            </w:r>
          </w:p>
          <w:p w:rsidR="00F0423D" w:rsidRPr="00BF03D7" w:rsidRDefault="00F0423D">
            <w:pPr>
              <w:pStyle w:val="a9"/>
              <w:rPr>
                <w:rFonts w:ascii="Times New Roman" w:hAnsi="Times New Roman" w:cs="Times New Roman"/>
              </w:rPr>
            </w:pPr>
            <w:r w:rsidRPr="00BF03D7">
              <w:rPr>
                <w:rFonts w:ascii="Times New Roman" w:hAnsi="Times New Roman" w:cs="Times New Roman"/>
              </w:rPr>
              <w:lastRenderedPageBreak/>
              <w:t>ОАО "ЛАТО", Чамзинский район</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60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4,82</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7.7</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"Техническое перевооружение ООО "МАПО-Транс",</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"МАПО-Транс",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14,96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7,75</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11,6</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7.7.1</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"Приобретение ООО "Промышленный центр" линии для непрерывного изготовления стеновых и кровельных сэндвич-панелей", ООО "Промышлен-ный центр",</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2,58</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11,7</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703" w:name="sub_32772"/>
            <w:r w:rsidRPr="00BF03D7">
              <w:rPr>
                <w:rFonts w:ascii="Times New Roman" w:hAnsi="Times New Roman" w:cs="Times New Roman"/>
              </w:rPr>
              <w:t>7.7.2</w:t>
            </w:r>
            <w:bookmarkEnd w:id="703"/>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"Приобретение, монтаж и ввод в эксплуатацию технологической линии раскроя фиброцементных плит", ОАО "ЛАТО", Чамзинский район</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231,8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231,6</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3,9</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7.9</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"Возмещение части </w:t>
            </w:r>
            <w:r w:rsidRPr="00BF03D7">
              <w:rPr>
                <w:rFonts w:ascii="Times New Roman" w:hAnsi="Times New Roman" w:cs="Times New Roman"/>
              </w:rPr>
              <w:lastRenderedPageBreak/>
              <w:t>затрат по оплате лизинговых платежей на приобретение комплекта аэродромной техники на обслуживание наземной инфраструктуры аэропортного комплекса и воздушных судов", ОАО "Авиалинии Мордовии",</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72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55</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0,7</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7.10</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"Реконструкция аэропортного комплекса г. Саранск (II этап реконструкции)",</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"Авиалинии Мордовии",</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237</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0,94</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9,65</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7.11</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"Создание единой межрегиональной авиакомпании",</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"Авиалинии Мордовии",</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 Республика Мордовия</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287</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42,78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29,22</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69,24</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7.12</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"Модернизация участка комплектации инертными материалами ООО "Комбинат строительных изделий",</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"Комбинат строительных изделий",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19,29</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7.13</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жилья в Республике Мордовия",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АО "Мордовская ипотечная корпорация"</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45,55</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44,99</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7.13.1</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"Застройка мало-этажными жилыми домами в р.п. Луховка г.о. Саранск",</w:t>
            </w:r>
          </w:p>
          <w:p w:rsidR="00F0423D" w:rsidRPr="00BF03D7" w:rsidRDefault="00F0423D">
            <w:pPr>
              <w:pStyle w:val="a9"/>
              <w:rPr>
                <w:rFonts w:ascii="Times New Roman" w:hAnsi="Times New Roman" w:cs="Times New Roman"/>
              </w:rPr>
            </w:pPr>
            <w:r w:rsidRPr="00BF03D7">
              <w:rPr>
                <w:rFonts w:ascii="Times New Roman" w:hAnsi="Times New Roman" w:cs="Times New Roman"/>
              </w:rPr>
              <w:t>АО "Мордовская ипотечная корпорация",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г.о.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56,6</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52,4</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7.14</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"Модернизация производства блоков (автоклавного </w:t>
            </w:r>
            <w:r w:rsidRPr="00BF03D7">
              <w:rPr>
                <w:rFonts w:ascii="Times New Roman" w:hAnsi="Times New Roman" w:cs="Times New Roman"/>
              </w:rPr>
              <w:lastRenderedPageBreak/>
              <w:t>твердения)",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"Кирпич силикатный", Ковылкинский район, п. Силикатный</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36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473</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15,34</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104,8</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7.15</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"Модернизация установок наружного освещения города и внедрение автоматизированной системы управления", МП г. о. Саранск "Горсвет"</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24,88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7,62</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26,55</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16,8</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7.16</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"Техническое перевооружение предприятия",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Трест "Мордовпромстрой",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170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110,95</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7.17</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"Реконструкция производства ООО "Дубенский кирпичный завод", ООО "Дубенский кирпичный завод", Дубенский район,</w:t>
            </w:r>
          </w:p>
          <w:p w:rsidR="00F0423D" w:rsidRPr="00BF03D7" w:rsidRDefault="00F0423D">
            <w:pPr>
              <w:pStyle w:val="a9"/>
              <w:rPr>
                <w:rFonts w:ascii="Times New Roman" w:hAnsi="Times New Roman" w:cs="Times New Roman"/>
              </w:rPr>
            </w:pPr>
            <w:r w:rsidRPr="00BF03D7">
              <w:rPr>
                <w:rFonts w:ascii="Times New Roman" w:hAnsi="Times New Roman" w:cs="Times New Roman"/>
              </w:rPr>
              <w:t>с. Дубенки</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51</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57,46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27,07</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111,27</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20,9</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704" w:name="sub_3200720"/>
            <w:r w:rsidRPr="00BF03D7">
              <w:rPr>
                <w:rFonts w:ascii="Times New Roman" w:hAnsi="Times New Roman" w:cs="Times New Roman"/>
              </w:rPr>
              <w:t>7.20</w:t>
            </w:r>
            <w:bookmarkEnd w:id="704"/>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"Создание технологического </w:t>
            </w:r>
            <w:r w:rsidRPr="00BF03D7">
              <w:rPr>
                <w:rFonts w:ascii="Times New Roman" w:hAnsi="Times New Roman" w:cs="Times New Roman"/>
              </w:rPr>
              <w:lastRenderedPageBreak/>
              <w:t>комплекса по производству строительных камней, тротуарной плитки", ЗАО "Ельниковская ДСПМК", Ельниковский район, с. Ельники</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36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14,45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4,18</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7,2</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5,68</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7.21</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"Организация производства мелкоштуч-ных бетонных изделий методом вибро-прессования",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"Завод ЖБК-1",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5,97</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1,48</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6,1</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705" w:name="sub_32722"/>
            <w:r w:rsidRPr="00BF03D7">
              <w:rPr>
                <w:rFonts w:ascii="Times New Roman" w:hAnsi="Times New Roman" w:cs="Times New Roman"/>
              </w:rPr>
              <w:t>7.22</w:t>
            </w:r>
            <w:bookmarkEnd w:id="705"/>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"Производство каркасно-панельных домов по немецкой технологии",</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"ЭкоЛайф",</w:t>
            </w:r>
          </w:p>
          <w:p w:rsidR="00F0423D" w:rsidRPr="00BF03D7" w:rsidRDefault="00F0423D">
            <w:pPr>
              <w:pStyle w:val="a9"/>
              <w:rPr>
                <w:rFonts w:ascii="Times New Roman" w:hAnsi="Times New Roman" w:cs="Times New Roman"/>
              </w:rPr>
            </w:pPr>
            <w:r w:rsidRPr="00BF03D7">
              <w:rPr>
                <w:rFonts w:ascii="Times New Roman" w:hAnsi="Times New Roman" w:cs="Times New Roman"/>
              </w:rPr>
              <w:t>п. Ялга, г.о.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22,25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18,47</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59,6</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13,5</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706" w:name="sub_32723"/>
            <w:r w:rsidRPr="00BF03D7">
              <w:rPr>
                <w:rFonts w:ascii="Times New Roman" w:hAnsi="Times New Roman" w:cs="Times New Roman"/>
              </w:rPr>
              <w:t>7.23</w:t>
            </w:r>
            <w:bookmarkEnd w:id="706"/>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"Строительство комфортабельного коттеджного поселка", Агрохолдинг "Талина", </w:t>
            </w:r>
            <w:r w:rsidRPr="00BF03D7">
              <w:rPr>
                <w:rFonts w:ascii="Times New Roman" w:hAnsi="Times New Roman" w:cs="Times New Roman"/>
              </w:rPr>
              <w:lastRenderedPageBreak/>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96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41</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707" w:name="sub_32724"/>
            <w:r w:rsidRPr="00BF03D7">
              <w:rPr>
                <w:rFonts w:ascii="Times New Roman" w:hAnsi="Times New Roman" w:cs="Times New Roman"/>
              </w:rPr>
              <w:lastRenderedPageBreak/>
              <w:t>7.24</w:t>
            </w:r>
            <w:bookmarkEnd w:id="707"/>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"Организация современного предприятия в сфере транспортного обслуживания",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"Таксомоторный парк N 1",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6,85</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8,45</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11,2</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708" w:name="sub_32725"/>
            <w:r w:rsidRPr="00BF03D7">
              <w:rPr>
                <w:rFonts w:ascii="Times New Roman" w:hAnsi="Times New Roman" w:cs="Times New Roman"/>
              </w:rPr>
              <w:t>7.25</w:t>
            </w:r>
            <w:bookmarkEnd w:id="708"/>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"Выполнение работ по удлинению пассажирской платформы N 1 на железнодорожной станции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709" w:name="sub_327266"/>
            <w:r w:rsidRPr="00BF03D7">
              <w:rPr>
                <w:rFonts w:ascii="Times New Roman" w:hAnsi="Times New Roman" w:cs="Times New Roman"/>
              </w:rPr>
              <w:t>7.26</w:t>
            </w:r>
            <w:bookmarkEnd w:id="709"/>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"Развитие региональных воздушных перевозок пассажиров на территории Российской Федерации и формирование региональной маршрутной сети"</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0,07</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0,25</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0,36</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11200" w:type="dxa"/>
            <w:gridSpan w:val="9"/>
            <w:tcBorders>
              <w:top w:val="single" w:sz="4" w:space="0" w:color="auto"/>
              <w:bottom w:val="single" w:sz="4" w:space="0" w:color="auto"/>
            </w:tcBorders>
          </w:tcPr>
          <w:p w:rsidR="00F0423D" w:rsidRPr="00BF03D7" w:rsidRDefault="00F0423D">
            <w:pPr>
              <w:pStyle w:val="1"/>
              <w:rPr>
                <w:rFonts w:ascii="Times New Roman" w:hAnsi="Times New Roman" w:cs="Times New Roman"/>
                <w:color w:val="auto"/>
              </w:rPr>
            </w:pPr>
            <w:bookmarkStart w:id="710" w:name="sub_3208"/>
            <w:r w:rsidRPr="00BF03D7">
              <w:rPr>
                <w:rFonts w:ascii="Times New Roman" w:hAnsi="Times New Roman" w:cs="Times New Roman"/>
                <w:color w:val="auto"/>
              </w:rPr>
              <w:t>Основное мероприятие 8. "Строительство и реконструкция объектов социальной инфраструктуры"</w:t>
            </w:r>
            <w:bookmarkEnd w:id="710"/>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"Строительство стадиона на 45000 </w:t>
            </w:r>
            <w:r w:rsidRPr="00BF03D7">
              <w:rPr>
                <w:rFonts w:ascii="Times New Roman" w:hAnsi="Times New Roman" w:cs="Times New Roman"/>
              </w:rPr>
              <w:lastRenderedPageBreak/>
              <w:t>зрительских мест, г. Саранск, в районе ул. Волгоградская"</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48,24</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8.2</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"Гостиница "Holiday Inn-Юбилейная", ООО "Шумбрат",</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 ул. Республиканская, 101</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15,79</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15,21</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22,7</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21,23</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8.3</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Гостиница "HelioPark - Олимпия",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ЗАО "Олимпия",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p w:rsidR="00F0423D" w:rsidRPr="00BF03D7" w:rsidRDefault="00F0423D">
            <w:pPr>
              <w:pStyle w:val="a9"/>
              <w:rPr>
                <w:rFonts w:ascii="Times New Roman" w:hAnsi="Times New Roman" w:cs="Times New Roman"/>
              </w:rPr>
            </w:pPr>
            <w:r w:rsidRPr="00BF03D7">
              <w:rPr>
                <w:rFonts w:ascii="Times New Roman" w:hAnsi="Times New Roman" w:cs="Times New Roman"/>
              </w:rPr>
              <w:t>ул. Титова 23а</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77</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77</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7,07</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7,43</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18,57</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8.4</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"Гостиница "Саранск",</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"Гостиница "Саранск", г. Саранск, ул. Коммунистическая, 35</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89</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89</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5,85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6,45</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19,4</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21,47</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8.5</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гостиницы "Sheraton", Фонд "Созидание",</w:t>
            </w:r>
          </w:p>
          <w:p w:rsidR="00F0423D" w:rsidRPr="00BF03D7" w:rsidRDefault="00F0423D">
            <w:pPr>
              <w:pStyle w:val="a9"/>
              <w:rPr>
                <w:rFonts w:ascii="Times New Roman" w:hAnsi="Times New Roman" w:cs="Times New Roman"/>
              </w:rPr>
            </w:pPr>
            <w:r w:rsidRPr="00BF03D7">
              <w:rPr>
                <w:rFonts w:ascii="Times New Roman" w:hAnsi="Times New Roman" w:cs="Times New Roman"/>
              </w:rPr>
              <w:t>Саранск, ул. Кавказская</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93</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93</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46,84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10,46</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36,8</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22,43</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8.6</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"Строительство гостиницы </w:t>
            </w:r>
            <w:r w:rsidRPr="00BF03D7">
              <w:rPr>
                <w:rFonts w:ascii="Times New Roman" w:hAnsi="Times New Roman" w:cs="Times New Roman"/>
              </w:rPr>
              <w:lastRenderedPageBreak/>
              <w:t>"Спортивная" ГУ ДО "Центр олимпийской подготовки Республики Мордовия по спортивной ходьбе им. В.М.Чегина",</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 ул. Победы, 3а</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48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6,36</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22,2</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13,99</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711" w:name="sub_3287"/>
            <w:r w:rsidRPr="00BF03D7">
              <w:rPr>
                <w:rFonts w:ascii="Times New Roman" w:hAnsi="Times New Roman" w:cs="Times New Roman"/>
              </w:rPr>
              <w:lastRenderedPageBreak/>
              <w:t>8.7</w:t>
            </w:r>
            <w:bookmarkEnd w:id="711"/>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гостинично-жилого комплекса "Тавла",</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 в том числе 380 номеров категории "три звезды", и 470 номеров категории "четыре звезды"</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49,1</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200,4</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626,4</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8.8</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"Гостиничный комплекс "Республика",</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 ул. Грузинская</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18,3</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78,2</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7,23</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8.9</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"Реконструкция общежития "МГУ им. Н.П. Огарева", "МГУ им. Н.П. Огарева",</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 ул. Пролетарская, 61</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0,47</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4,82</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8.10</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"Реконструкция общежития "МГУ им. Н.П. Огарева", "МГУ им. Н.П. Огарева",</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 ул. Пролетарская, 63</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0,47</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4,82</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8.11</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"Реконструкция детского оздоровительного комплекса "Лесное озеро", Березниковский район</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1,17</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12,06</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8.12</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"Реконструкция детского оздоровительного комплекса "Сура", Кочкуровский район, с. Сабаево</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1,17</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12,06</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8.13</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"Реконструкция детского оздоровительного комплекса "Сивинь", Краснослободский район, с. Сивинь</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1,17</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12,06</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8.14</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"Реконструкция детского оздоровительного комплекса </w:t>
            </w:r>
            <w:r w:rsidRPr="00BF03D7">
              <w:rPr>
                <w:rFonts w:ascii="Times New Roman" w:hAnsi="Times New Roman" w:cs="Times New Roman"/>
              </w:rPr>
              <w:lastRenderedPageBreak/>
              <w:t>"Смольный", Ичалковский район, п. Смольный</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22,67</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8.15</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общежития на 600 мест по ул. Ульянова ФГБОУ ВО МГУ им. Н.П. Огарева",</w:t>
            </w:r>
          </w:p>
          <w:p w:rsidR="00F0423D" w:rsidRPr="00BF03D7" w:rsidRDefault="00F0423D">
            <w:pPr>
              <w:pStyle w:val="a9"/>
              <w:rPr>
                <w:rFonts w:ascii="Times New Roman" w:hAnsi="Times New Roman" w:cs="Times New Roman"/>
              </w:rPr>
            </w:pPr>
            <w:r w:rsidRPr="00BF03D7">
              <w:rPr>
                <w:rFonts w:ascii="Times New Roman" w:hAnsi="Times New Roman" w:cs="Times New Roman"/>
              </w:rPr>
              <w:t>"МГУ им. Н.П. Огарева",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0,47</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4,82</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8.15.1</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общежития на 530 мест по ул. Ворошилова ФГБОУ ВО МГУ им. Н.П. Огарева",</w:t>
            </w:r>
          </w:p>
          <w:p w:rsidR="00F0423D" w:rsidRPr="00BF03D7" w:rsidRDefault="00F0423D">
            <w:pPr>
              <w:pStyle w:val="a9"/>
              <w:rPr>
                <w:rFonts w:ascii="Times New Roman" w:hAnsi="Times New Roman" w:cs="Times New Roman"/>
              </w:rPr>
            </w:pPr>
            <w:r w:rsidRPr="00BF03D7">
              <w:rPr>
                <w:rFonts w:ascii="Times New Roman" w:hAnsi="Times New Roman" w:cs="Times New Roman"/>
              </w:rPr>
              <w:t>"МГУ им. Н.П. Огарева",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p>
        </w:tc>
        <w:tc>
          <w:tcPr>
            <w:tcW w:w="1400" w:type="dxa"/>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8.16</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общежития МГПИ им. М.Е. Евсевьева",</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0,47</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4,82</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8.17</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"Реконструкция 16 студенческих общежитий", "МГУ им. Н.П. Огарева", "МГПИ им. М.Е. </w:t>
            </w:r>
            <w:r w:rsidRPr="00BF03D7">
              <w:rPr>
                <w:rFonts w:ascii="Times New Roman" w:hAnsi="Times New Roman" w:cs="Times New Roman"/>
              </w:rPr>
              <w:lastRenderedPageBreak/>
              <w:t>Евсевьева",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1140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1140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26,68</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274,97</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8.18</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медицинского центра спорта высоких достижений",</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 ул. Псковская, 2а</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1,87</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19,3</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712" w:name="sub_300819"/>
            <w:r w:rsidRPr="00BF03D7">
              <w:rPr>
                <w:rFonts w:ascii="Times New Roman" w:hAnsi="Times New Roman" w:cs="Times New Roman"/>
              </w:rPr>
              <w:t>8.19</w:t>
            </w:r>
            <w:bookmarkEnd w:id="712"/>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"Реконструкция и техническое перевооружение санатория "Саранский",</w:t>
            </w:r>
          </w:p>
          <w:p w:rsidR="00F0423D" w:rsidRPr="00BF03D7" w:rsidRDefault="00F0423D">
            <w:pPr>
              <w:pStyle w:val="a9"/>
              <w:rPr>
                <w:rFonts w:ascii="Times New Roman" w:hAnsi="Times New Roman" w:cs="Times New Roman"/>
              </w:rPr>
            </w:pPr>
            <w:r w:rsidRPr="00BF03D7">
              <w:rPr>
                <w:rFonts w:ascii="Times New Roman" w:hAnsi="Times New Roman" w:cs="Times New Roman"/>
              </w:rPr>
              <w:t>ОАО "Санаторий "Саранский",</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168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7,5</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11,7</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25,4</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8.19.1</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"Приобретение и техническое дооснащение санатория "Надежда", ОАО "Шумбрат",</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83</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2,7</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9,1</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8.20</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здания Центра ассоциации финно-угорских народов", Фонд "Созидание",</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1,94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2,66</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7,98</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6,91</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8.21</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"Строительство </w:t>
            </w:r>
            <w:r w:rsidRPr="00BF03D7">
              <w:rPr>
                <w:rFonts w:ascii="Times New Roman" w:hAnsi="Times New Roman" w:cs="Times New Roman"/>
              </w:rPr>
              <w:lastRenderedPageBreak/>
              <w:t>административно-офисного центра", Фонд "Созидание",</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87</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25,51</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23,59</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91,2</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8,1</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8.22</w:t>
            </w:r>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торгово-развлекательного комплекса "Сити-Парк", ООО "Мордовия девелопмент",</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126,4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74,4</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486,1</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713" w:name="sub_328221"/>
            <w:r w:rsidRPr="00BF03D7">
              <w:rPr>
                <w:rFonts w:ascii="Times New Roman" w:hAnsi="Times New Roman" w:cs="Times New Roman"/>
              </w:rPr>
              <w:t>8.22.1</w:t>
            </w:r>
            <w:bookmarkEnd w:id="713"/>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торгово-развлекательного комплекса "Эдем", ООО "Эдем", г. Рузаевка</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37</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13,69</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3,85</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6,4</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714" w:name="sub_32824"/>
            <w:r w:rsidRPr="00BF03D7">
              <w:rPr>
                <w:rFonts w:ascii="Times New Roman" w:hAnsi="Times New Roman" w:cs="Times New Roman"/>
              </w:rPr>
              <w:t>8.24</w:t>
            </w:r>
            <w:bookmarkEnd w:id="714"/>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дилерского центра по продаже и обслуживанию автомобилей TOYOTA",</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"Меридиан НН",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120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9,1</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11,6</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40</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28,8</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715" w:name="sub_32825"/>
            <w:r w:rsidRPr="00BF03D7">
              <w:rPr>
                <w:rFonts w:ascii="Times New Roman" w:hAnsi="Times New Roman" w:cs="Times New Roman"/>
              </w:rPr>
              <w:t>8.25</w:t>
            </w:r>
            <w:bookmarkEnd w:id="715"/>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торгового комплекса общей площадью 5000 кв. м.", ООО "Статус",</w:t>
            </w:r>
          </w:p>
          <w:p w:rsidR="00F0423D" w:rsidRPr="00BF03D7" w:rsidRDefault="00F0423D">
            <w:pPr>
              <w:pStyle w:val="a9"/>
              <w:rPr>
                <w:rFonts w:ascii="Times New Roman" w:hAnsi="Times New Roman" w:cs="Times New Roman"/>
              </w:rPr>
            </w:pPr>
            <w:r w:rsidRPr="00BF03D7">
              <w:rPr>
                <w:rFonts w:ascii="Times New Roman" w:hAnsi="Times New Roman" w:cs="Times New Roman"/>
              </w:rPr>
              <w:t>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2,9</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13,73</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716" w:name="sub_32826"/>
            <w:r w:rsidRPr="00BF03D7">
              <w:rPr>
                <w:rFonts w:ascii="Times New Roman" w:hAnsi="Times New Roman" w:cs="Times New Roman"/>
              </w:rPr>
              <w:t>8.26</w:t>
            </w:r>
            <w:bookmarkEnd w:id="716"/>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"Строительство </w:t>
            </w:r>
            <w:r w:rsidRPr="00BF03D7">
              <w:rPr>
                <w:rFonts w:ascii="Times New Roman" w:hAnsi="Times New Roman" w:cs="Times New Roman"/>
              </w:rPr>
              <w:lastRenderedPageBreak/>
              <w:t>комбината по производству полуфабрикатов и готовых блюд, в том числе для социального питания",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"Внешний Ресурс", г.о.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lastRenderedPageBreak/>
              <w:t>72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2,18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20,18</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82,5</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25,65</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717" w:name="sub_32827"/>
            <w:r w:rsidRPr="00BF03D7">
              <w:rPr>
                <w:rFonts w:ascii="Times New Roman" w:hAnsi="Times New Roman" w:cs="Times New Roman"/>
              </w:rPr>
              <w:lastRenderedPageBreak/>
              <w:t>8.27</w:t>
            </w:r>
            <w:bookmarkEnd w:id="717"/>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здания Гостиницы по ул. Республиканская г. Саранска", Республиканский фонд поддержки социально-экономических программ "Созидание",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138</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5,0</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13,0</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718" w:name="sub_32828"/>
            <w:r w:rsidRPr="00BF03D7">
              <w:rPr>
                <w:rFonts w:ascii="Times New Roman" w:hAnsi="Times New Roman" w:cs="Times New Roman"/>
              </w:rPr>
              <w:t>8.28</w:t>
            </w:r>
            <w:bookmarkEnd w:id="718"/>
          </w:p>
        </w:tc>
        <w:tc>
          <w:tcPr>
            <w:tcW w:w="10220" w:type="dxa"/>
            <w:gridSpan w:val="8"/>
            <w:tcBorders>
              <w:top w:val="single" w:sz="4" w:space="0" w:color="auto"/>
              <w:left w:val="single" w:sz="4" w:space="0" w:color="auto"/>
              <w:bottom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 xml:space="preserve">Утратила силу с 26 декабря 2017 г. - </w:t>
            </w:r>
            <w:hyperlink r:id="rId340" w:history="1">
              <w:r w:rsidRPr="00BF03D7">
                <w:rPr>
                  <w:rStyle w:val="a4"/>
                  <w:rFonts w:ascii="Times New Roman" w:hAnsi="Times New Roman"/>
                  <w:color w:val="auto"/>
                </w:rPr>
                <w:t>Постановление</w:t>
              </w:r>
            </w:hyperlink>
            <w:r w:rsidRPr="00BF03D7">
              <w:rPr>
                <w:rFonts w:ascii="Times New Roman" w:hAnsi="Times New Roman" w:cs="Times New Roman"/>
              </w:rPr>
              <w:t xml:space="preserve"> Правительства Республики Мордовия от 25 декабря 2017 г. N 684</w:t>
            </w:r>
          </w:p>
          <w:p w:rsidR="00F0423D" w:rsidRPr="00BF03D7" w:rsidRDefault="00F0423D">
            <w:pPr>
              <w:pStyle w:val="a6"/>
              <w:rPr>
                <w:rFonts w:ascii="Times New Roman" w:hAnsi="Times New Roman" w:cs="Times New Roman"/>
                <w:color w:val="auto"/>
                <w:sz w:val="16"/>
                <w:szCs w:val="16"/>
              </w:rPr>
            </w:pPr>
            <w:r w:rsidRPr="00BF03D7">
              <w:rPr>
                <w:rFonts w:ascii="Times New Roman" w:hAnsi="Times New Roman" w:cs="Times New Roman"/>
                <w:color w:val="auto"/>
                <w:sz w:val="16"/>
                <w:szCs w:val="16"/>
              </w:rPr>
              <w:t>Информация об изменениях:</w:t>
            </w:r>
          </w:p>
          <w:p w:rsidR="00F0423D" w:rsidRPr="00BF03D7" w:rsidRDefault="00CA6165">
            <w:pPr>
              <w:pStyle w:val="a7"/>
              <w:rPr>
                <w:rFonts w:ascii="Times New Roman" w:hAnsi="Times New Roman" w:cs="Times New Roman"/>
                <w:color w:val="auto"/>
              </w:rPr>
            </w:pPr>
            <w:hyperlink r:id="rId341" w:history="1">
              <w:r w:rsidR="00F0423D" w:rsidRPr="00BF03D7">
                <w:rPr>
                  <w:rStyle w:val="a4"/>
                  <w:rFonts w:ascii="Times New Roman" w:hAnsi="Times New Roman"/>
                  <w:color w:val="auto"/>
                </w:rPr>
                <w:t>См. предыдущую редакцию</w:t>
              </w:r>
            </w:hyperlink>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719" w:name="sub_32829"/>
            <w:r w:rsidRPr="00BF03D7">
              <w:rPr>
                <w:rFonts w:ascii="Times New Roman" w:hAnsi="Times New Roman" w:cs="Times New Roman"/>
              </w:rPr>
              <w:t>8.29</w:t>
            </w:r>
            <w:bookmarkEnd w:id="719"/>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"Объект торговли на ул. Старопосадская г. Саранска",</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"Монте-Кристо",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84</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2,37</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13,44</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2,5</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720" w:name="sub_32830"/>
            <w:r w:rsidRPr="00BF03D7">
              <w:rPr>
                <w:rFonts w:ascii="Times New Roman" w:hAnsi="Times New Roman" w:cs="Times New Roman"/>
              </w:rPr>
              <w:lastRenderedPageBreak/>
              <w:t>8.30</w:t>
            </w:r>
            <w:bookmarkEnd w:id="720"/>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"Фабрика - кухня "Комбинат социального питания",</w:t>
            </w:r>
          </w:p>
          <w:p w:rsidR="00F0423D" w:rsidRPr="00BF03D7" w:rsidRDefault="00F0423D">
            <w:pPr>
              <w:pStyle w:val="a9"/>
              <w:rPr>
                <w:rFonts w:ascii="Times New Roman" w:hAnsi="Times New Roman" w:cs="Times New Roman"/>
              </w:rPr>
            </w:pPr>
            <w:r w:rsidRPr="00BF03D7">
              <w:rPr>
                <w:rFonts w:ascii="Times New Roman" w:hAnsi="Times New Roman" w:cs="Times New Roman"/>
              </w:rPr>
              <w:t>ООО "Феникс Групп",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60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142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3,6</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33,3</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85</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20,4</w:t>
            </w:r>
          </w:p>
        </w:tc>
      </w:tr>
      <w:tr w:rsidR="00F0423D" w:rsidRPr="00BF03D7">
        <w:tc>
          <w:tcPr>
            <w:tcW w:w="980"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bookmarkStart w:id="721" w:name="sub_32831"/>
            <w:r w:rsidRPr="00BF03D7">
              <w:rPr>
                <w:rFonts w:ascii="Times New Roman" w:hAnsi="Times New Roman" w:cs="Times New Roman"/>
              </w:rPr>
              <w:t>8.31</w:t>
            </w:r>
            <w:bookmarkEnd w:id="721"/>
          </w:p>
        </w:tc>
        <w:tc>
          <w:tcPr>
            <w:tcW w:w="22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rPr>
            </w:pPr>
            <w:r w:rsidRPr="00BF03D7">
              <w:rPr>
                <w:rFonts w:ascii="Times New Roman" w:hAnsi="Times New Roman" w:cs="Times New Roman"/>
              </w:rPr>
              <w:t>"Строительство торгового центра "ЛЕРУА МЕРЛЕН", ООО "ЛЕРУА МЕРЛЕН ВОСТОК", г. Саранск</w:t>
            </w:r>
          </w:p>
        </w:tc>
        <w:tc>
          <w:tcPr>
            <w:tcW w:w="112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72</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200</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24,15</w:t>
            </w:r>
          </w:p>
        </w:tc>
        <w:tc>
          <w:tcPr>
            <w:tcW w:w="98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43,45</w:t>
            </w:r>
          </w:p>
        </w:tc>
        <w:tc>
          <w:tcPr>
            <w:tcW w:w="154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115</w:t>
            </w:r>
          </w:p>
        </w:tc>
        <w:tc>
          <w:tcPr>
            <w:tcW w:w="1400" w:type="dxa"/>
            <w:tcBorders>
              <w:top w:val="single" w:sz="4" w:space="0" w:color="auto"/>
              <w:left w:val="single" w:sz="4" w:space="0" w:color="auto"/>
              <w:bottom w:val="single" w:sz="4" w:space="0" w:color="auto"/>
            </w:tcBorders>
          </w:tcPr>
          <w:p w:rsidR="00F0423D" w:rsidRPr="00BF03D7" w:rsidRDefault="00F0423D">
            <w:pPr>
              <w:pStyle w:val="a9"/>
              <w:jc w:val="center"/>
              <w:rPr>
                <w:rFonts w:ascii="Times New Roman" w:hAnsi="Times New Roman" w:cs="Times New Roman"/>
              </w:rPr>
            </w:pPr>
            <w:r w:rsidRPr="00BF03D7">
              <w:rPr>
                <w:rFonts w:ascii="Times New Roman" w:hAnsi="Times New Roman" w:cs="Times New Roman"/>
              </w:rPr>
              <w:t>104,4</w:t>
            </w:r>
          </w:p>
        </w:tc>
      </w:tr>
    </w:tbl>
    <w:p w:rsidR="00F0423D" w:rsidRPr="00BF03D7" w:rsidRDefault="00F0423D">
      <w:pPr>
        <w:rPr>
          <w:rFonts w:ascii="Times New Roman" w:hAnsi="Times New Roman" w:cs="Times New Roman"/>
        </w:rPr>
      </w:pPr>
    </w:p>
    <w:p w:rsidR="00F0423D" w:rsidRPr="00BF03D7" w:rsidRDefault="00F0423D">
      <w:pPr>
        <w:ind w:firstLine="0"/>
        <w:jc w:val="left"/>
        <w:rPr>
          <w:rFonts w:ascii="Times New Roman" w:hAnsi="Times New Roman" w:cs="Times New Roman"/>
        </w:rPr>
        <w:sectPr w:rsidR="00F0423D" w:rsidRPr="00BF03D7">
          <w:pgSz w:w="16837" w:h="11905" w:orient="landscape"/>
          <w:pgMar w:top="1440" w:right="800" w:bottom="1440" w:left="1100" w:header="720" w:footer="720" w:gutter="0"/>
          <w:cols w:space="720"/>
          <w:noEndnote/>
        </w:sectPr>
      </w:pPr>
    </w:p>
    <w:p w:rsidR="00F0423D" w:rsidRPr="00BF03D7" w:rsidRDefault="00F0423D">
      <w:pPr>
        <w:rPr>
          <w:rFonts w:ascii="Times New Roman" w:hAnsi="Times New Roman" w:cs="Times New Roman"/>
        </w:rPr>
      </w:pPr>
      <w:bookmarkStart w:id="722" w:name="sub_3201"/>
      <w:r w:rsidRPr="00BF03D7">
        <w:rPr>
          <w:rFonts w:ascii="Times New Roman" w:hAnsi="Times New Roman" w:cs="Times New Roman"/>
        </w:rPr>
        <w:lastRenderedPageBreak/>
        <w:t>* Республиканский и местный;</w:t>
      </w:r>
    </w:p>
    <w:p w:rsidR="00F0423D" w:rsidRPr="00BF03D7" w:rsidRDefault="00F0423D">
      <w:pPr>
        <w:rPr>
          <w:rFonts w:ascii="Times New Roman" w:hAnsi="Times New Roman" w:cs="Times New Roman"/>
        </w:rPr>
      </w:pPr>
      <w:bookmarkStart w:id="723" w:name="sub_3202"/>
      <w:bookmarkEnd w:id="722"/>
      <w:r w:rsidRPr="00BF03D7">
        <w:rPr>
          <w:rFonts w:ascii="Times New Roman" w:hAnsi="Times New Roman" w:cs="Times New Roman"/>
        </w:rPr>
        <w:t>** От деятельности арендаторов.</w:t>
      </w:r>
    </w:p>
    <w:bookmarkEnd w:id="723"/>
    <w:p w:rsidR="00F0423D" w:rsidRPr="00BF03D7" w:rsidRDefault="00F0423D">
      <w:pPr>
        <w:rPr>
          <w:rFonts w:ascii="Times New Roman" w:hAnsi="Times New Roman" w:cs="Times New Roman"/>
        </w:rPr>
      </w:pPr>
    </w:p>
    <w:p w:rsidR="00F0423D" w:rsidRPr="00BF03D7" w:rsidRDefault="00F0423D">
      <w:pPr>
        <w:pStyle w:val="a6"/>
        <w:rPr>
          <w:rFonts w:ascii="Times New Roman" w:hAnsi="Times New Roman" w:cs="Times New Roman"/>
          <w:color w:val="auto"/>
          <w:sz w:val="16"/>
          <w:szCs w:val="16"/>
        </w:rPr>
      </w:pPr>
      <w:bookmarkStart w:id="724" w:name="sub_33000"/>
      <w:r w:rsidRPr="00BF03D7">
        <w:rPr>
          <w:rFonts w:ascii="Times New Roman" w:hAnsi="Times New Roman" w:cs="Times New Roman"/>
          <w:color w:val="auto"/>
          <w:sz w:val="16"/>
          <w:szCs w:val="16"/>
        </w:rPr>
        <w:t>Информация об изменениях:</w:t>
      </w:r>
    </w:p>
    <w:bookmarkEnd w:id="724"/>
    <w:p w:rsidR="00F0423D" w:rsidRPr="00BF03D7" w:rsidRDefault="00CA6165">
      <w:pPr>
        <w:pStyle w:val="a7"/>
        <w:rPr>
          <w:rFonts w:ascii="Times New Roman" w:hAnsi="Times New Roman" w:cs="Times New Roman"/>
          <w:color w:val="auto"/>
        </w:rPr>
      </w:pPr>
      <w:r w:rsidRPr="00BF03D7">
        <w:rPr>
          <w:rFonts w:ascii="Times New Roman" w:hAnsi="Times New Roman" w:cs="Times New Roman"/>
          <w:color w:val="auto"/>
        </w:rPr>
        <w:fldChar w:fldCharType="begin"/>
      </w:r>
      <w:r w:rsidR="00F0423D" w:rsidRPr="00BF03D7">
        <w:rPr>
          <w:rFonts w:ascii="Times New Roman" w:hAnsi="Times New Roman" w:cs="Times New Roman"/>
          <w:color w:val="auto"/>
        </w:rPr>
        <w:instrText>HYPERLINK "garantF1://44814348.10005"</w:instrText>
      </w:r>
      <w:r w:rsidRPr="00BF03D7">
        <w:rPr>
          <w:rFonts w:ascii="Times New Roman" w:hAnsi="Times New Roman" w:cs="Times New Roman"/>
          <w:color w:val="auto"/>
        </w:rPr>
        <w:fldChar w:fldCharType="separate"/>
      </w:r>
      <w:r w:rsidR="00F0423D" w:rsidRPr="00BF03D7">
        <w:rPr>
          <w:rStyle w:val="a4"/>
          <w:rFonts w:ascii="Times New Roman" w:hAnsi="Times New Roman"/>
          <w:color w:val="auto"/>
        </w:rPr>
        <w:t>Постановлением</w:t>
      </w:r>
      <w:r w:rsidRPr="00BF03D7">
        <w:rPr>
          <w:rFonts w:ascii="Times New Roman" w:hAnsi="Times New Roman" w:cs="Times New Roman"/>
          <w:color w:val="auto"/>
        </w:rPr>
        <w:fldChar w:fldCharType="end"/>
      </w:r>
      <w:r w:rsidR="00F0423D" w:rsidRPr="00BF03D7">
        <w:rPr>
          <w:rFonts w:ascii="Times New Roman" w:hAnsi="Times New Roman" w:cs="Times New Roman"/>
          <w:color w:val="auto"/>
        </w:rPr>
        <w:t xml:space="preserve"> Правительства Республики Мордовия от 10 апреля 2017 г. N 227 в настоящее приложение внесены изменения</w:t>
      </w:r>
    </w:p>
    <w:p w:rsidR="00F0423D" w:rsidRPr="00BF03D7" w:rsidRDefault="00CA6165">
      <w:pPr>
        <w:pStyle w:val="a7"/>
        <w:rPr>
          <w:rFonts w:ascii="Times New Roman" w:hAnsi="Times New Roman" w:cs="Times New Roman"/>
          <w:color w:val="auto"/>
        </w:rPr>
      </w:pPr>
      <w:hyperlink r:id="rId342" w:history="1">
        <w:r w:rsidR="00F0423D" w:rsidRPr="00BF03D7">
          <w:rPr>
            <w:rStyle w:val="a4"/>
            <w:rFonts w:ascii="Times New Roman" w:hAnsi="Times New Roman"/>
            <w:color w:val="auto"/>
          </w:rPr>
          <w:t>См. текст приложения в предыдущей редакции</w:t>
        </w:r>
      </w:hyperlink>
    </w:p>
    <w:p w:rsidR="00F0423D" w:rsidRPr="00BF03D7" w:rsidRDefault="00F0423D">
      <w:pPr>
        <w:jc w:val="right"/>
        <w:rPr>
          <w:rStyle w:val="a3"/>
          <w:rFonts w:ascii="Times New Roman" w:hAnsi="Times New Roman" w:cs="Times New Roman"/>
          <w:bCs/>
          <w:color w:val="auto"/>
        </w:rPr>
      </w:pPr>
      <w:r w:rsidRPr="00BF03D7">
        <w:rPr>
          <w:rStyle w:val="a3"/>
          <w:rFonts w:ascii="Times New Roman" w:hAnsi="Times New Roman" w:cs="Times New Roman"/>
          <w:bCs/>
          <w:color w:val="auto"/>
        </w:rPr>
        <w:t>Приложение 33</w:t>
      </w:r>
      <w:r w:rsidRPr="00BF03D7">
        <w:rPr>
          <w:rStyle w:val="a3"/>
          <w:rFonts w:ascii="Times New Roman" w:hAnsi="Times New Roman" w:cs="Times New Roman"/>
          <w:bCs/>
          <w:color w:val="auto"/>
        </w:rPr>
        <w:br/>
        <w:t xml:space="preserve">к </w:t>
      </w:r>
      <w:hyperlink w:anchor="sub_1000" w:history="1">
        <w:r w:rsidRPr="00BF03D7">
          <w:rPr>
            <w:rStyle w:val="a4"/>
            <w:rFonts w:ascii="Times New Roman" w:hAnsi="Times New Roman"/>
            <w:color w:val="auto"/>
          </w:rPr>
          <w:t>Республиканской целевой программе</w:t>
        </w:r>
      </w:hyperlink>
      <w:r w:rsidRPr="00BF03D7">
        <w:rPr>
          <w:rStyle w:val="a3"/>
          <w:rFonts w:ascii="Times New Roman" w:hAnsi="Times New Roman" w:cs="Times New Roman"/>
          <w:bCs/>
          <w:color w:val="auto"/>
        </w:rPr>
        <w:br/>
        <w:t>развития Республики Мордовия на 2013 - 2018 годы</w:t>
      </w:r>
    </w:p>
    <w:p w:rsidR="00F0423D" w:rsidRPr="00BF03D7" w:rsidRDefault="00F0423D">
      <w:pPr>
        <w:rPr>
          <w:rFonts w:ascii="Times New Roman" w:hAnsi="Times New Roman" w:cs="Times New Roman"/>
        </w:rPr>
      </w:pPr>
    </w:p>
    <w:p w:rsidR="00F0423D" w:rsidRPr="00BF03D7" w:rsidRDefault="00F0423D">
      <w:pPr>
        <w:pStyle w:val="1"/>
        <w:rPr>
          <w:rFonts w:ascii="Times New Roman" w:hAnsi="Times New Roman" w:cs="Times New Roman"/>
          <w:color w:val="auto"/>
        </w:rPr>
      </w:pPr>
      <w:r w:rsidRPr="00BF03D7">
        <w:rPr>
          <w:rFonts w:ascii="Times New Roman" w:hAnsi="Times New Roman" w:cs="Times New Roman"/>
          <w:color w:val="auto"/>
        </w:rPr>
        <w:t>Информация по субсидированию процентной ставки предприятиям</w:t>
      </w:r>
    </w:p>
    <w:p w:rsidR="00F0423D" w:rsidRPr="00BF03D7" w:rsidRDefault="00F0423D">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906"/>
        <w:gridCol w:w="46"/>
        <w:gridCol w:w="2406"/>
        <w:gridCol w:w="56"/>
        <w:gridCol w:w="1467"/>
        <w:gridCol w:w="56"/>
        <w:gridCol w:w="1128"/>
        <w:gridCol w:w="56"/>
        <w:gridCol w:w="1429"/>
        <w:gridCol w:w="56"/>
        <w:gridCol w:w="1090"/>
        <w:gridCol w:w="76"/>
        <w:gridCol w:w="1108"/>
        <w:gridCol w:w="76"/>
        <w:gridCol w:w="1108"/>
        <w:gridCol w:w="76"/>
        <w:gridCol w:w="1278"/>
        <w:gridCol w:w="96"/>
        <w:gridCol w:w="618"/>
        <w:gridCol w:w="115"/>
      </w:tblGrid>
      <w:tr w:rsidR="00F0423D" w:rsidRPr="00BF03D7">
        <w:tc>
          <w:tcPr>
            <w:tcW w:w="2952" w:type="dxa"/>
            <w:gridSpan w:val="2"/>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Организация</w:t>
            </w:r>
          </w:p>
        </w:tc>
        <w:tc>
          <w:tcPr>
            <w:tcW w:w="2406"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Проект</w:t>
            </w:r>
          </w:p>
        </w:tc>
        <w:tc>
          <w:tcPr>
            <w:tcW w:w="1523"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Срок окупаемости проекта</w:t>
            </w:r>
          </w:p>
        </w:tc>
        <w:tc>
          <w:tcPr>
            <w:tcW w:w="1184"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Сумма кредита по бизнес-плану</w:t>
            </w:r>
          </w:p>
        </w:tc>
        <w:tc>
          <w:tcPr>
            <w:tcW w:w="1485"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Выплата субсидий в 2013 году</w:t>
            </w:r>
          </w:p>
        </w:tc>
        <w:tc>
          <w:tcPr>
            <w:tcW w:w="1222" w:type="dxa"/>
            <w:gridSpan w:val="3"/>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Выплата субсидий в 2014 году</w:t>
            </w:r>
          </w:p>
        </w:tc>
        <w:tc>
          <w:tcPr>
            <w:tcW w:w="1184"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Выплата субсидий в 2015 году</w:t>
            </w:r>
          </w:p>
        </w:tc>
        <w:tc>
          <w:tcPr>
            <w:tcW w:w="1184" w:type="dxa"/>
            <w:gridSpan w:val="2"/>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Выплата субсидий в 2016 году</w:t>
            </w:r>
          </w:p>
        </w:tc>
        <w:tc>
          <w:tcPr>
            <w:tcW w:w="1374" w:type="dxa"/>
            <w:gridSpan w:val="2"/>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Оценка выплаты субсидий на 2017 год</w:t>
            </w:r>
          </w:p>
        </w:tc>
        <w:tc>
          <w:tcPr>
            <w:tcW w:w="733" w:type="dxa"/>
            <w:gridSpan w:val="2"/>
            <w:tcBorders>
              <w:top w:val="nil"/>
              <w:left w:val="single" w:sz="4" w:space="0" w:color="auto"/>
              <w:bottom w:val="nil"/>
              <w:right w:val="nil"/>
            </w:tcBorders>
          </w:tcPr>
          <w:p w:rsidR="00F0423D" w:rsidRPr="00BF03D7" w:rsidRDefault="00F0423D">
            <w:pPr>
              <w:pStyle w:val="a9"/>
              <w:rPr>
                <w:rFonts w:ascii="Times New Roman" w:hAnsi="Times New Roman" w:cs="Times New Roman"/>
                <w:sz w:val="23"/>
                <w:szCs w:val="23"/>
              </w:rPr>
            </w:pPr>
          </w:p>
        </w:tc>
      </w:tr>
      <w:tr w:rsidR="00F0423D" w:rsidRPr="00BF03D7">
        <w:trPr>
          <w:gridAfter w:val="1"/>
          <w:wAfter w:w="115" w:type="dxa"/>
        </w:trPr>
        <w:tc>
          <w:tcPr>
            <w:tcW w:w="2906" w:type="dxa"/>
            <w:tcBorders>
              <w:top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w:t>
            </w:r>
          </w:p>
        </w:tc>
        <w:tc>
          <w:tcPr>
            <w:tcW w:w="2508" w:type="dxa"/>
            <w:gridSpan w:val="3"/>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w:t>
            </w:r>
          </w:p>
        </w:tc>
        <w:tc>
          <w:tcPr>
            <w:tcW w:w="1523"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3</w:t>
            </w:r>
          </w:p>
        </w:tc>
        <w:tc>
          <w:tcPr>
            <w:tcW w:w="1184"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4</w:t>
            </w:r>
          </w:p>
        </w:tc>
        <w:tc>
          <w:tcPr>
            <w:tcW w:w="1485"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w:t>
            </w:r>
          </w:p>
        </w:tc>
        <w:tc>
          <w:tcPr>
            <w:tcW w:w="109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w:t>
            </w:r>
          </w:p>
        </w:tc>
        <w:tc>
          <w:tcPr>
            <w:tcW w:w="1184"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7</w:t>
            </w:r>
          </w:p>
        </w:tc>
        <w:tc>
          <w:tcPr>
            <w:tcW w:w="1184" w:type="dxa"/>
            <w:gridSpan w:val="2"/>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w:t>
            </w:r>
          </w:p>
        </w:tc>
        <w:tc>
          <w:tcPr>
            <w:tcW w:w="1354" w:type="dxa"/>
            <w:gridSpan w:val="2"/>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9</w:t>
            </w:r>
          </w:p>
        </w:tc>
        <w:tc>
          <w:tcPr>
            <w:tcW w:w="714" w:type="dxa"/>
            <w:gridSpan w:val="2"/>
            <w:tcBorders>
              <w:top w:val="nil"/>
              <w:left w:val="single" w:sz="4" w:space="0" w:color="auto"/>
              <w:bottom w:val="nil"/>
              <w:right w:val="nil"/>
            </w:tcBorders>
          </w:tcPr>
          <w:p w:rsidR="00F0423D" w:rsidRPr="00BF03D7" w:rsidRDefault="00F0423D">
            <w:pPr>
              <w:pStyle w:val="a9"/>
              <w:rPr>
                <w:rFonts w:ascii="Times New Roman" w:hAnsi="Times New Roman" w:cs="Times New Roman"/>
                <w:sz w:val="23"/>
                <w:szCs w:val="23"/>
              </w:rPr>
            </w:pPr>
          </w:p>
        </w:tc>
      </w:tr>
      <w:tr w:rsidR="00F0423D" w:rsidRPr="00BF03D7">
        <w:trPr>
          <w:gridAfter w:val="1"/>
          <w:wAfter w:w="115" w:type="dxa"/>
        </w:trPr>
        <w:tc>
          <w:tcPr>
            <w:tcW w:w="2906"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sz w:val="23"/>
                <w:szCs w:val="23"/>
              </w:rPr>
            </w:pPr>
            <w:r w:rsidRPr="00BF03D7">
              <w:rPr>
                <w:rFonts w:ascii="Times New Roman" w:hAnsi="Times New Roman" w:cs="Times New Roman"/>
                <w:sz w:val="23"/>
                <w:szCs w:val="23"/>
              </w:rPr>
              <w:t>ОАО "Кирпич силикатный"</w:t>
            </w:r>
          </w:p>
        </w:tc>
        <w:tc>
          <w:tcPr>
            <w:tcW w:w="2508" w:type="dxa"/>
            <w:gridSpan w:val="3"/>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Организация производства блоков (автоклавного твердения)</w:t>
            </w:r>
          </w:p>
        </w:tc>
        <w:tc>
          <w:tcPr>
            <w:tcW w:w="1523"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6 лет</w:t>
            </w:r>
          </w:p>
        </w:tc>
        <w:tc>
          <w:tcPr>
            <w:tcW w:w="1184"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52 000</w:t>
            </w:r>
          </w:p>
        </w:tc>
        <w:tc>
          <w:tcPr>
            <w:tcW w:w="1485"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2 613,5</w:t>
            </w:r>
          </w:p>
        </w:tc>
        <w:tc>
          <w:tcPr>
            <w:tcW w:w="109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2 860,0</w:t>
            </w:r>
          </w:p>
        </w:tc>
        <w:tc>
          <w:tcPr>
            <w:tcW w:w="1184"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1 183,2</w:t>
            </w:r>
          </w:p>
        </w:tc>
        <w:tc>
          <w:tcPr>
            <w:tcW w:w="1184" w:type="dxa"/>
            <w:gridSpan w:val="2"/>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0,0</w:t>
            </w:r>
          </w:p>
        </w:tc>
        <w:tc>
          <w:tcPr>
            <w:tcW w:w="1354" w:type="dxa"/>
            <w:gridSpan w:val="2"/>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0,0</w:t>
            </w:r>
          </w:p>
        </w:tc>
        <w:tc>
          <w:tcPr>
            <w:tcW w:w="714" w:type="dxa"/>
            <w:gridSpan w:val="2"/>
            <w:tcBorders>
              <w:top w:val="nil"/>
              <w:left w:val="single" w:sz="4" w:space="0" w:color="auto"/>
              <w:bottom w:val="nil"/>
              <w:right w:val="nil"/>
            </w:tcBorders>
          </w:tcPr>
          <w:p w:rsidR="00F0423D" w:rsidRPr="00BF03D7" w:rsidRDefault="00F0423D">
            <w:pPr>
              <w:pStyle w:val="a9"/>
              <w:rPr>
                <w:rFonts w:ascii="Times New Roman" w:hAnsi="Times New Roman" w:cs="Times New Roman"/>
                <w:sz w:val="23"/>
                <w:szCs w:val="23"/>
              </w:rPr>
            </w:pPr>
          </w:p>
        </w:tc>
      </w:tr>
      <w:tr w:rsidR="00F0423D" w:rsidRPr="00BF03D7">
        <w:trPr>
          <w:gridAfter w:val="1"/>
          <w:wAfter w:w="115" w:type="dxa"/>
        </w:trPr>
        <w:tc>
          <w:tcPr>
            <w:tcW w:w="2906"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sz w:val="23"/>
                <w:szCs w:val="23"/>
              </w:rPr>
            </w:pPr>
            <w:r w:rsidRPr="00BF03D7">
              <w:rPr>
                <w:rFonts w:ascii="Times New Roman" w:hAnsi="Times New Roman" w:cs="Times New Roman"/>
                <w:sz w:val="23"/>
                <w:szCs w:val="23"/>
              </w:rPr>
              <w:t>ОАО "Ламзурь"</w:t>
            </w:r>
          </w:p>
        </w:tc>
        <w:tc>
          <w:tcPr>
            <w:tcW w:w="2508" w:type="dxa"/>
            <w:gridSpan w:val="3"/>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Модернизация и расширение действующего производства</w:t>
            </w:r>
          </w:p>
        </w:tc>
        <w:tc>
          <w:tcPr>
            <w:tcW w:w="1523"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 лет</w:t>
            </w:r>
          </w:p>
        </w:tc>
        <w:tc>
          <w:tcPr>
            <w:tcW w:w="1184"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413 083</w:t>
            </w:r>
          </w:p>
        </w:tc>
        <w:tc>
          <w:tcPr>
            <w:tcW w:w="1485"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13 261,2</w:t>
            </w:r>
          </w:p>
        </w:tc>
        <w:tc>
          <w:tcPr>
            <w:tcW w:w="109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9 915,0</w:t>
            </w:r>
          </w:p>
        </w:tc>
        <w:tc>
          <w:tcPr>
            <w:tcW w:w="1184"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5 760,4</w:t>
            </w:r>
          </w:p>
        </w:tc>
        <w:tc>
          <w:tcPr>
            <w:tcW w:w="1184" w:type="dxa"/>
            <w:gridSpan w:val="2"/>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0,0</w:t>
            </w:r>
          </w:p>
        </w:tc>
        <w:tc>
          <w:tcPr>
            <w:tcW w:w="1354" w:type="dxa"/>
            <w:gridSpan w:val="2"/>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0,0</w:t>
            </w:r>
          </w:p>
        </w:tc>
        <w:tc>
          <w:tcPr>
            <w:tcW w:w="714" w:type="dxa"/>
            <w:gridSpan w:val="2"/>
            <w:tcBorders>
              <w:top w:val="nil"/>
              <w:left w:val="single" w:sz="4" w:space="0" w:color="auto"/>
              <w:bottom w:val="nil"/>
              <w:right w:val="nil"/>
            </w:tcBorders>
          </w:tcPr>
          <w:p w:rsidR="00F0423D" w:rsidRPr="00BF03D7" w:rsidRDefault="00F0423D">
            <w:pPr>
              <w:pStyle w:val="a9"/>
              <w:rPr>
                <w:rFonts w:ascii="Times New Roman" w:hAnsi="Times New Roman" w:cs="Times New Roman"/>
                <w:sz w:val="23"/>
                <w:szCs w:val="23"/>
              </w:rPr>
            </w:pPr>
          </w:p>
        </w:tc>
      </w:tr>
      <w:tr w:rsidR="00F0423D" w:rsidRPr="00BF03D7">
        <w:trPr>
          <w:gridAfter w:val="1"/>
          <w:wAfter w:w="115" w:type="dxa"/>
        </w:trPr>
        <w:tc>
          <w:tcPr>
            <w:tcW w:w="2906"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sz w:val="23"/>
                <w:szCs w:val="23"/>
              </w:rPr>
            </w:pPr>
            <w:r w:rsidRPr="00BF03D7">
              <w:rPr>
                <w:rFonts w:ascii="Times New Roman" w:hAnsi="Times New Roman" w:cs="Times New Roman"/>
                <w:sz w:val="23"/>
                <w:szCs w:val="23"/>
              </w:rPr>
              <w:t>ООО "Большеберезниковский хлебозавод"</w:t>
            </w:r>
          </w:p>
        </w:tc>
        <w:tc>
          <w:tcPr>
            <w:tcW w:w="2508" w:type="dxa"/>
            <w:gridSpan w:val="3"/>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Организация кондитерского производства (субсидии по лизингу)</w:t>
            </w:r>
          </w:p>
        </w:tc>
        <w:tc>
          <w:tcPr>
            <w:tcW w:w="1523"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 лет</w:t>
            </w:r>
          </w:p>
        </w:tc>
        <w:tc>
          <w:tcPr>
            <w:tcW w:w="1184"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86 800</w:t>
            </w:r>
          </w:p>
        </w:tc>
        <w:tc>
          <w:tcPr>
            <w:tcW w:w="1485"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823,9</w:t>
            </w:r>
          </w:p>
        </w:tc>
        <w:tc>
          <w:tcPr>
            <w:tcW w:w="109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1 530,8</w:t>
            </w:r>
          </w:p>
        </w:tc>
        <w:tc>
          <w:tcPr>
            <w:tcW w:w="1184"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301,5</w:t>
            </w:r>
          </w:p>
        </w:tc>
        <w:tc>
          <w:tcPr>
            <w:tcW w:w="1184" w:type="dxa"/>
            <w:gridSpan w:val="2"/>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0,0</w:t>
            </w:r>
          </w:p>
        </w:tc>
        <w:tc>
          <w:tcPr>
            <w:tcW w:w="1354" w:type="dxa"/>
            <w:gridSpan w:val="2"/>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0,0</w:t>
            </w:r>
          </w:p>
        </w:tc>
        <w:tc>
          <w:tcPr>
            <w:tcW w:w="714" w:type="dxa"/>
            <w:gridSpan w:val="2"/>
            <w:tcBorders>
              <w:top w:val="nil"/>
              <w:left w:val="single" w:sz="4" w:space="0" w:color="auto"/>
              <w:bottom w:val="nil"/>
              <w:right w:val="nil"/>
            </w:tcBorders>
          </w:tcPr>
          <w:p w:rsidR="00F0423D" w:rsidRPr="00BF03D7" w:rsidRDefault="00F0423D">
            <w:pPr>
              <w:pStyle w:val="a9"/>
              <w:rPr>
                <w:rFonts w:ascii="Times New Roman" w:hAnsi="Times New Roman" w:cs="Times New Roman"/>
                <w:sz w:val="23"/>
                <w:szCs w:val="23"/>
              </w:rPr>
            </w:pPr>
          </w:p>
        </w:tc>
      </w:tr>
      <w:tr w:rsidR="00F0423D" w:rsidRPr="00BF03D7">
        <w:trPr>
          <w:gridAfter w:val="1"/>
          <w:wAfter w:w="115" w:type="dxa"/>
        </w:trPr>
        <w:tc>
          <w:tcPr>
            <w:tcW w:w="2906"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sz w:val="23"/>
                <w:szCs w:val="23"/>
              </w:rPr>
            </w:pPr>
            <w:r w:rsidRPr="00BF03D7">
              <w:rPr>
                <w:rFonts w:ascii="Times New Roman" w:hAnsi="Times New Roman" w:cs="Times New Roman"/>
                <w:sz w:val="23"/>
                <w:szCs w:val="23"/>
              </w:rPr>
              <w:t>ООО "Большеберезниковский хлебозавод"</w:t>
            </w:r>
          </w:p>
        </w:tc>
        <w:tc>
          <w:tcPr>
            <w:tcW w:w="2508" w:type="dxa"/>
            <w:gridSpan w:val="3"/>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Высокотехнологичное производство кондитерских изделий</w:t>
            </w:r>
          </w:p>
        </w:tc>
        <w:tc>
          <w:tcPr>
            <w:tcW w:w="1523"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 лет</w:t>
            </w:r>
          </w:p>
        </w:tc>
        <w:tc>
          <w:tcPr>
            <w:tcW w:w="1184"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30 000</w:t>
            </w:r>
          </w:p>
        </w:tc>
        <w:tc>
          <w:tcPr>
            <w:tcW w:w="1485"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0,0</w:t>
            </w:r>
          </w:p>
        </w:tc>
        <w:tc>
          <w:tcPr>
            <w:tcW w:w="109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0,0</w:t>
            </w:r>
          </w:p>
        </w:tc>
        <w:tc>
          <w:tcPr>
            <w:tcW w:w="1184"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184,6</w:t>
            </w:r>
          </w:p>
        </w:tc>
        <w:tc>
          <w:tcPr>
            <w:tcW w:w="1184" w:type="dxa"/>
            <w:gridSpan w:val="2"/>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1 237,6</w:t>
            </w:r>
          </w:p>
        </w:tc>
        <w:tc>
          <w:tcPr>
            <w:tcW w:w="1354" w:type="dxa"/>
            <w:gridSpan w:val="2"/>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459,8</w:t>
            </w:r>
          </w:p>
        </w:tc>
        <w:tc>
          <w:tcPr>
            <w:tcW w:w="714" w:type="dxa"/>
            <w:gridSpan w:val="2"/>
            <w:tcBorders>
              <w:top w:val="nil"/>
              <w:left w:val="single" w:sz="4" w:space="0" w:color="auto"/>
              <w:bottom w:val="nil"/>
              <w:right w:val="nil"/>
            </w:tcBorders>
          </w:tcPr>
          <w:p w:rsidR="00F0423D" w:rsidRPr="00BF03D7" w:rsidRDefault="00F0423D">
            <w:pPr>
              <w:pStyle w:val="a9"/>
              <w:rPr>
                <w:rFonts w:ascii="Times New Roman" w:hAnsi="Times New Roman" w:cs="Times New Roman"/>
                <w:sz w:val="23"/>
                <w:szCs w:val="23"/>
              </w:rPr>
            </w:pPr>
          </w:p>
        </w:tc>
      </w:tr>
      <w:tr w:rsidR="00F0423D" w:rsidRPr="00BF03D7">
        <w:trPr>
          <w:gridAfter w:val="1"/>
          <w:wAfter w:w="115" w:type="dxa"/>
        </w:trPr>
        <w:tc>
          <w:tcPr>
            <w:tcW w:w="2906"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sz w:val="23"/>
                <w:szCs w:val="23"/>
              </w:rPr>
            </w:pPr>
            <w:r w:rsidRPr="00BF03D7">
              <w:rPr>
                <w:rFonts w:ascii="Times New Roman" w:hAnsi="Times New Roman" w:cs="Times New Roman"/>
                <w:sz w:val="23"/>
                <w:szCs w:val="23"/>
              </w:rPr>
              <w:t>ЗАО "Проектный институт "Мордовагропромпроект"</w:t>
            </w:r>
          </w:p>
        </w:tc>
        <w:tc>
          <w:tcPr>
            <w:tcW w:w="2508" w:type="dxa"/>
            <w:gridSpan w:val="3"/>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Реконструкция фасадов здания</w:t>
            </w:r>
          </w:p>
        </w:tc>
        <w:tc>
          <w:tcPr>
            <w:tcW w:w="1523"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 лет</w:t>
            </w:r>
          </w:p>
        </w:tc>
        <w:tc>
          <w:tcPr>
            <w:tcW w:w="1184"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8 400</w:t>
            </w:r>
          </w:p>
        </w:tc>
        <w:tc>
          <w:tcPr>
            <w:tcW w:w="1485"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290,9</w:t>
            </w:r>
          </w:p>
        </w:tc>
        <w:tc>
          <w:tcPr>
            <w:tcW w:w="109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217,8</w:t>
            </w:r>
          </w:p>
        </w:tc>
        <w:tc>
          <w:tcPr>
            <w:tcW w:w="1184"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138,7</w:t>
            </w:r>
          </w:p>
        </w:tc>
        <w:tc>
          <w:tcPr>
            <w:tcW w:w="1184" w:type="dxa"/>
            <w:gridSpan w:val="2"/>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50,2</w:t>
            </w:r>
          </w:p>
        </w:tc>
        <w:tc>
          <w:tcPr>
            <w:tcW w:w="1354" w:type="dxa"/>
            <w:gridSpan w:val="2"/>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0,0</w:t>
            </w:r>
          </w:p>
        </w:tc>
        <w:tc>
          <w:tcPr>
            <w:tcW w:w="714" w:type="dxa"/>
            <w:gridSpan w:val="2"/>
            <w:tcBorders>
              <w:top w:val="nil"/>
              <w:left w:val="single" w:sz="4" w:space="0" w:color="auto"/>
              <w:bottom w:val="nil"/>
              <w:right w:val="nil"/>
            </w:tcBorders>
          </w:tcPr>
          <w:p w:rsidR="00F0423D" w:rsidRPr="00BF03D7" w:rsidRDefault="00F0423D">
            <w:pPr>
              <w:pStyle w:val="a9"/>
              <w:rPr>
                <w:rFonts w:ascii="Times New Roman" w:hAnsi="Times New Roman" w:cs="Times New Roman"/>
                <w:sz w:val="23"/>
                <w:szCs w:val="23"/>
              </w:rPr>
            </w:pPr>
          </w:p>
        </w:tc>
      </w:tr>
      <w:tr w:rsidR="00F0423D" w:rsidRPr="00BF03D7">
        <w:trPr>
          <w:gridAfter w:val="1"/>
          <w:wAfter w:w="115" w:type="dxa"/>
        </w:trPr>
        <w:tc>
          <w:tcPr>
            <w:tcW w:w="2906"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sz w:val="23"/>
                <w:szCs w:val="23"/>
              </w:rPr>
            </w:pPr>
            <w:r w:rsidRPr="00BF03D7">
              <w:rPr>
                <w:rFonts w:ascii="Times New Roman" w:hAnsi="Times New Roman" w:cs="Times New Roman"/>
                <w:sz w:val="23"/>
                <w:szCs w:val="23"/>
              </w:rPr>
              <w:t>ООО "Ксенон"</w:t>
            </w:r>
          </w:p>
        </w:tc>
        <w:tc>
          <w:tcPr>
            <w:tcW w:w="2508" w:type="dxa"/>
            <w:gridSpan w:val="3"/>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Освоение массового производства энергоэффективных световых приборов нового поколения</w:t>
            </w:r>
          </w:p>
        </w:tc>
        <w:tc>
          <w:tcPr>
            <w:tcW w:w="1523"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 лет 11 мес.</w:t>
            </w:r>
          </w:p>
        </w:tc>
        <w:tc>
          <w:tcPr>
            <w:tcW w:w="1184"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210 000</w:t>
            </w:r>
          </w:p>
        </w:tc>
        <w:tc>
          <w:tcPr>
            <w:tcW w:w="1485"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885,1</w:t>
            </w:r>
          </w:p>
        </w:tc>
        <w:tc>
          <w:tcPr>
            <w:tcW w:w="109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0,0</w:t>
            </w:r>
          </w:p>
        </w:tc>
        <w:tc>
          <w:tcPr>
            <w:tcW w:w="1184"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0,0</w:t>
            </w:r>
          </w:p>
        </w:tc>
        <w:tc>
          <w:tcPr>
            <w:tcW w:w="1184" w:type="dxa"/>
            <w:gridSpan w:val="2"/>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0,0</w:t>
            </w:r>
          </w:p>
        </w:tc>
        <w:tc>
          <w:tcPr>
            <w:tcW w:w="1354" w:type="dxa"/>
            <w:gridSpan w:val="2"/>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0,0</w:t>
            </w:r>
          </w:p>
        </w:tc>
        <w:tc>
          <w:tcPr>
            <w:tcW w:w="714" w:type="dxa"/>
            <w:gridSpan w:val="2"/>
            <w:tcBorders>
              <w:top w:val="nil"/>
              <w:left w:val="single" w:sz="4" w:space="0" w:color="auto"/>
              <w:bottom w:val="nil"/>
              <w:right w:val="nil"/>
            </w:tcBorders>
          </w:tcPr>
          <w:p w:rsidR="00F0423D" w:rsidRPr="00BF03D7" w:rsidRDefault="00F0423D">
            <w:pPr>
              <w:pStyle w:val="a9"/>
              <w:rPr>
                <w:rFonts w:ascii="Times New Roman" w:hAnsi="Times New Roman" w:cs="Times New Roman"/>
                <w:sz w:val="23"/>
                <w:szCs w:val="23"/>
              </w:rPr>
            </w:pPr>
          </w:p>
        </w:tc>
      </w:tr>
      <w:tr w:rsidR="00F0423D" w:rsidRPr="00BF03D7">
        <w:trPr>
          <w:gridAfter w:val="1"/>
          <w:wAfter w:w="115" w:type="dxa"/>
        </w:trPr>
        <w:tc>
          <w:tcPr>
            <w:tcW w:w="2906"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sz w:val="23"/>
                <w:szCs w:val="23"/>
              </w:rPr>
            </w:pPr>
            <w:r w:rsidRPr="00BF03D7">
              <w:rPr>
                <w:rFonts w:ascii="Times New Roman" w:hAnsi="Times New Roman" w:cs="Times New Roman"/>
                <w:sz w:val="23"/>
                <w:szCs w:val="23"/>
              </w:rPr>
              <w:t>ООО "Файнфлекс"</w:t>
            </w:r>
          </w:p>
        </w:tc>
        <w:tc>
          <w:tcPr>
            <w:tcW w:w="2508" w:type="dxa"/>
            <w:gridSpan w:val="3"/>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Организация производства фанеры (субсидии по лизингу)</w:t>
            </w:r>
          </w:p>
        </w:tc>
        <w:tc>
          <w:tcPr>
            <w:tcW w:w="1523"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 лет</w:t>
            </w:r>
          </w:p>
        </w:tc>
        <w:tc>
          <w:tcPr>
            <w:tcW w:w="1184"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19 039</w:t>
            </w:r>
          </w:p>
        </w:tc>
        <w:tc>
          <w:tcPr>
            <w:tcW w:w="1485"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552,8</w:t>
            </w:r>
          </w:p>
        </w:tc>
        <w:tc>
          <w:tcPr>
            <w:tcW w:w="109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567,1</w:t>
            </w:r>
          </w:p>
        </w:tc>
        <w:tc>
          <w:tcPr>
            <w:tcW w:w="1184"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321,2</w:t>
            </w:r>
          </w:p>
        </w:tc>
        <w:tc>
          <w:tcPr>
            <w:tcW w:w="1184" w:type="dxa"/>
            <w:gridSpan w:val="2"/>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0,0</w:t>
            </w:r>
          </w:p>
        </w:tc>
        <w:tc>
          <w:tcPr>
            <w:tcW w:w="1354" w:type="dxa"/>
            <w:gridSpan w:val="2"/>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0,0</w:t>
            </w:r>
          </w:p>
        </w:tc>
        <w:tc>
          <w:tcPr>
            <w:tcW w:w="714" w:type="dxa"/>
            <w:gridSpan w:val="2"/>
            <w:tcBorders>
              <w:top w:val="nil"/>
              <w:left w:val="single" w:sz="4" w:space="0" w:color="auto"/>
              <w:bottom w:val="nil"/>
              <w:right w:val="nil"/>
            </w:tcBorders>
          </w:tcPr>
          <w:p w:rsidR="00F0423D" w:rsidRPr="00BF03D7" w:rsidRDefault="00F0423D">
            <w:pPr>
              <w:pStyle w:val="a9"/>
              <w:rPr>
                <w:rFonts w:ascii="Times New Roman" w:hAnsi="Times New Roman" w:cs="Times New Roman"/>
                <w:sz w:val="23"/>
                <w:szCs w:val="23"/>
              </w:rPr>
            </w:pPr>
          </w:p>
        </w:tc>
      </w:tr>
      <w:tr w:rsidR="00F0423D" w:rsidRPr="00BF03D7">
        <w:trPr>
          <w:gridAfter w:val="1"/>
          <w:wAfter w:w="115" w:type="dxa"/>
        </w:trPr>
        <w:tc>
          <w:tcPr>
            <w:tcW w:w="2906"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sz w:val="23"/>
                <w:szCs w:val="23"/>
              </w:rPr>
            </w:pPr>
            <w:r w:rsidRPr="00BF03D7">
              <w:rPr>
                <w:rFonts w:ascii="Times New Roman" w:hAnsi="Times New Roman" w:cs="Times New Roman"/>
                <w:sz w:val="23"/>
                <w:szCs w:val="23"/>
              </w:rPr>
              <w:t>ОАО "Мир цветов РМ"</w:t>
            </w:r>
          </w:p>
        </w:tc>
        <w:tc>
          <w:tcPr>
            <w:tcW w:w="2508" w:type="dxa"/>
            <w:gridSpan w:val="3"/>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Строительство второй очереди тепличного комплекса</w:t>
            </w:r>
          </w:p>
        </w:tc>
        <w:tc>
          <w:tcPr>
            <w:tcW w:w="1523"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 лет</w:t>
            </w:r>
          </w:p>
        </w:tc>
        <w:tc>
          <w:tcPr>
            <w:tcW w:w="1184"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200 000</w:t>
            </w:r>
          </w:p>
        </w:tc>
        <w:tc>
          <w:tcPr>
            <w:tcW w:w="1485"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1 969,8</w:t>
            </w:r>
          </w:p>
        </w:tc>
        <w:tc>
          <w:tcPr>
            <w:tcW w:w="109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8 838,0</w:t>
            </w:r>
          </w:p>
        </w:tc>
        <w:tc>
          <w:tcPr>
            <w:tcW w:w="1184"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8 158,5</w:t>
            </w:r>
          </w:p>
        </w:tc>
        <w:tc>
          <w:tcPr>
            <w:tcW w:w="1184" w:type="dxa"/>
            <w:gridSpan w:val="2"/>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7 155,3</w:t>
            </w:r>
          </w:p>
        </w:tc>
        <w:tc>
          <w:tcPr>
            <w:tcW w:w="1354" w:type="dxa"/>
            <w:gridSpan w:val="2"/>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14 864,1</w:t>
            </w:r>
          </w:p>
        </w:tc>
        <w:tc>
          <w:tcPr>
            <w:tcW w:w="714" w:type="dxa"/>
            <w:gridSpan w:val="2"/>
            <w:tcBorders>
              <w:top w:val="nil"/>
              <w:left w:val="single" w:sz="4" w:space="0" w:color="auto"/>
              <w:bottom w:val="nil"/>
              <w:right w:val="nil"/>
            </w:tcBorders>
          </w:tcPr>
          <w:p w:rsidR="00F0423D" w:rsidRPr="00BF03D7" w:rsidRDefault="00F0423D">
            <w:pPr>
              <w:pStyle w:val="a9"/>
              <w:rPr>
                <w:rFonts w:ascii="Times New Roman" w:hAnsi="Times New Roman" w:cs="Times New Roman"/>
                <w:sz w:val="23"/>
                <w:szCs w:val="23"/>
              </w:rPr>
            </w:pPr>
          </w:p>
        </w:tc>
      </w:tr>
      <w:tr w:rsidR="00F0423D" w:rsidRPr="00BF03D7">
        <w:trPr>
          <w:gridAfter w:val="1"/>
          <w:wAfter w:w="115" w:type="dxa"/>
        </w:trPr>
        <w:tc>
          <w:tcPr>
            <w:tcW w:w="2906"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sz w:val="23"/>
                <w:szCs w:val="23"/>
              </w:rPr>
            </w:pPr>
            <w:r w:rsidRPr="00BF03D7">
              <w:rPr>
                <w:rFonts w:ascii="Times New Roman" w:hAnsi="Times New Roman" w:cs="Times New Roman"/>
                <w:sz w:val="23"/>
                <w:szCs w:val="23"/>
              </w:rPr>
              <w:t>ООО "МПК Атяшевский"</w:t>
            </w:r>
          </w:p>
        </w:tc>
        <w:tc>
          <w:tcPr>
            <w:tcW w:w="2508" w:type="dxa"/>
            <w:gridSpan w:val="3"/>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 xml:space="preserve">Увеличение производства колбасной продукции </w:t>
            </w:r>
            <w:r w:rsidRPr="00BF03D7">
              <w:rPr>
                <w:rFonts w:ascii="Times New Roman" w:hAnsi="Times New Roman" w:cs="Times New Roman"/>
                <w:sz w:val="23"/>
                <w:szCs w:val="23"/>
              </w:rPr>
              <w:lastRenderedPageBreak/>
              <w:t>до 140 тыс. тонн в год, а также увеличение убоя и разделки мяса до 3000 гос/сутки</w:t>
            </w:r>
          </w:p>
        </w:tc>
        <w:tc>
          <w:tcPr>
            <w:tcW w:w="1523"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lastRenderedPageBreak/>
              <w:t>7 лет 7 мес.</w:t>
            </w:r>
          </w:p>
        </w:tc>
        <w:tc>
          <w:tcPr>
            <w:tcW w:w="1184"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1 727 802</w:t>
            </w:r>
          </w:p>
        </w:tc>
        <w:tc>
          <w:tcPr>
            <w:tcW w:w="1485"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0,0</w:t>
            </w:r>
          </w:p>
        </w:tc>
        <w:tc>
          <w:tcPr>
            <w:tcW w:w="109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5 801,9</w:t>
            </w:r>
          </w:p>
        </w:tc>
        <w:tc>
          <w:tcPr>
            <w:tcW w:w="1184"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25 628,2</w:t>
            </w:r>
          </w:p>
        </w:tc>
        <w:tc>
          <w:tcPr>
            <w:tcW w:w="1184" w:type="dxa"/>
            <w:gridSpan w:val="2"/>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13 771,2</w:t>
            </w:r>
          </w:p>
        </w:tc>
        <w:tc>
          <w:tcPr>
            <w:tcW w:w="1354" w:type="dxa"/>
            <w:gridSpan w:val="2"/>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42 911,5</w:t>
            </w:r>
          </w:p>
        </w:tc>
        <w:tc>
          <w:tcPr>
            <w:tcW w:w="714" w:type="dxa"/>
            <w:gridSpan w:val="2"/>
            <w:tcBorders>
              <w:top w:val="nil"/>
              <w:left w:val="single" w:sz="4" w:space="0" w:color="auto"/>
              <w:bottom w:val="nil"/>
              <w:right w:val="nil"/>
            </w:tcBorders>
          </w:tcPr>
          <w:p w:rsidR="00F0423D" w:rsidRPr="00BF03D7" w:rsidRDefault="00F0423D">
            <w:pPr>
              <w:pStyle w:val="a9"/>
              <w:rPr>
                <w:rFonts w:ascii="Times New Roman" w:hAnsi="Times New Roman" w:cs="Times New Roman"/>
                <w:sz w:val="23"/>
                <w:szCs w:val="23"/>
              </w:rPr>
            </w:pPr>
          </w:p>
        </w:tc>
      </w:tr>
      <w:tr w:rsidR="00F0423D" w:rsidRPr="00BF03D7">
        <w:trPr>
          <w:gridAfter w:val="1"/>
          <w:wAfter w:w="115" w:type="dxa"/>
        </w:trPr>
        <w:tc>
          <w:tcPr>
            <w:tcW w:w="2906" w:type="dxa"/>
            <w:tcBorders>
              <w:top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sz w:val="23"/>
                <w:szCs w:val="23"/>
              </w:rPr>
            </w:pPr>
            <w:r w:rsidRPr="00BF03D7">
              <w:rPr>
                <w:rFonts w:ascii="Times New Roman" w:hAnsi="Times New Roman" w:cs="Times New Roman"/>
                <w:sz w:val="23"/>
                <w:szCs w:val="23"/>
              </w:rPr>
              <w:lastRenderedPageBreak/>
              <w:t>ВСЕГО</w:t>
            </w:r>
          </w:p>
        </w:tc>
        <w:tc>
          <w:tcPr>
            <w:tcW w:w="2508" w:type="dxa"/>
            <w:gridSpan w:val="3"/>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sz w:val="23"/>
                <w:szCs w:val="23"/>
              </w:rPr>
            </w:pPr>
          </w:p>
        </w:tc>
        <w:tc>
          <w:tcPr>
            <w:tcW w:w="1523"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sz w:val="23"/>
                <w:szCs w:val="23"/>
              </w:rPr>
            </w:pPr>
          </w:p>
        </w:tc>
        <w:tc>
          <w:tcPr>
            <w:tcW w:w="1184"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rPr>
                <w:rFonts w:ascii="Times New Roman" w:hAnsi="Times New Roman" w:cs="Times New Roman"/>
                <w:sz w:val="23"/>
                <w:szCs w:val="23"/>
              </w:rPr>
            </w:pPr>
          </w:p>
        </w:tc>
        <w:tc>
          <w:tcPr>
            <w:tcW w:w="1485"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20 397,2</w:t>
            </w:r>
          </w:p>
        </w:tc>
        <w:tc>
          <w:tcPr>
            <w:tcW w:w="1090" w:type="dxa"/>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29 730,6</w:t>
            </w:r>
          </w:p>
        </w:tc>
        <w:tc>
          <w:tcPr>
            <w:tcW w:w="1184" w:type="dxa"/>
            <w:gridSpan w:val="2"/>
            <w:tcBorders>
              <w:top w:val="single" w:sz="4" w:space="0" w:color="auto"/>
              <w:left w:val="single" w:sz="4" w:space="0" w:color="auto"/>
              <w:bottom w:val="single" w:sz="4" w:space="0" w:color="auto"/>
              <w:right w:val="single" w:sz="4" w:space="0" w:color="auto"/>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41 676,3</w:t>
            </w:r>
          </w:p>
        </w:tc>
        <w:tc>
          <w:tcPr>
            <w:tcW w:w="1184" w:type="dxa"/>
            <w:gridSpan w:val="2"/>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22 214,3</w:t>
            </w:r>
          </w:p>
        </w:tc>
        <w:tc>
          <w:tcPr>
            <w:tcW w:w="1354" w:type="dxa"/>
            <w:gridSpan w:val="2"/>
            <w:tcBorders>
              <w:top w:val="single" w:sz="4" w:space="0" w:color="auto"/>
              <w:left w:val="single" w:sz="4" w:space="0" w:color="auto"/>
              <w:bottom w:val="single" w:sz="4" w:space="0" w:color="auto"/>
              <w:right w:val="nil"/>
            </w:tcBorders>
          </w:tcPr>
          <w:p w:rsidR="00F0423D" w:rsidRPr="00BF03D7" w:rsidRDefault="00F0423D">
            <w:pPr>
              <w:pStyle w:val="a9"/>
              <w:jc w:val="center"/>
              <w:rPr>
                <w:rFonts w:ascii="Times New Roman" w:hAnsi="Times New Roman" w:cs="Times New Roman"/>
                <w:sz w:val="23"/>
                <w:szCs w:val="23"/>
              </w:rPr>
            </w:pPr>
            <w:r w:rsidRPr="00BF03D7">
              <w:rPr>
                <w:rFonts w:ascii="Times New Roman" w:hAnsi="Times New Roman" w:cs="Times New Roman"/>
                <w:sz w:val="23"/>
                <w:szCs w:val="23"/>
              </w:rPr>
              <w:t>58 235,4</w:t>
            </w:r>
          </w:p>
          <w:p w:rsidR="00F0423D" w:rsidRPr="00BF03D7" w:rsidRDefault="00F0423D">
            <w:pPr>
              <w:pStyle w:val="a9"/>
              <w:rPr>
                <w:rFonts w:ascii="Times New Roman" w:hAnsi="Times New Roman" w:cs="Times New Roman"/>
                <w:sz w:val="23"/>
                <w:szCs w:val="23"/>
              </w:rPr>
            </w:pPr>
          </w:p>
          <w:p w:rsidR="00F0423D" w:rsidRPr="00BF03D7" w:rsidRDefault="00F0423D">
            <w:pPr>
              <w:pStyle w:val="a8"/>
              <w:pBdr>
                <w:top w:val="single" w:sz="4" w:space="0" w:color="auto"/>
              </w:pBdr>
              <w:rPr>
                <w:rFonts w:ascii="Times New Roman" w:hAnsi="Times New Roman" w:cs="Times New Roman"/>
                <w:color w:val="auto"/>
                <w:sz w:val="23"/>
                <w:szCs w:val="23"/>
              </w:rPr>
            </w:pPr>
            <w:r w:rsidRPr="00BF03D7">
              <w:rPr>
                <w:rFonts w:ascii="Times New Roman" w:hAnsi="Times New Roman" w:cs="Times New Roman"/>
                <w:color w:val="auto"/>
                <w:sz w:val="23"/>
                <w:szCs w:val="23"/>
              </w:rPr>
              <w:t>Мой комментарий</w:t>
            </w:r>
          </w:p>
          <w:p w:rsidR="00F0423D" w:rsidRPr="00BF03D7" w:rsidRDefault="00F0423D">
            <w:pPr>
              <w:pStyle w:val="a8"/>
              <w:rPr>
                <w:rFonts w:ascii="Times New Roman" w:hAnsi="Times New Roman" w:cs="Times New Roman"/>
                <w:color w:val="auto"/>
                <w:sz w:val="23"/>
                <w:szCs w:val="23"/>
              </w:rPr>
            </w:pPr>
          </w:p>
          <w:p w:rsidR="00F0423D" w:rsidRPr="00BF03D7" w:rsidRDefault="00F0423D">
            <w:pPr>
              <w:pStyle w:val="a8"/>
              <w:rPr>
                <w:rFonts w:ascii="Times New Roman" w:hAnsi="Times New Roman" w:cs="Times New Roman"/>
                <w:color w:val="auto"/>
                <w:sz w:val="23"/>
                <w:szCs w:val="23"/>
              </w:rPr>
            </w:pPr>
          </w:p>
          <w:p w:rsidR="00F0423D" w:rsidRPr="00BF03D7" w:rsidRDefault="00F0423D">
            <w:pPr>
              <w:pStyle w:val="a8"/>
              <w:pBdr>
                <w:bottom w:val="single" w:sz="4" w:space="0" w:color="auto"/>
              </w:pBdr>
              <w:rPr>
                <w:rFonts w:ascii="Times New Roman" w:hAnsi="Times New Roman" w:cs="Times New Roman"/>
                <w:color w:val="auto"/>
                <w:sz w:val="23"/>
                <w:szCs w:val="23"/>
              </w:rPr>
            </w:pPr>
          </w:p>
        </w:tc>
        <w:tc>
          <w:tcPr>
            <w:tcW w:w="714" w:type="dxa"/>
            <w:gridSpan w:val="2"/>
            <w:tcBorders>
              <w:top w:val="nil"/>
              <w:left w:val="single" w:sz="4" w:space="0" w:color="auto"/>
              <w:bottom w:val="nil"/>
              <w:right w:val="nil"/>
            </w:tcBorders>
          </w:tcPr>
          <w:p w:rsidR="00F0423D" w:rsidRPr="00BF03D7" w:rsidRDefault="00F0423D">
            <w:pPr>
              <w:pStyle w:val="a9"/>
              <w:rPr>
                <w:rFonts w:ascii="Times New Roman" w:hAnsi="Times New Roman" w:cs="Times New Roman"/>
                <w:sz w:val="23"/>
                <w:szCs w:val="23"/>
              </w:rPr>
            </w:pPr>
          </w:p>
        </w:tc>
      </w:tr>
    </w:tbl>
    <w:p w:rsidR="00F0423D" w:rsidRPr="00BF03D7" w:rsidRDefault="00F0423D">
      <w:pPr>
        <w:rPr>
          <w:rFonts w:ascii="Times New Roman" w:hAnsi="Times New Roman" w:cs="Times New Roman"/>
        </w:rPr>
      </w:pPr>
    </w:p>
    <w:p w:rsidR="00F0423D" w:rsidRPr="00BF03D7" w:rsidRDefault="00F0423D">
      <w:pPr>
        <w:rPr>
          <w:rFonts w:ascii="Times New Roman" w:hAnsi="Times New Roman" w:cs="Times New Roman"/>
        </w:rPr>
      </w:pPr>
    </w:p>
    <w:sectPr w:rsidR="00F0423D" w:rsidRPr="00BF03D7" w:rsidSect="00142CE3">
      <w:pgSz w:w="11905" w:h="16837"/>
      <w:pgMar w:top="1440" w:right="800" w:bottom="1440" w:left="110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C73EDF"/>
    <w:rsid w:val="00142CE3"/>
    <w:rsid w:val="004125C5"/>
    <w:rsid w:val="00487322"/>
    <w:rsid w:val="005B3144"/>
    <w:rsid w:val="005F45E9"/>
    <w:rsid w:val="00704390"/>
    <w:rsid w:val="00737CF4"/>
    <w:rsid w:val="00765593"/>
    <w:rsid w:val="00934E1A"/>
    <w:rsid w:val="00A15EDA"/>
    <w:rsid w:val="00AB3C3C"/>
    <w:rsid w:val="00AC314A"/>
    <w:rsid w:val="00B57F38"/>
    <w:rsid w:val="00BF03D7"/>
    <w:rsid w:val="00C56010"/>
    <w:rsid w:val="00C73EDF"/>
    <w:rsid w:val="00CA6165"/>
    <w:rsid w:val="00EB4D6C"/>
    <w:rsid w:val="00F0423D"/>
    <w:rsid w:val="00FD62D8"/>
    <w:rsid w:val="00FF1D2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2CE3"/>
    <w:pPr>
      <w:widowControl w:val="0"/>
      <w:autoSpaceDE w:val="0"/>
      <w:autoSpaceDN w:val="0"/>
      <w:adjustRightInd w:val="0"/>
      <w:spacing w:after="0" w:line="240" w:lineRule="auto"/>
      <w:ind w:firstLine="720"/>
      <w:jc w:val="both"/>
    </w:pPr>
    <w:rPr>
      <w:rFonts w:ascii="Arial" w:hAnsi="Arial" w:cs="Arial"/>
      <w:sz w:val="24"/>
      <w:szCs w:val="24"/>
    </w:rPr>
  </w:style>
  <w:style w:type="paragraph" w:styleId="1">
    <w:name w:val="heading 1"/>
    <w:basedOn w:val="a"/>
    <w:next w:val="a"/>
    <w:link w:val="10"/>
    <w:uiPriority w:val="99"/>
    <w:qFormat/>
    <w:rsid w:val="00142CE3"/>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142CE3"/>
    <w:rPr>
      <w:rFonts w:asciiTheme="majorHAnsi" w:eastAsiaTheme="majorEastAsia" w:hAnsiTheme="majorHAnsi" w:cs="Times New Roman"/>
      <w:b/>
      <w:bCs/>
      <w:kern w:val="32"/>
      <w:sz w:val="32"/>
      <w:szCs w:val="32"/>
    </w:rPr>
  </w:style>
  <w:style w:type="character" w:customStyle="1" w:styleId="a3">
    <w:name w:val="Цветовое выделение"/>
    <w:uiPriority w:val="99"/>
    <w:rsid w:val="00142CE3"/>
    <w:rPr>
      <w:b/>
      <w:color w:val="26282F"/>
    </w:rPr>
  </w:style>
  <w:style w:type="character" w:customStyle="1" w:styleId="a4">
    <w:name w:val="Гипертекстовая ссылка"/>
    <w:basedOn w:val="a3"/>
    <w:uiPriority w:val="99"/>
    <w:rsid w:val="00142CE3"/>
    <w:rPr>
      <w:rFonts w:cs="Times New Roman"/>
      <w:b w:val="0"/>
      <w:color w:val="106BBE"/>
    </w:rPr>
  </w:style>
  <w:style w:type="paragraph" w:customStyle="1" w:styleId="a5">
    <w:name w:val="Текст (справка)"/>
    <w:basedOn w:val="a"/>
    <w:next w:val="a"/>
    <w:uiPriority w:val="99"/>
    <w:rsid w:val="00142CE3"/>
    <w:pPr>
      <w:ind w:left="170" w:right="170" w:firstLine="0"/>
      <w:jc w:val="left"/>
    </w:pPr>
  </w:style>
  <w:style w:type="paragraph" w:customStyle="1" w:styleId="a6">
    <w:name w:val="Комментарий"/>
    <w:basedOn w:val="a5"/>
    <w:next w:val="a"/>
    <w:uiPriority w:val="99"/>
    <w:rsid w:val="00142CE3"/>
    <w:pPr>
      <w:spacing w:before="75"/>
      <w:ind w:right="0"/>
      <w:jc w:val="both"/>
    </w:pPr>
    <w:rPr>
      <w:color w:val="353842"/>
      <w:shd w:val="clear" w:color="auto" w:fill="F0F0F0"/>
    </w:rPr>
  </w:style>
  <w:style w:type="paragraph" w:customStyle="1" w:styleId="a7">
    <w:name w:val="Информация об изменениях документа"/>
    <w:basedOn w:val="a6"/>
    <w:next w:val="a"/>
    <w:uiPriority w:val="99"/>
    <w:rsid w:val="00142CE3"/>
    <w:rPr>
      <w:i/>
      <w:iCs/>
    </w:rPr>
  </w:style>
  <w:style w:type="paragraph" w:customStyle="1" w:styleId="a8">
    <w:name w:val="Комментарий пользователя"/>
    <w:basedOn w:val="a6"/>
    <w:next w:val="a"/>
    <w:uiPriority w:val="99"/>
    <w:rsid w:val="00142CE3"/>
    <w:pPr>
      <w:jc w:val="left"/>
    </w:pPr>
    <w:rPr>
      <w:shd w:val="clear" w:color="auto" w:fill="FFDFE0"/>
    </w:rPr>
  </w:style>
  <w:style w:type="paragraph" w:customStyle="1" w:styleId="a9">
    <w:name w:val="Нормальный (таблица)"/>
    <w:basedOn w:val="a"/>
    <w:next w:val="a"/>
    <w:uiPriority w:val="99"/>
    <w:rsid w:val="00142CE3"/>
    <w:pPr>
      <w:ind w:firstLine="0"/>
    </w:pPr>
  </w:style>
  <w:style w:type="paragraph" w:customStyle="1" w:styleId="aa">
    <w:name w:val="Прижатый влево"/>
    <w:basedOn w:val="a"/>
    <w:next w:val="a"/>
    <w:uiPriority w:val="99"/>
    <w:rsid w:val="00142CE3"/>
    <w:pPr>
      <w:ind w:firstLine="0"/>
      <w:jc w:val="left"/>
    </w:pPr>
  </w:style>
  <w:style w:type="character" w:customStyle="1" w:styleId="ab">
    <w:name w:val="Цветовое выделение для Текст"/>
    <w:uiPriority w:val="99"/>
    <w:rsid w:val="00142CE3"/>
  </w:style>
  <w:style w:type="paragraph" w:styleId="ac">
    <w:name w:val="Balloon Text"/>
    <w:basedOn w:val="a"/>
    <w:link w:val="ad"/>
    <w:uiPriority w:val="99"/>
    <w:semiHidden/>
    <w:unhideWhenUsed/>
    <w:rsid w:val="00C56010"/>
    <w:rPr>
      <w:rFonts w:ascii="Tahoma" w:hAnsi="Tahoma" w:cs="Tahoma"/>
      <w:sz w:val="16"/>
      <w:szCs w:val="16"/>
    </w:rPr>
  </w:style>
  <w:style w:type="character" w:customStyle="1" w:styleId="ad">
    <w:name w:val="Текст выноски Знак"/>
    <w:basedOn w:val="a0"/>
    <w:link w:val="ac"/>
    <w:uiPriority w:val="99"/>
    <w:semiHidden/>
    <w:rsid w:val="00C560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a3">
    <w:name w:val="Цветовое выделение"/>
    <w:uiPriority w:val="99"/>
    <w:rPr>
      <w:b/>
      <w:color w:val="26282F"/>
    </w:rPr>
  </w:style>
  <w:style w:type="character" w:customStyle="1" w:styleId="a4">
    <w:name w:val="Гипертекстовая ссылка"/>
    <w:basedOn w:val="a3"/>
    <w:uiPriority w:val="99"/>
    <w:rPr>
      <w:rFonts w:cs="Times New Roman"/>
      <w:b w:val="0"/>
      <w:color w:val="106BBE"/>
    </w:rPr>
  </w:style>
  <w:style w:type="paragraph" w:customStyle="1" w:styleId="a5">
    <w:name w:val="Текст (справка)"/>
    <w:basedOn w:val="a"/>
    <w:next w:val="a"/>
    <w:uiPriority w:val="99"/>
    <w:pPr>
      <w:ind w:left="170" w:right="170" w:firstLine="0"/>
      <w:jc w:val="left"/>
    </w:pPr>
  </w:style>
  <w:style w:type="paragraph" w:customStyle="1" w:styleId="a6">
    <w:name w:val="Комментарий"/>
    <w:basedOn w:val="a5"/>
    <w:next w:val="a"/>
    <w:uiPriority w:val="99"/>
    <w:pPr>
      <w:spacing w:before="75"/>
      <w:ind w:right="0"/>
      <w:jc w:val="both"/>
    </w:pPr>
    <w:rPr>
      <w:color w:val="353842"/>
      <w:shd w:val="clear" w:color="auto" w:fill="F0F0F0"/>
    </w:rPr>
  </w:style>
  <w:style w:type="paragraph" w:customStyle="1" w:styleId="a7">
    <w:name w:val="Информация об изменениях документа"/>
    <w:basedOn w:val="a6"/>
    <w:next w:val="a"/>
    <w:uiPriority w:val="99"/>
    <w:rPr>
      <w:i/>
      <w:iCs/>
    </w:rPr>
  </w:style>
  <w:style w:type="paragraph" w:customStyle="1" w:styleId="a8">
    <w:name w:val="Комментарий пользователя"/>
    <w:basedOn w:val="a6"/>
    <w:next w:val="a"/>
    <w:uiPriority w:val="99"/>
    <w:pPr>
      <w:jc w:val="left"/>
    </w:pPr>
    <w:rPr>
      <w:shd w:val="clear" w:color="auto" w:fill="FFDFE0"/>
    </w:rPr>
  </w:style>
  <w:style w:type="paragraph" w:customStyle="1" w:styleId="a9">
    <w:name w:val="Нормальный (таблица)"/>
    <w:basedOn w:val="a"/>
    <w:next w:val="a"/>
    <w:uiPriority w:val="99"/>
    <w:pPr>
      <w:ind w:firstLine="0"/>
    </w:pPr>
  </w:style>
  <w:style w:type="paragraph" w:customStyle="1" w:styleId="aa">
    <w:name w:val="Прижатый влево"/>
    <w:basedOn w:val="a"/>
    <w:next w:val="a"/>
    <w:uiPriority w:val="99"/>
    <w:pPr>
      <w:ind w:firstLine="0"/>
      <w:jc w:val="left"/>
    </w:pPr>
  </w:style>
  <w:style w:type="character" w:customStyle="1" w:styleId="ab">
    <w:name w:val="Цветовое выделение для Текст"/>
    <w:uiPriority w:val="99"/>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garantF1://3000000.0" TargetMode="External"/><Relationship Id="rId299" Type="http://schemas.openxmlformats.org/officeDocument/2006/relationships/hyperlink" Target="garantF1://44810484.4444" TargetMode="External"/><Relationship Id="rId303" Type="http://schemas.openxmlformats.org/officeDocument/2006/relationships/hyperlink" Target="garantF1://44802900.1761248" TargetMode="External"/><Relationship Id="rId21" Type="http://schemas.openxmlformats.org/officeDocument/2006/relationships/hyperlink" Target="garantF1://8823600.10000" TargetMode="External"/><Relationship Id="rId42" Type="http://schemas.openxmlformats.org/officeDocument/2006/relationships/hyperlink" Target="garantF1://8861100.1000" TargetMode="External"/><Relationship Id="rId63" Type="http://schemas.openxmlformats.org/officeDocument/2006/relationships/hyperlink" Target="garantF1://3000000.0" TargetMode="External"/><Relationship Id="rId84" Type="http://schemas.openxmlformats.org/officeDocument/2006/relationships/hyperlink" Target="garantF1://8839016.10000" TargetMode="External"/><Relationship Id="rId138" Type="http://schemas.openxmlformats.org/officeDocument/2006/relationships/hyperlink" Target="garantF1://44819838.3206539" TargetMode="External"/><Relationship Id="rId159" Type="http://schemas.openxmlformats.org/officeDocument/2006/relationships/hyperlink" Target="garantF1://44819838.3206546" TargetMode="External"/><Relationship Id="rId324" Type="http://schemas.openxmlformats.org/officeDocument/2006/relationships/hyperlink" Target="garantF1://8967049.3171" TargetMode="External"/><Relationship Id="rId170" Type="http://schemas.openxmlformats.org/officeDocument/2006/relationships/hyperlink" Target="garantF1://44802900.224" TargetMode="External"/><Relationship Id="rId191" Type="http://schemas.openxmlformats.org/officeDocument/2006/relationships/hyperlink" Target="garantF1://44802900.224" TargetMode="External"/><Relationship Id="rId205" Type="http://schemas.openxmlformats.org/officeDocument/2006/relationships/hyperlink" Target="garantF1://8967049.17639" TargetMode="External"/><Relationship Id="rId226" Type="http://schemas.openxmlformats.org/officeDocument/2006/relationships/hyperlink" Target="garantF1://44818284.2" TargetMode="External"/><Relationship Id="rId247" Type="http://schemas.openxmlformats.org/officeDocument/2006/relationships/hyperlink" Target="garantF1://44818284.2" TargetMode="External"/><Relationship Id="rId107" Type="http://schemas.openxmlformats.org/officeDocument/2006/relationships/hyperlink" Target="garantF1://1487083.10000" TargetMode="External"/><Relationship Id="rId268" Type="http://schemas.openxmlformats.org/officeDocument/2006/relationships/hyperlink" Target="garantF1://3000000.0" TargetMode="External"/><Relationship Id="rId289" Type="http://schemas.openxmlformats.org/officeDocument/2006/relationships/hyperlink" Target="garantF1://44819838.3206575" TargetMode="External"/><Relationship Id="rId11" Type="http://schemas.openxmlformats.org/officeDocument/2006/relationships/hyperlink" Target="garantF1://8806170.0" TargetMode="External"/><Relationship Id="rId32" Type="http://schemas.openxmlformats.org/officeDocument/2006/relationships/hyperlink" Target="garantF1://8881912.1000" TargetMode="External"/><Relationship Id="rId53" Type="http://schemas.openxmlformats.org/officeDocument/2006/relationships/hyperlink" Target="garantF1://12082235.100000" TargetMode="External"/><Relationship Id="rId74" Type="http://schemas.openxmlformats.org/officeDocument/2006/relationships/hyperlink" Target="garantF1://90080.10000" TargetMode="External"/><Relationship Id="rId128" Type="http://schemas.openxmlformats.org/officeDocument/2006/relationships/hyperlink" Target="garantF1://8823600.10000" TargetMode="External"/><Relationship Id="rId149" Type="http://schemas.openxmlformats.org/officeDocument/2006/relationships/hyperlink" Target="garantF1://44819838.3206542" TargetMode="External"/><Relationship Id="rId314" Type="http://schemas.openxmlformats.org/officeDocument/2006/relationships/hyperlink" Target="garantF1://8974605.2635" TargetMode="External"/><Relationship Id="rId335" Type="http://schemas.openxmlformats.org/officeDocument/2006/relationships/hyperlink" Target="garantF1://8981125.10000" TargetMode="External"/><Relationship Id="rId5" Type="http://schemas.openxmlformats.org/officeDocument/2006/relationships/hyperlink" Target="garantF1://8980516.0" TargetMode="External"/><Relationship Id="rId95" Type="http://schemas.openxmlformats.org/officeDocument/2006/relationships/hyperlink" Target="garantF1://8852318.111" TargetMode="External"/><Relationship Id="rId160" Type="http://schemas.openxmlformats.org/officeDocument/2006/relationships/hyperlink" Target="garantF1://8975956.17524" TargetMode="External"/><Relationship Id="rId181" Type="http://schemas.openxmlformats.org/officeDocument/2006/relationships/hyperlink" Target="garantF1://44810484.22022" TargetMode="External"/><Relationship Id="rId216" Type="http://schemas.openxmlformats.org/officeDocument/2006/relationships/hyperlink" Target="garantF1://44819838.3206557" TargetMode="External"/><Relationship Id="rId237" Type="http://schemas.openxmlformats.org/officeDocument/2006/relationships/hyperlink" Target="garantF1://8975956.17713" TargetMode="External"/><Relationship Id="rId258" Type="http://schemas.openxmlformats.org/officeDocument/2006/relationships/hyperlink" Target="garantF1://8975956.17825" TargetMode="External"/><Relationship Id="rId279" Type="http://schemas.openxmlformats.org/officeDocument/2006/relationships/hyperlink" Target="garantF1://44819838.3206573" TargetMode="External"/><Relationship Id="rId22" Type="http://schemas.openxmlformats.org/officeDocument/2006/relationships/hyperlink" Target="garantF1://8857947.10000" TargetMode="External"/><Relationship Id="rId43" Type="http://schemas.openxmlformats.org/officeDocument/2006/relationships/hyperlink" Target="garantF1://12064247.51" TargetMode="External"/><Relationship Id="rId64" Type="http://schemas.openxmlformats.org/officeDocument/2006/relationships/hyperlink" Target="garantF1://4084672.1000" TargetMode="External"/><Relationship Id="rId118" Type="http://schemas.openxmlformats.org/officeDocument/2006/relationships/hyperlink" Target="garantF1://8859900.0" TargetMode="External"/><Relationship Id="rId139" Type="http://schemas.openxmlformats.org/officeDocument/2006/relationships/hyperlink" Target="garantF1://8975956.1721" TargetMode="External"/><Relationship Id="rId290" Type="http://schemas.openxmlformats.org/officeDocument/2006/relationships/hyperlink" Target="garantF1://8975956.2666" TargetMode="External"/><Relationship Id="rId304" Type="http://schemas.openxmlformats.org/officeDocument/2006/relationships/hyperlink" Target="garantF1://8972621.31627" TargetMode="External"/><Relationship Id="rId325" Type="http://schemas.openxmlformats.org/officeDocument/2006/relationships/hyperlink" Target="garantF1://44814348.10001" TargetMode="External"/><Relationship Id="rId346" Type="http://schemas.microsoft.com/office/2007/relationships/stylesWithEffects" Target="stylesWithEffects.xml"/><Relationship Id="rId85" Type="http://schemas.openxmlformats.org/officeDocument/2006/relationships/hyperlink" Target="garantF1://8864513.1000" TargetMode="External"/><Relationship Id="rId150" Type="http://schemas.openxmlformats.org/officeDocument/2006/relationships/hyperlink" Target="garantF1://8975956.17417" TargetMode="External"/><Relationship Id="rId171" Type="http://schemas.openxmlformats.org/officeDocument/2006/relationships/hyperlink" Target="garantF1://8972621.1768" TargetMode="External"/><Relationship Id="rId192" Type="http://schemas.openxmlformats.org/officeDocument/2006/relationships/hyperlink" Target="garantF1://8972621.17629" TargetMode="External"/><Relationship Id="rId206" Type="http://schemas.openxmlformats.org/officeDocument/2006/relationships/hyperlink" Target="garantF1://44819838.3206553" TargetMode="External"/><Relationship Id="rId227" Type="http://schemas.openxmlformats.org/officeDocument/2006/relationships/hyperlink" Target="garantF1://44819838.3206558" TargetMode="External"/><Relationship Id="rId248" Type="http://schemas.openxmlformats.org/officeDocument/2006/relationships/hyperlink" Target="garantF1://44819838.3206564" TargetMode="External"/><Relationship Id="rId269" Type="http://schemas.openxmlformats.org/officeDocument/2006/relationships/hyperlink" Target="garantF1://3000000.0" TargetMode="External"/><Relationship Id="rId12" Type="http://schemas.openxmlformats.org/officeDocument/2006/relationships/hyperlink" Target="garantF1://3000000.0" TargetMode="External"/><Relationship Id="rId33" Type="http://schemas.openxmlformats.org/officeDocument/2006/relationships/hyperlink" Target="garantF1://8825505.100" TargetMode="External"/><Relationship Id="rId108" Type="http://schemas.openxmlformats.org/officeDocument/2006/relationships/hyperlink" Target="garantF1://6631125.1000" TargetMode="External"/><Relationship Id="rId129" Type="http://schemas.openxmlformats.org/officeDocument/2006/relationships/hyperlink" Target="garantF1://3000000.0" TargetMode="External"/><Relationship Id="rId280" Type="http://schemas.openxmlformats.org/officeDocument/2006/relationships/hyperlink" Target="garantF1://8975956.31201" TargetMode="External"/><Relationship Id="rId315" Type="http://schemas.openxmlformats.org/officeDocument/2006/relationships/hyperlink" Target="garantF1://44810484.4444" TargetMode="External"/><Relationship Id="rId336" Type="http://schemas.openxmlformats.org/officeDocument/2006/relationships/hyperlink" Target="garantF1://8981125.0" TargetMode="External"/><Relationship Id="rId54" Type="http://schemas.openxmlformats.org/officeDocument/2006/relationships/hyperlink" Target="garantF1://2059191.1000" TargetMode="External"/><Relationship Id="rId75" Type="http://schemas.openxmlformats.org/officeDocument/2006/relationships/hyperlink" Target="garantF1://6290825.1000" TargetMode="External"/><Relationship Id="rId96" Type="http://schemas.openxmlformats.org/officeDocument/2006/relationships/hyperlink" Target="garantF1://8861524.10000" TargetMode="External"/><Relationship Id="rId140" Type="http://schemas.openxmlformats.org/officeDocument/2006/relationships/hyperlink" Target="garantF1://8967049.17215" TargetMode="External"/><Relationship Id="rId161" Type="http://schemas.openxmlformats.org/officeDocument/2006/relationships/hyperlink" Target="garantF1://44821612.102" TargetMode="External"/><Relationship Id="rId182" Type="http://schemas.openxmlformats.org/officeDocument/2006/relationships/hyperlink" Target="garantF1://8974605.17619" TargetMode="External"/><Relationship Id="rId217" Type="http://schemas.openxmlformats.org/officeDocument/2006/relationships/hyperlink" Target="garantF1://8975956.17651" TargetMode="External"/><Relationship Id="rId6" Type="http://schemas.openxmlformats.org/officeDocument/2006/relationships/hyperlink" Target="garantF1://8823600.10000" TargetMode="External"/><Relationship Id="rId238" Type="http://schemas.openxmlformats.org/officeDocument/2006/relationships/hyperlink" Target="garantF1://70543486.13" TargetMode="External"/><Relationship Id="rId259" Type="http://schemas.openxmlformats.org/officeDocument/2006/relationships/hyperlink" Target="garantF1://8974906.17826" TargetMode="External"/><Relationship Id="rId23" Type="http://schemas.openxmlformats.org/officeDocument/2006/relationships/hyperlink" Target="garantF1://3000000.0" TargetMode="External"/><Relationship Id="rId119" Type="http://schemas.openxmlformats.org/officeDocument/2006/relationships/hyperlink" Target="garantF1://8859900.1000" TargetMode="External"/><Relationship Id="rId270" Type="http://schemas.openxmlformats.org/officeDocument/2006/relationships/hyperlink" Target="garantF1://44819838.3206571" TargetMode="External"/><Relationship Id="rId291" Type="http://schemas.openxmlformats.org/officeDocument/2006/relationships/hyperlink" Target="garantF1://44802900.1761248" TargetMode="External"/><Relationship Id="rId305" Type="http://schemas.openxmlformats.org/officeDocument/2006/relationships/hyperlink" Target="garantF1://44802900.1761248" TargetMode="External"/><Relationship Id="rId326" Type="http://schemas.openxmlformats.org/officeDocument/2006/relationships/hyperlink" Target="garantF1://8967049.3178" TargetMode="External"/><Relationship Id="rId44" Type="http://schemas.openxmlformats.org/officeDocument/2006/relationships/hyperlink" Target="garantF1://8874089.0" TargetMode="External"/><Relationship Id="rId65" Type="http://schemas.openxmlformats.org/officeDocument/2006/relationships/hyperlink" Target="garantF1://1205770.1000" TargetMode="External"/><Relationship Id="rId86" Type="http://schemas.openxmlformats.org/officeDocument/2006/relationships/hyperlink" Target="garantF1://3000000.0" TargetMode="External"/><Relationship Id="rId130" Type="http://schemas.openxmlformats.org/officeDocument/2006/relationships/hyperlink" Target="garantF1://12050845.0" TargetMode="External"/><Relationship Id="rId151" Type="http://schemas.openxmlformats.org/officeDocument/2006/relationships/hyperlink" Target="garantF1://44819838.3206543" TargetMode="External"/><Relationship Id="rId172" Type="http://schemas.openxmlformats.org/officeDocument/2006/relationships/hyperlink" Target="garantF1://44819838.3206549" TargetMode="External"/><Relationship Id="rId193" Type="http://schemas.openxmlformats.org/officeDocument/2006/relationships/hyperlink" Target="garantF1://44810484.22022" TargetMode="External"/><Relationship Id="rId207" Type="http://schemas.openxmlformats.org/officeDocument/2006/relationships/hyperlink" Target="garantF1://44819838.3206554" TargetMode="External"/><Relationship Id="rId228" Type="http://schemas.openxmlformats.org/officeDocument/2006/relationships/hyperlink" Target="garantF1://8975956.742" TargetMode="External"/><Relationship Id="rId249" Type="http://schemas.openxmlformats.org/officeDocument/2006/relationships/hyperlink" Target="garantF1://8975956.1787" TargetMode="External"/><Relationship Id="rId13" Type="http://schemas.openxmlformats.org/officeDocument/2006/relationships/image" Target="media/image2.png"/><Relationship Id="rId109" Type="http://schemas.openxmlformats.org/officeDocument/2006/relationships/hyperlink" Target="garantF1://8839016.10000" TargetMode="External"/><Relationship Id="rId260" Type="http://schemas.openxmlformats.org/officeDocument/2006/relationships/hyperlink" Target="garantF1://3000000.0" TargetMode="External"/><Relationship Id="rId281" Type="http://schemas.openxmlformats.org/officeDocument/2006/relationships/hyperlink" Target="garantF1://3000000.0" TargetMode="External"/><Relationship Id="rId316" Type="http://schemas.openxmlformats.org/officeDocument/2006/relationships/hyperlink" Target="garantF1://8974605.2637" TargetMode="External"/><Relationship Id="rId337" Type="http://schemas.openxmlformats.org/officeDocument/2006/relationships/hyperlink" Target="garantF1://3000000.0" TargetMode="External"/><Relationship Id="rId34" Type="http://schemas.openxmlformats.org/officeDocument/2006/relationships/hyperlink" Target="garantF1://12082235.1002" TargetMode="External"/><Relationship Id="rId55" Type="http://schemas.openxmlformats.org/officeDocument/2006/relationships/hyperlink" Target="garantF1://55070694.1000" TargetMode="External"/><Relationship Id="rId76" Type="http://schemas.openxmlformats.org/officeDocument/2006/relationships/hyperlink" Target="garantF1://55070694.1000" TargetMode="External"/><Relationship Id="rId97" Type="http://schemas.openxmlformats.org/officeDocument/2006/relationships/hyperlink" Target="garantF1://8864831.1000" TargetMode="External"/><Relationship Id="rId120" Type="http://schemas.openxmlformats.org/officeDocument/2006/relationships/hyperlink" Target="garantF1://70006124.72" TargetMode="External"/><Relationship Id="rId141" Type="http://schemas.openxmlformats.org/officeDocument/2006/relationships/hyperlink" Target="garantF1://3000000.0" TargetMode="External"/><Relationship Id="rId7" Type="http://schemas.openxmlformats.org/officeDocument/2006/relationships/hyperlink" Target="garantF1://8823600.0" TargetMode="External"/><Relationship Id="rId162" Type="http://schemas.openxmlformats.org/officeDocument/2006/relationships/hyperlink" Target="garantF1://44802900.224" TargetMode="External"/><Relationship Id="rId183" Type="http://schemas.openxmlformats.org/officeDocument/2006/relationships/hyperlink" Target="garantF1://44802900.224" TargetMode="External"/><Relationship Id="rId218" Type="http://schemas.openxmlformats.org/officeDocument/2006/relationships/hyperlink" Target="garantF1://8981125.10000" TargetMode="External"/><Relationship Id="rId239" Type="http://schemas.openxmlformats.org/officeDocument/2006/relationships/hyperlink" Target="garantF1://44819838.3206562" TargetMode="External"/><Relationship Id="rId250" Type="http://schemas.openxmlformats.org/officeDocument/2006/relationships/hyperlink" Target="garantF1://8967049.17813" TargetMode="External"/><Relationship Id="rId271" Type="http://schemas.openxmlformats.org/officeDocument/2006/relationships/hyperlink" Target="garantF1://8975956.10011" TargetMode="External"/><Relationship Id="rId292" Type="http://schemas.openxmlformats.org/officeDocument/2006/relationships/hyperlink" Target="garantF1://8972621.31667" TargetMode="External"/><Relationship Id="rId306" Type="http://schemas.openxmlformats.org/officeDocument/2006/relationships/hyperlink" Target="garantF1://8972621.31629" TargetMode="External"/><Relationship Id="rId24" Type="http://schemas.openxmlformats.org/officeDocument/2006/relationships/hyperlink" Target="garantF1://8806170.0" TargetMode="External"/><Relationship Id="rId45" Type="http://schemas.openxmlformats.org/officeDocument/2006/relationships/hyperlink" Target="garantF1://8874089.1000" TargetMode="External"/><Relationship Id="rId66" Type="http://schemas.openxmlformats.org/officeDocument/2006/relationships/hyperlink" Target="garantF1://89189.1000" TargetMode="External"/><Relationship Id="rId87" Type="http://schemas.openxmlformats.org/officeDocument/2006/relationships/hyperlink" Target="garantF1://3000000.0" TargetMode="External"/><Relationship Id="rId110" Type="http://schemas.openxmlformats.org/officeDocument/2006/relationships/hyperlink" Target="garantF1://8863739.0" TargetMode="External"/><Relationship Id="rId131" Type="http://schemas.openxmlformats.org/officeDocument/2006/relationships/hyperlink" Target="garantF1://44819838.2303" TargetMode="External"/><Relationship Id="rId327" Type="http://schemas.openxmlformats.org/officeDocument/2006/relationships/hyperlink" Target="garantF1://44814348.10001" TargetMode="External"/><Relationship Id="rId152" Type="http://schemas.openxmlformats.org/officeDocument/2006/relationships/hyperlink" Target="garantF1://3000000.0" TargetMode="External"/><Relationship Id="rId173" Type="http://schemas.openxmlformats.org/officeDocument/2006/relationships/hyperlink" Target="garantF1://8981125.10000" TargetMode="External"/><Relationship Id="rId194" Type="http://schemas.openxmlformats.org/officeDocument/2006/relationships/hyperlink" Target="garantF1://8974605.17630" TargetMode="External"/><Relationship Id="rId208" Type="http://schemas.openxmlformats.org/officeDocument/2006/relationships/hyperlink" Target="garantF1://8975956.6392" TargetMode="External"/><Relationship Id="rId229" Type="http://schemas.openxmlformats.org/officeDocument/2006/relationships/hyperlink" Target="garantF1://71029200.0" TargetMode="External"/><Relationship Id="rId240" Type="http://schemas.openxmlformats.org/officeDocument/2006/relationships/hyperlink" Target="garantF1://8975956.177131" TargetMode="External"/><Relationship Id="rId261" Type="http://schemas.openxmlformats.org/officeDocument/2006/relationships/hyperlink" Target="garantF1://44821612.175532" TargetMode="External"/><Relationship Id="rId14" Type="http://schemas.openxmlformats.org/officeDocument/2006/relationships/image" Target="media/image3.png"/><Relationship Id="rId35" Type="http://schemas.openxmlformats.org/officeDocument/2006/relationships/hyperlink" Target="garantF1://12082235.100000" TargetMode="External"/><Relationship Id="rId56" Type="http://schemas.openxmlformats.org/officeDocument/2006/relationships/hyperlink" Target="garantF1://3000000.0" TargetMode="External"/><Relationship Id="rId77" Type="http://schemas.openxmlformats.org/officeDocument/2006/relationships/hyperlink" Target="garantF1://8972621.31" TargetMode="External"/><Relationship Id="rId100" Type="http://schemas.openxmlformats.org/officeDocument/2006/relationships/hyperlink" Target="garantF1://12082235.0" TargetMode="External"/><Relationship Id="rId282" Type="http://schemas.openxmlformats.org/officeDocument/2006/relationships/hyperlink" Target="garantF1://3000000.0" TargetMode="External"/><Relationship Id="rId317" Type="http://schemas.openxmlformats.org/officeDocument/2006/relationships/hyperlink" Target="garantF1://44814348.10000" TargetMode="External"/><Relationship Id="rId338" Type="http://schemas.openxmlformats.org/officeDocument/2006/relationships/hyperlink" Target="garantF1://44821612.105" TargetMode="External"/><Relationship Id="rId8" Type="http://schemas.openxmlformats.org/officeDocument/2006/relationships/hyperlink" Target="garantF1://12041175.0" TargetMode="External"/><Relationship Id="rId98" Type="http://schemas.openxmlformats.org/officeDocument/2006/relationships/hyperlink" Target="garantF1://96059.1000" TargetMode="External"/><Relationship Id="rId121" Type="http://schemas.openxmlformats.org/officeDocument/2006/relationships/hyperlink" Target="garantF1://3000000.0" TargetMode="External"/><Relationship Id="rId142" Type="http://schemas.openxmlformats.org/officeDocument/2006/relationships/hyperlink" Target="garantF1://3000000.0" TargetMode="External"/><Relationship Id="rId163" Type="http://schemas.openxmlformats.org/officeDocument/2006/relationships/hyperlink" Target="garantF1://8972621.1763" TargetMode="External"/><Relationship Id="rId184" Type="http://schemas.openxmlformats.org/officeDocument/2006/relationships/hyperlink" Target="garantF1://8972621.17624" TargetMode="External"/><Relationship Id="rId219" Type="http://schemas.openxmlformats.org/officeDocument/2006/relationships/hyperlink" Target="garantF1://8981125.0" TargetMode="External"/><Relationship Id="rId230" Type="http://schemas.openxmlformats.org/officeDocument/2006/relationships/hyperlink" Target="garantF1://44819838.3206559" TargetMode="External"/><Relationship Id="rId251" Type="http://schemas.openxmlformats.org/officeDocument/2006/relationships/hyperlink" Target="garantF1://8967049.17814" TargetMode="External"/><Relationship Id="rId25" Type="http://schemas.openxmlformats.org/officeDocument/2006/relationships/hyperlink" Target="garantF1://8823847.10000" TargetMode="External"/><Relationship Id="rId46" Type="http://schemas.openxmlformats.org/officeDocument/2006/relationships/hyperlink" Target="garantF1://8823847.10000" TargetMode="External"/><Relationship Id="rId67" Type="http://schemas.openxmlformats.org/officeDocument/2006/relationships/hyperlink" Target="garantF1://3000000.0" TargetMode="External"/><Relationship Id="rId116" Type="http://schemas.openxmlformats.org/officeDocument/2006/relationships/hyperlink" Target="garantF1://8823600.10000" TargetMode="External"/><Relationship Id="rId137" Type="http://schemas.openxmlformats.org/officeDocument/2006/relationships/hyperlink" Target="garantF1://8823847.10000" TargetMode="External"/><Relationship Id="rId158" Type="http://schemas.openxmlformats.org/officeDocument/2006/relationships/hyperlink" Target="garantF1://3000000.0" TargetMode="External"/><Relationship Id="rId272" Type="http://schemas.openxmlformats.org/officeDocument/2006/relationships/hyperlink" Target="garantF1://3000000.0" TargetMode="External"/><Relationship Id="rId293" Type="http://schemas.openxmlformats.org/officeDocument/2006/relationships/hyperlink" Target="garantF1://44802900.1761248" TargetMode="External"/><Relationship Id="rId302" Type="http://schemas.openxmlformats.org/officeDocument/2006/relationships/hyperlink" Target="garantF1://8974605.2626" TargetMode="External"/><Relationship Id="rId307" Type="http://schemas.openxmlformats.org/officeDocument/2006/relationships/hyperlink" Target="garantF1://44810484.4444" TargetMode="External"/><Relationship Id="rId323" Type="http://schemas.openxmlformats.org/officeDocument/2006/relationships/hyperlink" Target="garantF1://44814348.10001" TargetMode="External"/><Relationship Id="rId328" Type="http://schemas.openxmlformats.org/officeDocument/2006/relationships/hyperlink" Target="garantF1://8967049.31017" TargetMode="External"/><Relationship Id="rId344" Type="http://schemas.openxmlformats.org/officeDocument/2006/relationships/theme" Target="theme/theme1.xml"/><Relationship Id="rId20" Type="http://schemas.openxmlformats.org/officeDocument/2006/relationships/hyperlink" Target="garantF1://3000000.0" TargetMode="External"/><Relationship Id="rId41" Type="http://schemas.openxmlformats.org/officeDocument/2006/relationships/hyperlink" Target="garantF1://8861100.0" TargetMode="External"/><Relationship Id="rId62" Type="http://schemas.openxmlformats.org/officeDocument/2006/relationships/hyperlink" Target="garantF1://90869.1000" TargetMode="External"/><Relationship Id="rId83" Type="http://schemas.openxmlformats.org/officeDocument/2006/relationships/hyperlink" Target="garantF1://92908.1000" TargetMode="External"/><Relationship Id="rId88" Type="http://schemas.openxmlformats.org/officeDocument/2006/relationships/hyperlink" Target="garantF1://55071033.1000" TargetMode="External"/><Relationship Id="rId111" Type="http://schemas.openxmlformats.org/officeDocument/2006/relationships/hyperlink" Target="garantF1://6648235.1000" TargetMode="External"/><Relationship Id="rId132" Type="http://schemas.openxmlformats.org/officeDocument/2006/relationships/hyperlink" Target="garantF1://8975956.1600" TargetMode="External"/><Relationship Id="rId153" Type="http://schemas.openxmlformats.org/officeDocument/2006/relationships/hyperlink" Target="garantF1://44819838.3206544" TargetMode="External"/><Relationship Id="rId174" Type="http://schemas.openxmlformats.org/officeDocument/2006/relationships/hyperlink" Target="garantF1://8981125.0" TargetMode="External"/><Relationship Id="rId179" Type="http://schemas.openxmlformats.org/officeDocument/2006/relationships/hyperlink" Target="garantF1://44819838.3206551" TargetMode="External"/><Relationship Id="rId195" Type="http://schemas.openxmlformats.org/officeDocument/2006/relationships/hyperlink" Target="garantF1://44802900.224" TargetMode="External"/><Relationship Id="rId209" Type="http://schemas.openxmlformats.org/officeDocument/2006/relationships/hyperlink" Target="garantF1://44819838.3206555" TargetMode="External"/><Relationship Id="rId190" Type="http://schemas.openxmlformats.org/officeDocument/2006/relationships/hyperlink" Target="garantF1://8972621.17627" TargetMode="External"/><Relationship Id="rId204" Type="http://schemas.openxmlformats.org/officeDocument/2006/relationships/hyperlink" Target="garantF1://44814348.119" TargetMode="External"/><Relationship Id="rId220" Type="http://schemas.openxmlformats.org/officeDocument/2006/relationships/hyperlink" Target="garantF1://44802900.224" TargetMode="External"/><Relationship Id="rId225" Type="http://schemas.openxmlformats.org/officeDocument/2006/relationships/hyperlink" Target="garantF1://44818285.0" TargetMode="External"/><Relationship Id="rId241" Type="http://schemas.openxmlformats.org/officeDocument/2006/relationships/hyperlink" Target="garantF1://44814348.124" TargetMode="External"/><Relationship Id="rId246" Type="http://schemas.openxmlformats.org/officeDocument/2006/relationships/hyperlink" Target="garantF1://44818285.0" TargetMode="External"/><Relationship Id="rId267" Type="http://schemas.openxmlformats.org/officeDocument/2006/relationships/hyperlink" Target="garantF1://8967049.10010" TargetMode="External"/><Relationship Id="rId288" Type="http://schemas.openxmlformats.org/officeDocument/2006/relationships/hyperlink" Target="garantF1://8974605.265" TargetMode="External"/><Relationship Id="rId15" Type="http://schemas.openxmlformats.org/officeDocument/2006/relationships/hyperlink" Target="garantF1://8821364.1000" TargetMode="External"/><Relationship Id="rId36" Type="http://schemas.openxmlformats.org/officeDocument/2006/relationships/hyperlink" Target="garantF1://3000000.0" TargetMode="External"/><Relationship Id="rId57" Type="http://schemas.openxmlformats.org/officeDocument/2006/relationships/hyperlink" Target="garantF1://12084011.10000" TargetMode="External"/><Relationship Id="rId106" Type="http://schemas.openxmlformats.org/officeDocument/2006/relationships/hyperlink" Target="garantF1://93585.1000" TargetMode="External"/><Relationship Id="rId127" Type="http://schemas.openxmlformats.org/officeDocument/2006/relationships/hyperlink" Target="garantF1://8820936.0" TargetMode="External"/><Relationship Id="rId262" Type="http://schemas.openxmlformats.org/officeDocument/2006/relationships/hyperlink" Target="garantF1://8976534.17828" TargetMode="External"/><Relationship Id="rId283" Type="http://schemas.openxmlformats.org/officeDocument/2006/relationships/hyperlink" Target="garantF1://44819838.3206574" TargetMode="External"/><Relationship Id="rId313" Type="http://schemas.openxmlformats.org/officeDocument/2006/relationships/hyperlink" Target="garantF1://44810484.4444" TargetMode="External"/><Relationship Id="rId318" Type="http://schemas.openxmlformats.org/officeDocument/2006/relationships/hyperlink" Target="garantF1://8967049.3639" TargetMode="External"/><Relationship Id="rId339" Type="http://schemas.openxmlformats.org/officeDocument/2006/relationships/hyperlink" Target="garantF1://8976534.32000" TargetMode="External"/><Relationship Id="rId10" Type="http://schemas.openxmlformats.org/officeDocument/2006/relationships/hyperlink" Target="garantF1://8823600.10000" TargetMode="External"/><Relationship Id="rId31" Type="http://schemas.openxmlformats.org/officeDocument/2006/relationships/hyperlink" Target="garantF1://12082235.1002" TargetMode="External"/><Relationship Id="rId52" Type="http://schemas.openxmlformats.org/officeDocument/2006/relationships/hyperlink" Target="garantF1://12082235.100000" TargetMode="External"/><Relationship Id="rId73" Type="http://schemas.openxmlformats.org/officeDocument/2006/relationships/hyperlink" Target="garantF1://90108.10000" TargetMode="External"/><Relationship Id="rId78" Type="http://schemas.openxmlformats.org/officeDocument/2006/relationships/hyperlink" Target="garantF1://8823600.10000" TargetMode="External"/><Relationship Id="rId94" Type="http://schemas.openxmlformats.org/officeDocument/2006/relationships/hyperlink" Target="garantF1://8969167.40000" TargetMode="External"/><Relationship Id="rId99" Type="http://schemas.openxmlformats.org/officeDocument/2006/relationships/hyperlink" Target="garantF1://96059.0" TargetMode="External"/><Relationship Id="rId101" Type="http://schemas.openxmlformats.org/officeDocument/2006/relationships/hyperlink" Target="garantF1://8852318.1000" TargetMode="External"/><Relationship Id="rId122" Type="http://schemas.openxmlformats.org/officeDocument/2006/relationships/hyperlink" Target="garantF1://3000000.0" TargetMode="External"/><Relationship Id="rId143" Type="http://schemas.openxmlformats.org/officeDocument/2006/relationships/hyperlink" Target="garantF1://3000000.0" TargetMode="External"/><Relationship Id="rId148" Type="http://schemas.openxmlformats.org/officeDocument/2006/relationships/hyperlink" Target="garantF1://3000000.0" TargetMode="External"/><Relationship Id="rId164" Type="http://schemas.openxmlformats.org/officeDocument/2006/relationships/hyperlink" Target="garantF1://44810484.22022" TargetMode="External"/><Relationship Id="rId169" Type="http://schemas.openxmlformats.org/officeDocument/2006/relationships/hyperlink" Target="garantF1://8972621.1767" TargetMode="External"/><Relationship Id="rId185" Type="http://schemas.openxmlformats.org/officeDocument/2006/relationships/hyperlink" Target="garantF1://44810484.22022" TargetMode="External"/><Relationship Id="rId334" Type="http://schemas.openxmlformats.org/officeDocument/2006/relationships/hyperlink" Target="garantF1://8976534.31828" TargetMode="External"/><Relationship Id="rId4" Type="http://schemas.openxmlformats.org/officeDocument/2006/relationships/webSettings" Target="webSettings.xml"/><Relationship Id="rId9" Type="http://schemas.openxmlformats.org/officeDocument/2006/relationships/image" Target="media/image1.png"/><Relationship Id="rId180" Type="http://schemas.openxmlformats.org/officeDocument/2006/relationships/hyperlink" Target="garantF1://8975956.17617" TargetMode="External"/><Relationship Id="rId210" Type="http://schemas.openxmlformats.org/officeDocument/2006/relationships/hyperlink" Target="garantF1://8975956.17645" TargetMode="External"/><Relationship Id="rId215" Type="http://schemas.openxmlformats.org/officeDocument/2006/relationships/hyperlink" Target="garantF1://8972621.17648" TargetMode="External"/><Relationship Id="rId236" Type="http://schemas.openxmlformats.org/officeDocument/2006/relationships/hyperlink" Target="garantF1://44819838.3206561" TargetMode="External"/><Relationship Id="rId257" Type="http://schemas.openxmlformats.org/officeDocument/2006/relationships/hyperlink" Target="garantF1://44819838.3206567" TargetMode="External"/><Relationship Id="rId278" Type="http://schemas.openxmlformats.org/officeDocument/2006/relationships/hyperlink" Target="garantF1://8976534.31000" TargetMode="External"/><Relationship Id="rId26" Type="http://schemas.openxmlformats.org/officeDocument/2006/relationships/hyperlink" Target="garantF1://3000000.0" TargetMode="External"/><Relationship Id="rId231" Type="http://schemas.openxmlformats.org/officeDocument/2006/relationships/hyperlink" Target="garantF1://8975956.17752" TargetMode="External"/><Relationship Id="rId252" Type="http://schemas.openxmlformats.org/officeDocument/2006/relationships/hyperlink" Target="garantF1://44819838.3206565" TargetMode="External"/><Relationship Id="rId273" Type="http://schemas.openxmlformats.org/officeDocument/2006/relationships/image" Target="media/image8.emf"/><Relationship Id="rId294" Type="http://schemas.openxmlformats.org/officeDocument/2006/relationships/hyperlink" Target="garantF1://8972621.31668" TargetMode="External"/><Relationship Id="rId308" Type="http://schemas.openxmlformats.org/officeDocument/2006/relationships/hyperlink" Target="garantF1://8974605.2630" TargetMode="External"/><Relationship Id="rId329" Type="http://schemas.openxmlformats.org/officeDocument/2006/relationships/hyperlink" Target="garantF1://44814348.10001" TargetMode="External"/><Relationship Id="rId47" Type="http://schemas.openxmlformats.org/officeDocument/2006/relationships/hyperlink" Target="garantF1://8861100.1000" TargetMode="External"/><Relationship Id="rId68" Type="http://schemas.openxmlformats.org/officeDocument/2006/relationships/hyperlink" Target="garantF1://2060945.10000" TargetMode="External"/><Relationship Id="rId89" Type="http://schemas.openxmlformats.org/officeDocument/2006/relationships/hyperlink" Target="garantF1://8845001.1000" TargetMode="External"/><Relationship Id="rId112" Type="http://schemas.openxmlformats.org/officeDocument/2006/relationships/hyperlink" Target="garantF1://8823600.10000" TargetMode="External"/><Relationship Id="rId133" Type="http://schemas.openxmlformats.org/officeDocument/2006/relationships/hyperlink" Target="garantF1://94365.1000" TargetMode="External"/><Relationship Id="rId154" Type="http://schemas.openxmlformats.org/officeDocument/2006/relationships/hyperlink" Target="garantF1://8975956.17437" TargetMode="External"/><Relationship Id="rId175" Type="http://schemas.openxmlformats.org/officeDocument/2006/relationships/hyperlink" Target="garantF1://44819838.3206550" TargetMode="External"/><Relationship Id="rId340" Type="http://schemas.openxmlformats.org/officeDocument/2006/relationships/hyperlink" Target="garantF1://44821612.175534" TargetMode="External"/><Relationship Id="rId196" Type="http://schemas.openxmlformats.org/officeDocument/2006/relationships/hyperlink" Target="garantF1://8972621.17631" TargetMode="External"/><Relationship Id="rId200" Type="http://schemas.openxmlformats.org/officeDocument/2006/relationships/hyperlink" Target="garantF1://44810484.22022" TargetMode="External"/><Relationship Id="rId16" Type="http://schemas.openxmlformats.org/officeDocument/2006/relationships/hyperlink" Target="garantF1://3000000.0" TargetMode="External"/><Relationship Id="rId221" Type="http://schemas.openxmlformats.org/officeDocument/2006/relationships/hyperlink" Target="garantF1://8972621.17652" TargetMode="External"/><Relationship Id="rId242" Type="http://schemas.openxmlformats.org/officeDocument/2006/relationships/hyperlink" Target="garantF1://8967049.17718" TargetMode="External"/><Relationship Id="rId263" Type="http://schemas.openxmlformats.org/officeDocument/2006/relationships/hyperlink" Target="garantF1://44819838.3206569" TargetMode="External"/><Relationship Id="rId284" Type="http://schemas.openxmlformats.org/officeDocument/2006/relationships/hyperlink" Target="garantF1://8975956.24417" TargetMode="External"/><Relationship Id="rId319" Type="http://schemas.openxmlformats.org/officeDocument/2006/relationships/hyperlink" Target="garantF1://44802900.1761248" TargetMode="External"/><Relationship Id="rId37" Type="http://schemas.openxmlformats.org/officeDocument/2006/relationships/hyperlink" Target="garantF1://8872822.1000" TargetMode="External"/><Relationship Id="rId58" Type="http://schemas.openxmlformats.org/officeDocument/2006/relationships/hyperlink" Target="garantF1://6095736.1000" TargetMode="External"/><Relationship Id="rId79" Type="http://schemas.openxmlformats.org/officeDocument/2006/relationships/hyperlink" Target="garantF1://8811928.0" TargetMode="External"/><Relationship Id="rId102" Type="http://schemas.openxmlformats.org/officeDocument/2006/relationships/hyperlink" Target="garantF1://2073798.100000" TargetMode="External"/><Relationship Id="rId123" Type="http://schemas.openxmlformats.org/officeDocument/2006/relationships/image" Target="media/image6.png"/><Relationship Id="rId144" Type="http://schemas.openxmlformats.org/officeDocument/2006/relationships/hyperlink" Target="garantF1://44819838.3206566" TargetMode="External"/><Relationship Id="rId330" Type="http://schemas.openxmlformats.org/officeDocument/2006/relationships/hyperlink" Target="garantF1://8967049.3719" TargetMode="External"/><Relationship Id="rId90" Type="http://schemas.openxmlformats.org/officeDocument/2006/relationships/hyperlink" Target="garantF1://8806170.0" TargetMode="External"/><Relationship Id="rId165" Type="http://schemas.openxmlformats.org/officeDocument/2006/relationships/hyperlink" Target="garantF1://8974605.1765" TargetMode="External"/><Relationship Id="rId186" Type="http://schemas.openxmlformats.org/officeDocument/2006/relationships/hyperlink" Target="garantF1://8974605.17625" TargetMode="External"/><Relationship Id="rId211" Type="http://schemas.openxmlformats.org/officeDocument/2006/relationships/hyperlink" Target="garantF1://44819838.3206556" TargetMode="External"/><Relationship Id="rId232" Type="http://schemas.openxmlformats.org/officeDocument/2006/relationships/hyperlink" Target="garantF1://3000000.0" TargetMode="External"/><Relationship Id="rId253" Type="http://schemas.openxmlformats.org/officeDocument/2006/relationships/hyperlink" Target="garantF1://8975956.17815" TargetMode="External"/><Relationship Id="rId274" Type="http://schemas.openxmlformats.org/officeDocument/2006/relationships/hyperlink" Target="garantF1://3000000.0" TargetMode="External"/><Relationship Id="rId295" Type="http://schemas.openxmlformats.org/officeDocument/2006/relationships/hyperlink" Target="garantF1://44810484.4444" TargetMode="External"/><Relationship Id="rId309" Type="http://schemas.openxmlformats.org/officeDocument/2006/relationships/hyperlink" Target="garantF1://44802900.1761248" TargetMode="External"/><Relationship Id="rId27" Type="http://schemas.openxmlformats.org/officeDocument/2006/relationships/hyperlink" Target="garantF1://89071.10000" TargetMode="External"/><Relationship Id="rId48" Type="http://schemas.openxmlformats.org/officeDocument/2006/relationships/hyperlink" Target="garantF1://8821412.10000" TargetMode="External"/><Relationship Id="rId69" Type="http://schemas.openxmlformats.org/officeDocument/2006/relationships/hyperlink" Target="garantF1://90626.1000" TargetMode="External"/><Relationship Id="rId113" Type="http://schemas.openxmlformats.org/officeDocument/2006/relationships/hyperlink" Target="garantF1://55070341.1000" TargetMode="External"/><Relationship Id="rId134" Type="http://schemas.openxmlformats.org/officeDocument/2006/relationships/hyperlink" Target="garantF1://8823600.10000" TargetMode="External"/><Relationship Id="rId320" Type="http://schemas.openxmlformats.org/officeDocument/2006/relationships/hyperlink" Target="garantF1://8972621.31648" TargetMode="External"/><Relationship Id="rId80" Type="http://schemas.openxmlformats.org/officeDocument/2006/relationships/hyperlink" Target="garantF1://8811928.0" TargetMode="External"/><Relationship Id="rId155" Type="http://schemas.openxmlformats.org/officeDocument/2006/relationships/hyperlink" Target="garantF1://44819838.3206545" TargetMode="External"/><Relationship Id="rId176" Type="http://schemas.openxmlformats.org/officeDocument/2006/relationships/hyperlink" Target="garantF1://8975956.17610" TargetMode="External"/><Relationship Id="rId197" Type="http://schemas.openxmlformats.org/officeDocument/2006/relationships/hyperlink" Target="garantF1://44810484.22022" TargetMode="External"/><Relationship Id="rId341" Type="http://schemas.openxmlformats.org/officeDocument/2006/relationships/hyperlink" Target="garantF1://8976534.32828" TargetMode="External"/><Relationship Id="rId201" Type="http://schemas.openxmlformats.org/officeDocument/2006/relationships/hyperlink" Target="garantF1://8974605.17635" TargetMode="External"/><Relationship Id="rId222" Type="http://schemas.openxmlformats.org/officeDocument/2006/relationships/hyperlink" Target="garantF1://44814348.124" TargetMode="External"/><Relationship Id="rId243" Type="http://schemas.openxmlformats.org/officeDocument/2006/relationships/hyperlink" Target="garantF1://44814348.124" TargetMode="External"/><Relationship Id="rId264" Type="http://schemas.openxmlformats.org/officeDocument/2006/relationships/hyperlink" Target="garantF1://8975956.1800" TargetMode="External"/><Relationship Id="rId285" Type="http://schemas.openxmlformats.org/officeDocument/2006/relationships/hyperlink" Target="garantF1://44802900.1761248" TargetMode="External"/><Relationship Id="rId17" Type="http://schemas.openxmlformats.org/officeDocument/2006/relationships/hyperlink" Target="garantF1://3000000.0" TargetMode="External"/><Relationship Id="rId38" Type="http://schemas.openxmlformats.org/officeDocument/2006/relationships/hyperlink" Target="garantF1://8872822.0" TargetMode="External"/><Relationship Id="rId59" Type="http://schemas.openxmlformats.org/officeDocument/2006/relationships/hyperlink" Target="garantF1://12082235.100000" TargetMode="External"/><Relationship Id="rId103" Type="http://schemas.openxmlformats.org/officeDocument/2006/relationships/hyperlink" Target="garantF1://8840603.1000" TargetMode="External"/><Relationship Id="rId124" Type="http://schemas.openxmlformats.org/officeDocument/2006/relationships/hyperlink" Target="garantF1://8824482.1000000" TargetMode="External"/><Relationship Id="rId310" Type="http://schemas.openxmlformats.org/officeDocument/2006/relationships/hyperlink" Target="garantF1://8972621.316311" TargetMode="External"/><Relationship Id="rId70" Type="http://schemas.openxmlformats.org/officeDocument/2006/relationships/hyperlink" Target="garantF1://3000000.0" TargetMode="External"/><Relationship Id="rId91" Type="http://schemas.openxmlformats.org/officeDocument/2006/relationships/hyperlink" Target="garantF1://12025268.0" TargetMode="External"/><Relationship Id="rId145" Type="http://schemas.openxmlformats.org/officeDocument/2006/relationships/hyperlink" Target="garantF1://8975956.17238" TargetMode="External"/><Relationship Id="rId166" Type="http://schemas.openxmlformats.org/officeDocument/2006/relationships/hyperlink" Target="garantF1://44819838.3206548" TargetMode="External"/><Relationship Id="rId187" Type="http://schemas.openxmlformats.org/officeDocument/2006/relationships/hyperlink" Target="garantF1://44810484.22022" TargetMode="External"/><Relationship Id="rId331" Type="http://schemas.openxmlformats.org/officeDocument/2006/relationships/hyperlink" Target="garantF1://44805382.12" TargetMode="External"/><Relationship Id="rId1" Type="http://schemas.openxmlformats.org/officeDocument/2006/relationships/numbering" Target="numbering.xml"/><Relationship Id="rId212" Type="http://schemas.openxmlformats.org/officeDocument/2006/relationships/hyperlink" Target="garantF1://8975956.17647" TargetMode="External"/><Relationship Id="rId233" Type="http://schemas.openxmlformats.org/officeDocument/2006/relationships/hyperlink" Target="garantF1://44814348.124" TargetMode="External"/><Relationship Id="rId254" Type="http://schemas.openxmlformats.org/officeDocument/2006/relationships/hyperlink" Target="garantF1://44819838.2006" TargetMode="External"/><Relationship Id="rId28" Type="http://schemas.openxmlformats.org/officeDocument/2006/relationships/hyperlink" Target="garantF1://89071.10050" TargetMode="External"/><Relationship Id="rId49" Type="http://schemas.openxmlformats.org/officeDocument/2006/relationships/hyperlink" Target="garantF1://8875159.1000" TargetMode="External"/><Relationship Id="rId114" Type="http://schemas.openxmlformats.org/officeDocument/2006/relationships/hyperlink" Target="garantF1://55070341.0" TargetMode="External"/><Relationship Id="rId275" Type="http://schemas.openxmlformats.org/officeDocument/2006/relationships/hyperlink" Target="garantF1://8974605.27000" TargetMode="External"/><Relationship Id="rId296" Type="http://schemas.openxmlformats.org/officeDocument/2006/relationships/hyperlink" Target="garantF1://8974605.2619" TargetMode="External"/><Relationship Id="rId300" Type="http://schemas.openxmlformats.org/officeDocument/2006/relationships/hyperlink" Target="garantF1://8974605.2625" TargetMode="External"/><Relationship Id="rId60" Type="http://schemas.openxmlformats.org/officeDocument/2006/relationships/hyperlink" Target="garantF1://2059191.1000" TargetMode="External"/><Relationship Id="rId81" Type="http://schemas.openxmlformats.org/officeDocument/2006/relationships/hyperlink" Target="garantF1://8821364.1000" TargetMode="External"/><Relationship Id="rId135" Type="http://schemas.openxmlformats.org/officeDocument/2006/relationships/image" Target="media/image7.png"/><Relationship Id="rId156" Type="http://schemas.openxmlformats.org/officeDocument/2006/relationships/hyperlink" Target="garantF1://8975956.17523" TargetMode="External"/><Relationship Id="rId177" Type="http://schemas.openxmlformats.org/officeDocument/2006/relationships/hyperlink" Target="garantF1://8981125.10000" TargetMode="External"/><Relationship Id="rId198" Type="http://schemas.openxmlformats.org/officeDocument/2006/relationships/hyperlink" Target="garantF1://8974605.17632" TargetMode="External"/><Relationship Id="rId321" Type="http://schemas.openxmlformats.org/officeDocument/2006/relationships/hyperlink" Target="garantF1://44802900.1761248" TargetMode="External"/><Relationship Id="rId342" Type="http://schemas.openxmlformats.org/officeDocument/2006/relationships/hyperlink" Target="garantF1://8967049.33000" TargetMode="External"/><Relationship Id="rId202" Type="http://schemas.openxmlformats.org/officeDocument/2006/relationships/hyperlink" Target="garantF1://44810484.22022" TargetMode="External"/><Relationship Id="rId223" Type="http://schemas.openxmlformats.org/officeDocument/2006/relationships/hyperlink" Target="garantF1://8967049.1771" TargetMode="External"/><Relationship Id="rId244" Type="http://schemas.openxmlformats.org/officeDocument/2006/relationships/hyperlink" Target="garantF1://8967049.17719" TargetMode="External"/><Relationship Id="rId18" Type="http://schemas.openxmlformats.org/officeDocument/2006/relationships/hyperlink" Target="garantF1://8811928.0" TargetMode="External"/><Relationship Id="rId39" Type="http://schemas.openxmlformats.org/officeDocument/2006/relationships/hyperlink" Target="garantF1://8899164.3" TargetMode="External"/><Relationship Id="rId265" Type="http://schemas.openxmlformats.org/officeDocument/2006/relationships/hyperlink" Target="garantF1://44821612.103" TargetMode="External"/><Relationship Id="rId286" Type="http://schemas.openxmlformats.org/officeDocument/2006/relationships/hyperlink" Target="garantF1://8972621.31663" TargetMode="External"/><Relationship Id="rId50" Type="http://schemas.openxmlformats.org/officeDocument/2006/relationships/hyperlink" Target="garantF1://12084011.10000" TargetMode="External"/><Relationship Id="rId104" Type="http://schemas.openxmlformats.org/officeDocument/2006/relationships/hyperlink" Target="garantF1://8843347.1000" TargetMode="External"/><Relationship Id="rId125" Type="http://schemas.openxmlformats.org/officeDocument/2006/relationships/hyperlink" Target="garantF1://12070743.1000" TargetMode="External"/><Relationship Id="rId146" Type="http://schemas.openxmlformats.org/officeDocument/2006/relationships/hyperlink" Target="garantF1://44819838.3206540" TargetMode="External"/><Relationship Id="rId167" Type="http://schemas.openxmlformats.org/officeDocument/2006/relationships/hyperlink" Target="garantF1://8975956.1766" TargetMode="External"/><Relationship Id="rId188" Type="http://schemas.openxmlformats.org/officeDocument/2006/relationships/hyperlink" Target="garantF1://8974605.17626" TargetMode="External"/><Relationship Id="rId311" Type="http://schemas.openxmlformats.org/officeDocument/2006/relationships/hyperlink" Target="garantF1://44810484.4444" TargetMode="External"/><Relationship Id="rId332" Type="http://schemas.openxmlformats.org/officeDocument/2006/relationships/hyperlink" Target="garantF1://8973194.823" TargetMode="External"/><Relationship Id="rId71" Type="http://schemas.openxmlformats.org/officeDocument/2006/relationships/hyperlink" Target="garantF1://92396.1000" TargetMode="External"/><Relationship Id="rId92" Type="http://schemas.openxmlformats.org/officeDocument/2006/relationships/hyperlink" Target="garantF1://8832324.100000" TargetMode="External"/><Relationship Id="rId213" Type="http://schemas.openxmlformats.org/officeDocument/2006/relationships/hyperlink" Target="garantF1://8981125.0" TargetMode="External"/><Relationship Id="rId234" Type="http://schemas.openxmlformats.org/officeDocument/2006/relationships/hyperlink" Target="garantF1://8967049.1778" TargetMode="External"/><Relationship Id="rId2" Type="http://schemas.openxmlformats.org/officeDocument/2006/relationships/styles" Target="styles.xml"/><Relationship Id="rId29" Type="http://schemas.openxmlformats.org/officeDocument/2006/relationships/hyperlink" Target="garantF1://12082235.100000" TargetMode="External"/><Relationship Id="rId255" Type="http://schemas.openxmlformats.org/officeDocument/2006/relationships/hyperlink" Target="garantF1://44805382.11" TargetMode="External"/><Relationship Id="rId276" Type="http://schemas.openxmlformats.org/officeDocument/2006/relationships/hyperlink" Target="garantF1://8875621.1000" TargetMode="External"/><Relationship Id="rId297" Type="http://schemas.openxmlformats.org/officeDocument/2006/relationships/hyperlink" Target="garantF1://44802900.1761248" TargetMode="External"/><Relationship Id="rId40" Type="http://schemas.openxmlformats.org/officeDocument/2006/relationships/hyperlink" Target="garantF1://8861100.1000" TargetMode="External"/><Relationship Id="rId115" Type="http://schemas.openxmlformats.org/officeDocument/2006/relationships/image" Target="media/image5.png"/><Relationship Id="rId136" Type="http://schemas.openxmlformats.org/officeDocument/2006/relationships/hyperlink" Target="garantF1://8974605.1700" TargetMode="External"/><Relationship Id="rId157" Type="http://schemas.openxmlformats.org/officeDocument/2006/relationships/hyperlink" Target="garantF1://3000000.0" TargetMode="External"/><Relationship Id="rId178" Type="http://schemas.openxmlformats.org/officeDocument/2006/relationships/hyperlink" Target="garantF1://8981125.0" TargetMode="External"/><Relationship Id="rId301" Type="http://schemas.openxmlformats.org/officeDocument/2006/relationships/hyperlink" Target="garantF1://44810484.4444" TargetMode="External"/><Relationship Id="rId322" Type="http://schemas.openxmlformats.org/officeDocument/2006/relationships/hyperlink" Target="garantF1://8972621.31652" TargetMode="External"/><Relationship Id="rId343" Type="http://schemas.openxmlformats.org/officeDocument/2006/relationships/fontTable" Target="fontTable.xml"/><Relationship Id="rId61" Type="http://schemas.openxmlformats.org/officeDocument/2006/relationships/hyperlink" Target="garantF1://89071.10000" TargetMode="External"/><Relationship Id="rId82" Type="http://schemas.openxmlformats.org/officeDocument/2006/relationships/hyperlink" Target="garantF1://86279.1000" TargetMode="External"/><Relationship Id="rId199" Type="http://schemas.openxmlformats.org/officeDocument/2006/relationships/hyperlink" Target="garantF1://44819838.3206552" TargetMode="External"/><Relationship Id="rId203" Type="http://schemas.openxmlformats.org/officeDocument/2006/relationships/hyperlink" Target="garantF1://8974605.17637" TargetMode="External"/><Relationship Id="rId19" Type="http://schemas.openxmlformats.org/officeDocument/2006/relationships/image" Target="media/image4.png"/><Relationship Id="rId224" Type="http://schemas.openxmlformats.org/officeDocument/2006/relationships/hyperlink" Target="garantF1://44818284.2" TargetMode="External"/><Relationship Id="rId245" Type="http://schemas.openxmlformats.org/officeDocument/2006/relationships/hyperlink" Target="garantF1://44818284.2" TargetMode="External"/><Relationship Id="rId266" Type="http://schemas.openxmlformats.org/officeDocument/2006/relationships/hyperlink" Target="garantF1://8976534.1900" TargetMode="External"/><Relationship Id="rId287" Type="http://schemas.openxmlformats.org/officeDocument/2006/relationships/hyperlink" Target="garantF1://44810484.4444" TargetMode="External"/><Relationship Id="rId30" Type="http://schemas.openxmlformats.org/officeDocument/2006/relationships/hyperlink" Target="garantF1://2059191.1000" TargetMode="External"/><Relationship Id="rId105" Type="http://schemas.openxmlformats.org/officeDocument/2006/relationships/hyperlink" Target="garantF1://94460.1000" TargetMode="External"/><Relationship Id="rId126" Type="http://schemas.openxmlformats.org/officeDocument/2006/relationships/hyperlink" Target="garantF1://12070743.0" TargetMode="External"/><Relationship Id="rId147" Type="http://schemas.openxmlformats.org/officeDocument/2006/relationships/hyperlink" Target="garantF1://8975956.17240" TargetMode="External"/><Relationship Id="rId168" Type="http://schemas.openxmlformats.org/officeDocument/2006/relationships/hyperlink" Target="garantF1://44802900.224" TargetMode="External"/><Relationship Id="rId312" Type="http://schemas.openxmlformats.org/officeDocument/2006/relationships/hyperlink" Target="garantF1://8974605.2632" TargetMode="External"/><Relationship Id="rId333" Type="http://schemas.openxmlformats.org/officeDocument/2006/relationships/hyperlink" Target="garantF1://44821612.175533" TargetMode="External"/><Relationship Id="rId51" Type="http://schemas.openxmlformats.org/officeDocument/2006/relationships/hyperlink" Target="garantF1://3000000.0" TargetMode="External"/><Relationship Id="rId72" Type="http://schemas.openxmlformats.org/officeDocument/2006/relationships/hyperlink" Target="garantF1://3000000.0" TargetMode="External"/><Relationship Id="rId93" Type="http://schemas.openxmlformats.org/officeDocument/2006/relationships/hyperlink" Target="garantF1://3000000.0" TargetMode="External"/><Relationship Id="rId189" Type="http://schemas.openxmlformats.org/officeDocument/2006/relationships/hyperlink" Target="garantF1://44802900.224" TargetMode="External"/><Relationship Id="rId3" Type="http://schemas.openxmlformats.org/officeDocument/2006/relationships/settings" Target="settings.xml"/><Relationship Id="rId214" Type="http://schemas.openxmlformats.org/officeDocument/2006/relationships/hyperlink" Target="garantF1://44802900.224" TargetMode="External"/><Relationship Id="rId235" Type="http://schemas.openxmlformats.org/officeDocument/2006/relationships/hyperlink" Target="garantF1://44819838.3206560" TargetMode="External"/><Relationship Id="rId256" Type="http://schemas.openxmlformats.org/officeDocument/2006/relationships/hyperlink" Target="garantF1://8973194.17823" TargetMode="External"/><Relationship Id="rId277" Type="http://schemas.openxmlformats.org/officeDocument/2006/relationships/hyperlink" Target="garantF1://44821612.104" TargetMode="External"/><Relationship Id="rId298" Type="http://schemas.openxmlformats.org/officeDocument/2006/relationships/hyperlink" Target="garantF1://8972621.3162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116114</Words>
  <Characters>661850</Characters>
  <Application>Microsoft Office Word</Application>
  <DocSecurity>0</DocSecurity>
  <Lines>5515</Lines>
  <Paragraphs>1552</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776412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primchik</cp:lastModifiedBy>
  <cp:revision>22</cp:revision>
  <dcterms:created xsi:type="dcterms:W3CDTF">2018-01-31T09:20:00Z</dcterms:created>
  <dcterms:modified xsi:type="dcterms:W3CDTF">2018-01-31T12:58:00Z</dcterms:modified>
</cp:coreProperties>
</file>