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463" w:rsidRDefault="00AD7463" w:rsidP="00AD74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 w:themeColor="text1"/>
          <w:sz w:val="32"/>
          <w:szCs w:val="32"/>
        </w:rPr>
      </w:pPr>
      <w:r w:rsidRPr="00AD7463">
        <w:rPr>
          <w:rFonts w:ascii="Times New Roman" w:eastAsiaTheme="minorHAnsi" w:hAnsi="Times New Roman"/>
          <w:color w:val="000000" w:themeColor="text1"/>
          <w:sz w:val="32"/>
          <w:szCs w:val="32"/>
        </w:rPr>
        <w:fldChar w:fldCharType="begin"/>
      </w:r>
      <w:r w:rsidRPr="00AD7463">
        <w:rPr>
          <w:rFonts w:ascii="Times New Roman" w:eastAsiaTheme="minorHAnsi" w:hAnsi="Times New Roman"/>
          <w:color w:val="000000" w:themeColor="text1"/>
          <w:sz w:val="32"/>
          <w:szCs w:val="32"/>
        </w:rPr>
        <w:instrText xml:space="preserve"> HYPERLINK "http://goskomtrud.e-mordovia.ru/" </w:instrText>
      </w:r>
      <w:r w:rsidRPr="00AD7463">
        <w:rPr>
          <w:rFonts w:ascii="Times New Roman" w:eastAsiaTheme="minorHAnsi" w:hAnsi="Times New Roman"/>
          <w:color w:val="000000" w:themeColor="text1"/>
          <w:sz w:val="32"/>
          <w:szCs w:val="32"/>
        </w:rPr>
        <w:fldChar w:fldCharType="separate"/>
      </w:r>
      <w:r w:rsidRPr="00AD7463">
        <w:rPr>
          <w:rFonts w:ascii="Times New Roman" w:eastAsiaTheme="minorHAnsi" w:hAnsi="Times New Roman"/>
          <w:color w:val="000000" w:themeColor="text1"/>
          <w:sz w:val="32"/>
          <w:szCs w:val="32"/>
        </w:rPr>
        <w:t>Государственный комитет Республики Мордовия</w:t>
      </w:r>
      <w:r>
        <w:rPr>
          <w:rFonts w:ascii="Times New Roman" w:eastAsiaTheme="minorHAnsi" w:hAnsi="Times New Roman"/>
          <w:color w:val="000000" w:themeColor="text1"/>
          <w:sz w:val="32"/>
          <w:szCs w:val="32"/>
        </w:rPr>
        <w:br/>
      </w:r>
      <w:r w:rsidRPr="00AD7463">
        <w:rPr>
          <w:rFonts w:ascii="Times New Roman" w:eastAsiaTheme="minorHAnsi" w:hAnsi="Times New Roman"/>
          <w:color w:val="000000" w:themeColor="text1"/>
          <w:sz w:val="32"/>
          <w:szCs w:val="32"/>
        </w:rPr>
        <w:t>по труду и занятости населения</w:t>
      </w:r>
      <w:r w:rsidRPr="00AD7463">
        <w:rPr>
          <w:rFonts w:ascii="Times New Roman" w:eastAsiaTheme="minorHAnsi" w:hAnsi="Times New Roman"/>
          <w:color w:val="000000" w:themeColor="text1"/>
          <w:sz w:val="32"/>
          <w:szCs w:val="32"/>
        </w:rPr>
        <w:fldChar w:fldCharType="end"/>
      </w:r>
    </w:p>
    <w:p w:rsidR="00AD7463" w:rsidRPr="00AD7463" w:rsidRDefault="00AD7463" w:rsidP="00AD74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 w:themeColor="text1"/>
          <w:sz w:val="32"/>
          <w:szCs w:val="32"/>
        </w:rPr>
      </w:pPr>
      <w:r>
        <w:rPr>
          <w:rFonts w:ascii="Times New Roman" w:eastAsiaTheme="minorHAnsi" w:hAnsi="Times New Roman"/>
          <w:color w:val="000000" w:themeColor="text1"/>
          <w:sz w:val="32"/>
          <w:szCs w:val="32"/>
        </w:rPr>
        <w:t>Министерство образования Республики Мордовия</w:t>
      </w:r>
    </w:p>
    <w:p w:rsidR="00AD7463" w:rsidRPr="00AD7463" w:rsidRDefault="00AD7463" w:rsidP="00AD74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AD7463" w:rsidRPr="00AD7463" w:rsidRDefault="00AD7463" w:rsidP="00AD74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AD7463" w:rsidRDefault="00AD7463" w:rsidP="00AD74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AD7463" w:rsidRDefault="00AD7463" w:rsidP="00AD74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AD7463" w:rsidRDefault="00AD7463" w:rsidP="00AD74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AD7463" w:rsidRDefault="00AD7463" w:rsidP="00AD74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 w:themeColor="text1"/>
          <w:sz w:val="48"/>
          <w:szCs w:val="48"/>
        </w:rPr>
      </w:pPr>
    </w:p>
    <w:p w:rsidR="00AD7463" w:rsidRDefault="00AD7463" w:rsidP="00AD74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 w:themeColor="text1"/>
          <w:sz w:val="48"/>
          <w:szCs w:val="48"/>
        </w:rPr>
      </w:pPr>
    </w:p>
    <w:p w:rsidR="00AD7463" w:rsidRPr="00AD7463" w:rsidRDefault="00AD7463" w:rsidP="00AD74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 w:themeColor="text1"/>
          <w:sz w:val="48"/>
          <w:szCs w:val="48"/>
        </w:rPr>
      </w:pPr>
    </w:p>
    <w:p w:rsidR="00AD7463" w:rsidRPr="00AD7463" w:rsidRDefault="00AD7463" w:rsidP="00AD74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48"/>
          <w:szCs w:val="48"/>
        </w:rPr>
      </w:pPr>
      <w:r w:rsidRPr="00AD7463">
        <w:rPr>
          <w:rFonts w:ascii="Times New Roman" w:eastAsiaTheme="minorHAnsi" w:hAnsi="Times New Roman"/>
          <w:b/>
          <w:bCs/>
          <w:color w:val="000000" w:themeColor="text1"/>
          <w:sz w:val="48"/>
          <w:szCs w:val="48"/>
        </w:rPr>
        <w:t>Прогноз</w:t>
      </w:r>
      <w:r w:rsidRPr="00AD7463">
        <w:rPr>
          <w:rFonts w:ascii="Times New Roman" w:eastAsiaTheme="minorHAnsi" w:hAnsi="Times New Roman"/>
          <w:b/>
          <w:bCs/>
          <w:color w:val="000000" w:themeColor="text1"/>
          <w:sz w:val="48"/>
          <w:szCs w:val="48"/>
        </w:rPr>
        <w:br/>
        <w:t>потребностей рынка труда</w:t>
      </w:r>
      <w:r>
        <w:rPr>
          <w:rFonts w:ascii="Times New Roman" w:eastAsiaTheme="minorHAnsi" w:hAnsi="Times New Roman"/>
          <w:b/>
          <w:bCs/>
          <w:color w:val="000000" w:themeColor="text1"/>
          <w:sz w:val="48"/>
          <w:szCs w:val="48"/>
        </w:rPr>
        <w:br/>
      </w:r>
      <w:r w:rsidRPr="00AD7463">
        <w:rPr>
          <w:rFonts w:ascii="Times New Roman" w:eastAsiaTheme="minorHAnsi" w:hAnsi="Times New Roman"/>
          <w:b/>
          <w:bCs/>
          <w:color w:val="000000" w:themeColor="text1"/>
          <w:sz w:val="48"/>
          <w:szCs w:val="48"/>
        </w:rPr>
        <w:t xml:space="preserve">Республики Мордовия </w:t>
      </w:r>
    </w:p>
    <w:p w:rsidR="00AD7463" w:rsidRPr="00AD7463" w:rsidRDefault="00AD7463" w:rsidP="00AD74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48"/>
          <w:szCs w:val="48"/>
        </w:rPr>
      </w:pPr>
      <w:r w:rsidRPr="00AD7463">
        <w:rPr>
          <w:rFonts w:ascii="Times New Roman" w:eastAsiaTheme="minorHAnsi" w:hAnsi="Times New Roman"/>
          <w:b/>
          <w:bCs/>
          <w:color w:val="000000" w:themeColor="text1"/>
          <w:sz w:val="48"/>
          <w:szCs w:val="48"/>
        </w:rPr>
        <w:t>в специалистах различных направлений</w:t>
      </w:r>
    </w:p>
    <w:p w:rsidR="00AD7463" w:rsidRPr="00F1093C" w:rsidRDefault="00AD7463" w:rsidP="00AD746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Pr="00AD7463" w:rsidRDefault="00AD7463" w:rsidP="00AD74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  <w:t>г</w:t>
      </w:r>
      <w:proofErr w:type="gramStart"/>
      <w:r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  <w:t>.С</w:t>
      </w:r>
      <w:proofErr w:type="gramEnd"/>
      <w:r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  <w:t>аранск, 2014</w:t>
      </w: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AD7463" w:rsidRDefault="00AD7463" w:rsidP="00F10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  <w:sectPr w:rsidR="00AD7463" w:rsidSect="008213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51EB" w:rsidRPr="00C26141" w:rsidRDefault="005B51EB" w:rsidP="00E73D2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  <w:r w:rsidRPr="00C26141"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  <w:lastRenderedPageBreak/>
        <w:t>1. Введение</w:t>
      </w:r>
    </w:p>
    <w:p w:rsidR="00C26141" w:rsidRPr="00C26141" w:rsidRDefault="00C26141" w:rsidP="00E73D2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5B51EB" w:rsidRPr="00C26141" w:rsidRDefault="005B51EB" w:rsidP="00C261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Прогноз потребностей рынка труда </w:t>
      </w:r>
      <w:r w:rsidR="00F1093C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Республики Мордовия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в специалистах</w:t>
      </w:r>
      <w:r w:rsidR="00F1093C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различных направлений (далее – «Прогноз») сформирован в целях реализации пункта </w:t>
      </w:r>
      <w:r w:rsidR="00F1093C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8 «Дорожной карты» внедрения </w:t>
      </w:r>
      <w:proofErr w:type="gramStart"/>
      <w:r w:rsidR="00F1093C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Стандарта деятельности органов исполнительной власти субъекта Российской Федерации</w:t>
      </w:r>
      <w:proofErr w:type="gramEnd"/>
      <w:r w:rsidR="00F1093C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по обеспечению благоприятного инвести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ционного климата в </w:t>
      </w:r>
      <w:r w:rsidR="00F1093C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Республике Мордовия, утвержденной распоряжением Главы Республики Мордовия от 31 июля 2013 г. №501-РГ. </w:t>
      </w:r>
    </w:p>
    <w:p w:rsidR="005B51EB" w:rsidRPr="00C26141" w:rsidRDefault="00762F35" w:rsidP="00C261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proofErr w:type="gramStart"/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Для подготовки Прогноза органами исполнительной власти Республики Мордовия </w:t>
      </w:r>
      <w:r w:rsidR="005B51EB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организовано изучение потребности работодателей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республики </w:t>
      </w:r>
      <w:r w:rsidR="005B51EB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в кадрах на ближайшие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5</w:t>
      </w:r>
      <w:r w:rsidR="005B51EB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лет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.</w:t>
      </w:r>
      <w:proofErr w:type="gramEnd"/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="005B51EB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В рамках опроса потребность в кадрах определялась в разрезе специальностей (должностей) </w:t>
      </w:r>
      <w:r w:rsidR="005B51EB" w:rsidRPr="0087229E">
        <w:rPr>
          <w:rFonts w:ascii="Times New Roman" w:eastAsiaTheme="minorHAnsi" w:hAnsi="Times New Roman"/>
          <w:color w:val="000000" w:themeColor="text1"/>
          <w:sz w:val="28"/>
          <w:szCs w:val="28"/>
        </w:rPr>
        <w:t>сред</w:t>
      </w:r>
      <w:r w:rsidR="005B51EB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него</w:t>
      </w:r>
      <w:r w:rsidR="0087229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профессионального</w:t>
      </w:r>
      <w:r w:rsidR="005B51EB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и высшего образования.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="005B51EB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При формировании потребности в кадрах работодателями учитывалось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="005B51EB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естественное движение кадров, возрастной состав персонала, а также перспективы дальнейшего развития организации (расширение производства, модернизация, изменение экономического состояния и пр.).</w:t>
      </w:r>
    </w:p>
    <w:p w:rsidR="005B51EB" w:rsidRPr="0087229E" w:rsidRDefault="005B51EB" w:rsidP="00C261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87229E">
        <w:rPr>
          <w:rFonts w:ascii="Times New Roman" w:eastAsiaTheme="minorHAnsi" w:hAnsi="Times New Roman"/>
          <w:color w:val="000000" w:themeColor="text1"/>
          <w:sz w:val="28"/>
          <w:szCs w:val="28"/>
        </w:rPr>
        <w:t>По уровню профессионального образования структура потребностей</w:t>
      </w:r>
    </w:p>
    <w:p w:rsidR="0087229E" w:rsidRDefault="005B51EB" w:rsidP="00B5482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87229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рынка труда в кадрах </w:t>
      </w:r>
      <w:proofErr w:type="gramStart"/>
      <w:r w:rsidRPr="0087229E">
        <w:rPr>
          <w:rFonts w:ascii="Times New Roman" w:eastAsiaTheme="minorHAnsi" w:hAnsi="Times New Roman"/>
          <w:color w:val="000000" w:themeColor="text1"/>
          <w:sz w:val="28"/>
          <w:szCs w:val="28"/>
        </w:rPr>
        <w:t>следующая</w:t>
      </w:r>
      <w:proofErr w:type="gramEnd"/>
      <w:r w:rsidRPr="0087229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: высшее – </w:t>
      </w:r>
      <w:r w:rsidR="0087229E">
        <w:rPr>
          <w:rFonts w:ascii="Times New Roman" w:eastAsiaTheme="minorHAnsi" w:hAnsi="Times New Roman"/>
          <w:color w:val="000000" w:themeColor="text1"/>
          <w:sz w:val="28"/>
          <w:szCs w:val="28"/>
        </w:rPr>
        <w:t>29,7</w:t>
      </w:r>
      <w:r w:rsidRPr="0087229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%, среднее </w:t>
      </w:r>
      <w:r w:rsidR="0087229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профессиональное </w:t>
      </w:r>
      <w:r w:rsidRPr="0087229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– </w:t>
      </w:r>
      <w:r w:rsidR="0087229E">
        <w:rPr>
          <w:rFonts w:ascii="Times New Roman" w:eastAsiaTheme="minorHAnsi" w:hAnsi="Times New Roman"/>
          <w:color w:val="000000" w:themeColor="text1"/>
          <w:sz w:val="28"/>
          <w:szCs w:val="28"/>
        </w:rPr>
        <w:t>70,3</w:t>
      </w:r>
      <w:r w:rsidRPr="0087229E">
        <w:rPr>
          <w:rFonts w:ascii="Times New Roman" w:eastAsiaTheme="minorHAnsi" w:hAnsi="Times New Roman"/>
          <w:color w:val="000000" w:themeColor="text1"/>
          <w:sz w:val="28"/>
          <w:szCs w:val="28"/>
        </w:rPr>
        <w:t>%</w:t>
      </w:r>
      <w:r w:rsidR="0087229E">
        <w:rPr>
          <w:rFonts w:ascii="Times New Roman" w:eastAsiaTheme="minorHAnsi" w:hAnsi="Times New Roman"/>
          <w:color w:val="000000" w:themeColor="text1"/>
          <w:sz w:val="28"/>
          <w:szCs w:val="28"/>
        </w:rPr>
        <w:t>.</w:t>
      </w:r>
    </w:p>
    <w:p w:rsidR="005B51EB" w:rsidRPr="00C26141" w:rsidRDefault="005B51EB" w:rsidP="008722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87229E">
        <w:rPr>
          <w:rFonts w:ascii="Times New Roman" w:eastAsiaTheme="minorHAnsi" w:hAnsi="Times New Roman"/>
          <w:color w:val="000000" w:themeColor="text1"/>
          <w:sz w:val="28"/>
          <w:szCs w:val="28"/>
        </w:rPr>
        <w:t>Результаты исследования подтвер</w:t>
      </w:r>
      <w:r w:rsidR="0087229E">
        <w:rPr>
          <w:rFonts w:ascii="Times New Roman" w:eastAsiaTheme="minorHAnsi" w:hAnsi="Times New Roman"/>
          <w:color w:val="000000" w:themeColor="text1"/>
          <w:sz w:val="28"/>
          <w:szCs w:val="28"/>
        </w:rPr>
        <w:t>дили наличие структурного дисба</w:t>
      </w:r>
      <w:r w:rsidRPr="0087229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ланса потребностей рынка труда в кадрах и структуры приема в образовательные </w:t>
      </w:r>
      <w:r w:rsidR="0087229E">
        <w:rPr>
          <w:rFonts w:ascii="Times New Roman" w:eastAsiaTheme="minorHAnsi" w:hAnsi="Times New Roman"/>
          <w:color w:val="000000" w:themeColor="text1"/>
          <w:sz w:val="28"/>
          <w:szCs w:val="28"/>
        </w:rPr>
        <w:t>организации</w:t>
      </w:r>
      <w:r w:rsidRPr="0087229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по уровням образования.</w:t>
      </w:r>
      <w:r w:rsidR="00F4745C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При этом территориальная структура потребности в кадрах значительно смещена в пользу городских рынков труда. </w:t>
      </w:r>
    </w:p>
    <w:p w:rsidR="00A0617C" w:rsidRDefault="005B51EB" w:rsidP="00A061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Наиболее востребованны</w:t>
      </w:r>
      <w:r w:rsidR="00A0617C">
        <w:rPr>
          <w:rFonts w:ascii="Times New Roman" w:eastAsiaTheme="minorHAnsi" w:hAnsi="Times New Roman"/>
          <w:color w:val="000000" w:themeColor="text1"/>
          <w:sz w:val="28"/>
          <w:szCs w:val="28"/>
        </w:rPr>
        <w:t>ми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специальност</w:t>
      </w:r>
      <w:r w:rsidR="00A0617C">
        <w:rPr>
          <w:rFonts w:ascii="Times New Roman" w:eastAsiaTheme="minorHAnsi" w:hAnsi="Times New Roman"/>
          <w:color w:val="000000" w:themeColor="text1"/>
          <w:sz w:val="28"/>
          <w:szCs w:val="28"/>
        </w:rPr>
        <w:t>ями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87229E">
        <w:rPr>
          <w:rFonts w:ascii="Times New Roman" w:eastAsiaTheme="minorHAnsi" w:hAnsi="Times New Roman"/>
          <w:color w:val="000000" w:themeColor="text1"/>
          <w:sz w:val="28"/>
          <w:szCs w:val="28"/>
        </w:rPr>
        <w:t>высшего профессионально</w:t>
      </w:r>
      <w:r w:rsidR="0087229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го образования на рынке труда </w:t>
      </w:r>
      <w:r w:rsidR="00A0617C">
        <w:rPr>
          <w:rFonts w:ascii="Times New Roman" w:eastAsiaTheme="minorHAnsi" w:hAnsi="Times New Roman"/>
          <w:color w:val="000000" w:themeColor="text1"/>
          <w:sz w:val="28"/>
          <w:szCs w:val="28"/>
        </w:rPr>
        <w:t>республики являются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: энергетика, машиностроение, здравоохранение, образование</w:t>
      </w:r>
      <w:r w:rsidR="00A0617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и педагогика.</w:t>
      </w:r>
    </w:p>
    <w:p w:rsidR="005B51EB" w:rsidRPr="00C26141" w:rsidRDefault="005B51EB" w:rsidP="00C261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Среди специальностей и профессий </w:t>
      </w:r>
      <w:r w:rsidRPr="00A0617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среднего профессионального образования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более всего </w:t>
      </w:r>
      <w:r w:rsidR="00A0617C">
        <w:rPr>
          <w:rFonts w:ascii="Times New Roman" w:eastAsiaTheme="minorHAnsi" w:hAnsi="Times New Roman"/>
          <w:color w:val="000000" w:themeColor="text1"/>
          <w:sz w:val="28"/>
          <w:szCs w:val="28"/>
        </w:rPr>
        <w:t>востребованными являются</w:t>
      </w:r>
      <w:r w:rsidR="00F4745C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следующие: </w:t>
      </w:r>
      <w:r w:rsidR="00F4745C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lastRenderedPageBreak/>
        <w:t xml:space="preserve">сестринское дело,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технология пищевой промышленности, </w:t>
      </w:r>
      <w:r w:rsidR="00A0617C">
        <w:rPr>
          <w:rFonts w:ascii="Times New Roman" w:eastAsiaTheme="minorHAnsi" w:hAnsi="Times New Roman"/>
          <w:color w:val="000000" w:themeColor="text1"/>
          <w:sz w:val="28"/>
          <w:szCs w:val="28"/>
        </w:rPr>
        <w:t>ветеринария, сварочное производство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, </w:t>
      </w:r>
      <w:r w:rsidR="00A0617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технология машиностроения,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электромонтѐ</w:t>
      </w:r>
      <w:proofErr w:type="gramStart"/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р</w:t>
      </w:r>
      <w:proofErr w:type="gramEnd"/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по ремонту и обслуживанию электрооборудования (по отраслям), тракторист-машинист</w:t>
      </w:r>
      <w:r w:rsidR="00F4745C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сельскохозяйственного производства, токарь, слесарь, оператор машинного доения, машинист крана</w:t>
      </w:r>
      <w:r w:rsidR="00F4745C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(крановщик), наладчик автоматических линий</w:t>
      </w:r>
      <w:r w:rsidR="00F4745C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, продавец, каменщик</w:t>
      </w:r>
      <w:r w:rsidR="00953111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, водитель автомобиля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.</w:t>
      </w:r>
      <w:r w:rsidR="00953111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В целом данные специальности и профессии востребованы как на ведущих предприятиях </w:t>
      </w:r>
      <w:r w:rsidR="00953111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республики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, в том</w:t>
      </w:r>
      <w:r w:rsidR="00953111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числе организациях, реализующих крупные инвестиционные проекты</w:t>
      </w:r>
      <w:r w:rsidR="00953111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, т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ак и в малом и среднем бизнесе.</w:t>
      </w:r>
    </w:p>
    <w:p w:rsidR="00953111" w:rsidRPr="00AF5EEE" w:rsidRDefault="00953111" w:rsidP="00AF5EE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A0617C" w:rsidRPr="00AF5EEE" w:rsidRDefault="00A0617C" w:rsidP="00AF5EEE">
      <w:pPr>
        <w:pStyle w:val="Style1"/>
        <w:widowControl/>
        <w:spacing w:line="360" w:lineRule="auto"/>
        <w:ind w:firstLine="709"/>
        <w:jc w:val="center"/>
      </w:pPr>
    </w:p>
    <w:p w:rsidR="00A0617C" w:rsidRPr="00AF5EEE" w:rsidRDefault="00AF5EEE" w:rsidP="00AF5EEE">
      <w:pPr>
        <w:pStyle w:val="Style1"/>
        <w:widowControl/>
        <w:spacing w:line="360" w:lineRule="auto"/>
        <w:ind w:firstLine="709"/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2. </w:t>
      </w:r>
      <w:r w:rsidR="00A0617C" w:rsidRPr="00AF5EEE">
        <w:rPr>
          <w:rStyle w:val="FontStyle11"/>
          <w:sz w:val="28"/>
          <w:szCs w:val="28"/>
        </w:rPr>
        <w:t>Общее описание методики прогнозирования перспективной</w:t>
      </w:r>
    </w:p>
    <w:p w:rsidR="00A0617C" w:rsidRPr="00AF5EEE" w:rsidRDefault="00A0617C" w:rsidP="00AF5EEE">
      <w:pPr>
        <w:pStyle w:val="Style1"/>
        <w:widowControl/>
        <w:spacing w:line="360" w:lineRule="auto"/>
        <w:ind w:firstLine="709"/>
        <w:jc w:val="center"/>
        <w:rPr>
          <w:rStyle w:val="FontStyle11"/>
          <w:sz w:val="28"/>
          <w:szCs w:val="28"/>
        </w:rPr>
      </w:pPr>
      <w:r w:rsidRPr="00AF5EEE">
        <w:rPr>
          <w:rStyle w:val="FontStyle11"/>
          <w:sz w:val="28"/>
          <w:szCs w:val="28"/>
        </w:rPr>
        <w:t>потребности экономики региона в рабочей силе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Fonts w:ascii="Times New Roman" w:hAnsi="Times New Roman"/>
        </w:rPr>
      </w:pP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>Суть методики заключается в определении прогнозного баланса спроса и предложения на региональном рынке труда. Одним из принципов при разработке данной методики является территориально-отраслевой и профессионально-квалификационный подход. Это означает, что должна быть предусмотрена возможность расчета баланса спроса и предложения по каждому виду экономической деятельности в регионе в профессиональном и квалификационном разрезе.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>Общую формулу определения потребности в рабочей силе можно представить как</w:t>
      </w:r>
    </w:p>
    <w:p w:rsidR="00A0617C" w:rsidRPr="00AF5EEE" w:rsidRDefault="00A0617C" w:rsidP="00AF5EEE">
      <w:pPr>
        <w:spacing w:after="0" w:line="360" w:lineRule="auto"/>
        <w:ind w:firstLine="709"/>
        <w:jc w:val="center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 xml:space="preserve">По = </w:t>
      </w:r>
      <w:proofErr w:type="spellStart"/>
      <w:r w:rsidRPr="00AF5EEE">
        <w:rPr>
          <w:rStyle w:val="FontStyle12"/>
          <w:sz w:val="28"/>
          <w:szCs w:val="28"/>
        </w:rPr>
        <w:t>Пу</w:t>
      </w:r>
      <w:proofErr w:type="spellEnd"/>
      <w:r w:rsidRPr="00AF5EEE">
        <w:rPr>
          <w:rStyle w:val="FontStyle12"/>
          <w:sz w:val="28"/>
          <w:szCs w:val="28"/>
        </w:rPr>
        <w:t xml:space="preserve"> </w:t>
      </w:r>
      <w:r w:rsidRPr="00AF5EEE">
        <w:rPr>
          <w:rStyle w:val="FontStyle12"/>
          <w:sz w:val="28"/>
          <w:szCs w:val="28"/>
          <w:u w:val="single"/>
        </w:rPr>
        <w:t>+</w:t>
      </w:r>
      <w:r w:rsidRPr="00AF5EEE">
        <w:rPr>
          <w:rStyle w:val="FontStyle12"/>
          <w:sz w:val="28"/>
          <w:szCs w:val="28"/>
        </w:rPr>
        <w:t xml:space="preserve"> Пм, </w:t>
      </w:r>
    </w:p>
    <w:p w:rsidR="00A0617C" w:rsidRPr="00AF5EEE" w:rsidRDefault="00A0617C" w:rsidP="00AF5EEE">
      <w:pPr>
        <w:spacing w:after="0" w:line="360" w:lineRule="auto"/>
        <w:ind w:firstLine="709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>где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>По - потребность экономики региона в персонале в прогнозируемый период, как сумма потребностей субъектов хозяйственной деятельности;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proofErr w:type="spellStart"/>
      <w:r w:rsidRPr="00AF5EEE">
        <w:rPr>
          <w:rStyle w:val="FontStyle12"/>
          <w:sz w:val="28"/>
          <w:szCs w:val="28"/>
        </w:rPr>
        <w:t>Пу</w:t>
      </w:r>
      <w:proofErr w:type="spellEnd"/>
      <w:r w:rsidRPr="00AF5EEE">
        <w:rPr>
          <w:rStyle w:val="FontStyle12"/>
          <w:sz w:val="28"/>
          <w:szCs w:val="28"/>
        </w:rPr>
        <w:t xml:space="preserve"> - удовлетворение потребности в персонале в прогнозируемый период за счет собственных (существующих в регионе) трудовых ресурсов;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 xml:space="preserve">Пм - потребность экономики региона в дополнительных трудовых ресурсах (мигрантах внутренних или внешних) в прогнозируемый период </w:t>
      </w:r>
      <w:r w:rsidRPr="00AF5EEE">
        <w:rPr>
          <w:rStyle w:val="FontStyle12"/>
          <w:sz w:val="28"/>
          <w:szCs w:val="28"/>
        </w:rPr>
        <w:lastRenderedPageBreak/>
        <w:t>(«+» в случае, если По&gt;</w:t>
      </w:r>
      <w:proofErr w:type="spellStart"/>
      <w:r w:rsidRPr="00AF5EEE">
        <w:rPr>
          <w:rStyle w:val="FontStyle12"/>
          <w:sz w:val="28"/>
          <w:szCs w:val="28"/>
        </w:rPr>
        <w:t>Пу</w:t>
      </w:r>
      <w:proofErr w:type="spellEnd"/>
      <w:r w:rsidRPr="00AF5EEE">
        <w:rPr>
          <w:rStyle w:val="FontStyle12"/>
          <w:sz w:val="28"/>
          <w:szCs w:val="28"/>
        </w:rPr>
        <w:t xml:space="preserve">, в противном случае показатель означает излишек трудовых ресурсов, знак меняется </w:t>
      </w:r>
      <w:proofErr w:type="gramStart"/>
      <w:r w:rsidRPr="00AF5EEE">
        <w:rPr>
          <w:rStyle w:val="FontStyle12"/>
          <w:sz w:val="28"/>
          <w:szCs w:val="28"/>
        </w:rPr>
        <w:t>на</w:t>
      </w:r>
      <w:proofErr w:type="gramEnd"/>
      <w:r w:rsidRPr="00AF5EEE">
        <w:rPr>
          <w:rStyle w:val="FontStyle12"/>
          <w:sz w:val="28"/>
          <w:szCs w:val="28"/>
        </w:rPr>
        <w:t xml:space="preserve"> «-»).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 xml:space="preserve">Если перенести </w:t>
      </w:r>
      <w:r w:rsidRPr="00AF5EEE">
        <w:rPr>
          <w:rFonts w:ascii="Times New Roman" w:hAnsi="Times New Roman"/>
          <w:sz w:val="28"/>
          <w:szCs w:val="28"/>
        </w:rPr>
        <w:t>внимание</w:t>
      </w:r>
      <w:r w:rsidRPr="00AF5EEE">
        <w:rPr>
          <w:rStyle w:val="FontStyle12"/>
          <w:sz w:val="28"/>
          <w:szCs w:val="28"/>
        </w:rPr>
        <w:t xml:space="preserve"> на правую часть формулы, то ее (формулу) можно определить как прогнозный баланс трудовых ресурсов:</w:t>
      </w:r>
    </w:p>
    <w:p w:rsidR="00A0617C" w:rsidRPr="00AF5EEE" w:rsidRDefault="00A0617C" w:rsidP="00AF5EEE">
      <w:pPr>
        <w:pStyle w:val="Style3"/>
        <w:widowControl/>
        <w:spacing w:line="360" w:lineRule="auto"/>
        <w:ind w:firstLine="709"/>
        <w:jc w:val="center"/>
        <w:rPr>
          <w:rStyle w:val="FontStyle12"/>
          <w:sz w:val="28"/>
          <w:szCs w:val="28"/>
        </w:rPr>
      </w:pPr>
      <w:proofErr w:type="spellStart"/>
      <w:r w:rsidRPr="00AF5EEE">
        <w:rPr>
          <w:rStyle w:val="FontStyle12"/>
          <w:sz w:val="28"/>
          <w:szCs w:val="28"/>
        </w:rPr>
        <w:t>Пу</w:t>
      </w:r>
      <w:proofErr w:type="spellEnd"/>
      <w:proofErr w:type="gramStart"/>
      <w:r w:rsidRPr="00AF5EEE">
        <w:rPr>
          <w:rStyle w:val="FontStyle12"/>
          <w:sz w:val="28"/>
          <w:szCs w:val="28"/>
        </w:rPr>
        <w:t xml:space="preserve"> = П</w:t>
      </w:r>
      <w:proofErr w:type="gramEnd"/>
      <w:r w:rsidRPr="00AF5EEE">
        <w:rPr>
          <w:rStyle w:val="FontStyle12"/>
          <w:sz w:val="28"/>
          <w:szCs w:val="28"/>
        </w:rPr>
        <w:t xml:space="preserve">о </w:t>
      </w:r>
      <w:r w:rsidRPr="00AF5EEE">
        <w:rPr>
          <w:rStyle w:val="FontStyle12"/>
          <w:sz w:val="28"/>
          <w:szCs w:val="28"/>
          <w:u w:val="single"/>
        </w:rPr>
        <w:t>+</w:t>
      </w:r>
      <w:r w:rsidRPr="00AF5EEE">
        <w:rPr>
          <w:rStyle w:val="FontStyle12"/>
          <w:sz w:val="28"/>
          <w:szCs w:val="28"/>
        </w:rPr>
        <w:t xml:space="preserve"> Пм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 xml:space="preserve">Суть решения задачи заключается в разложении частей баланса на составляющие, </w:t>
      </w:r>
      <w:r w:rsidRPr="00AF5EEE">
        <w:rPr>
          <w:rFonts w:ascii="Times New Roman" w:hAnsi="Times New Roman"/>
          <w:sz w:val="28"/>
          <w:szCs w:val="28"/>
        </w:rPr>
        <w:t>поддающиеся</w:t>
      </w:r>
      <w:r w:rsidRPr="00AF5EEE">
        <w:rPr>
          <w:rStyle w:val="FontStyle12"/>
          <w:sz w:val="28"/>
          <w:szCs w:val="28"/>
        </w:rPr>
        <w:t xml:space="preserve"> прогностическим расчетам с математической и статистической точки зрения с достаточной степенью достоверности.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 xml:space="preserve">Для расчета удовлетворения потребности региона в рабочей силе используются </w:t>
      </w:r>
      <w:r w:rsidRPr="00AF5EEE">
        <w:rPr>
          <w:rFonts w:ascii="Times New Roman" w:hAnsi="Times New Roman"/>
          <w:sz w:val="28"/>
          <w:szCs w:val="28"/>
        </w:rPr>
        <w:t>показатели</w:t>
      </w:r>
      <w:r w:rsidRPr="00AF5EEE">
        <w:rPr>
          <w:rStyle w:val="FontStyle12"/>
          <w:sz w:val="28"/>
          <w:szCs w:val="28"/>
        </w:rPr>
        <w:t>, составляющие структуру баланса трудовых ресурсов по действующей методике.</w:t>
      </w:r>
    </w:p>
    <w:p w:rsidR="00A0617C" w:rsidRPr="00AF5EEE" w:rsidRDefault="00A0617C" w:rsidP="00AF5EEE">
      <w:pPr>
        <w:pStyle w:val="Style3"/>
        <w:widowControl/>
        <w:spacing w:line="360" w:lineRule="auto"/>
        <w:ind w:firstLine="709"/>
        <w:jc w:val="center"/>
        <w:rPr>
          <w:rStyle w:val="FontStyle12"/>
          <w:sz w:val="28"/>
          <w:szCs w:val="28"/>
        </w:rPr>
      </w:pPr>
      <w:proofErr w:type="spellStart"/>
      <w:r w:rsidRPr="00AF5EEE">
        <w:rPr>
          <w:rStyle w:val="FontStyle12"/>
          <w:sz w:val="28"/>
          <w:szCs w:val="28"/>
        </w:rPr>
        <w:t>Пу</w:t>
      </w:r>
      <w:proofErr w:type="spellEnd"/>
      <w:r w:rsidRPr="00AF5EEE">
        <w:rPr>
          <w:rStyle w:val="FontStyle12"/>
          <w:sz w:val="28"/>
          <w:szCs w:val="28"/>
        </w:rPr>
        <w:t xml:space="preserve"> = </w:t>
      </w:r>
      <w:proofErr w:type="spellStart"/>
      <w:r w:rsidRPr="00AF5EEE">
        <w:rPr>
          <w:rStyle w:val="FontStyle12"/>
          <w:sz w:val="28"/>
          <w:szCs w:val="28"/>
        </w:rPr>
        <w:t>Пмт</w:t>
      </w:r>
      <w:proofErr w:type="spellEnd"/>
      <w:r w:rsidRPr="00AF5EEE">
        <w:rPr>
          <w:rStyle w:val="FontStyle12"/>
          <w:sz w:val="28"/>
          <w:szCs w:val="28"/>
        </w:rPr>
        <w:t xml:space="preserve"> х </w:t>
      </w:r>
      <w:proofErr w:type="spellStart"/>
      <w:r w:rsidRPr="00AF5EEE">
        <w:rPr>
          <w:rStyle w:val="FontStyle12"/>
          <w:sz w:val="28"/>
          <w:szCs w:val="28"/>
        </w:rPr>
        <w:t>Кму</w:t>
      </w:r>
      <w:proofErr w:type="spellEnd"/>
      <w:r w:rsidRPr="00AF5EEE">
        <w:rPr>
          <w:rStyle w:val="FontStyle12"/>
          <w:sz w:val="28"/>
          <w:szCs w:val="28"/>
        </w:rPr>
        <w:t xml:space="preserve"> + </w:t>
      </w:r>
      <w:proofErr w:type="spellStart"/>
      <w:r w:rsidRPr="00AF5EEE">
        <w:rPr>
          <w:rStyle w:val="FontStyle12"/>
          <w:sz w:val="28"/>
          <w:szCs w:val="28"/>
        </w:rPr>
        <w:t>Пвп</w:t>
      </w:r>
      <w:proofErr w:type="spellEnd"/>
      <w:r w:rsidRPr="00AF5EEE">
        <w:rPr>
          <w:rStyle w:val="FontStyle12"/>
          <w:sz w:val="28"/>
          <w:szCs w:val="28"/>
        </w:rPr>
        <w:t xml:space="preserve"> + </w:t>
      </w:r>
      <w:proofErr w:type="spellStart"/>
      <w:r w:rsidRPr="00AF5EEE">
        <w:rPr>
          <w:rStyle w:val="FontStyle12"/>
          <w:sz w:val="28"/>
          <w:szCs w:val="28"/>
        </w:rPr>
        <w:t>Ппа</w:t>
      </w:r>
      <w:proofErr w:type="spellEnd"/>
      <w:r w:rsidRPr="00AF5EEE">
        <w:rPr>
          <w:rStyle w:val="FontStyle12"/>
          <w:sz w:val="28"/>
          <w:szCs w:val="28"/>
        </w:rPr>
        <w:t xml:space="preserve"> х </w:t>
      </w:r>
      <w:proofErr w:type="spellStart"/>
      <w:r w:rsidRPr="00AF5EEE">
        <w:rPr>
          <w:rStyle w:val="FontStyle12"/>
          <w:sz w:val="28"/>
          <w:szCs w:val="28"/>
        </w:rPr>
        <w:t>Кпу</w:t>
      </w:r>
      <w:proofErr w:type="spellEnd"/>
      <w:r w:rsidRPr="00AF5EEE">
        <w:rPr>
          <w:rStyle w:val="FontStyle12"/>
          <w:sz w:val="28"/>
          <w:szCs w:val="28"/>
        </w:rPr>
        <w:t xml:space="preserve"> + </w:t>
      </w:r>
      <w:proofErr w:type="spellStart"/>
      <w:r w:rsidRPr="00AF5EEE">
        <w:rPr>
          <w:rStyle w:val="FontStyle12"/>
          <w:sz w:val="28"/>
          <w:szCs w:val="28"/>
        </w:rPr>
        <w:t>Пбр</w:t>
      </w:r>
      <w:proofErr w:type="spellEnd"/>
      <w:r w:rsidRPr="00AF5EEE">
        <w:rPr>
          <w:rStyle w:val="FontStyle12"/>
          <w:sz w:val="28"/>
          <w:szCs w:val="28"/>
        </w:rPr>
        <w:t xml:space="preserve"> х </w:t>
      </w:r>
      <w:proofErr w:type="spellStart"/>
      <w:r w:rsidRPr="00AF5EEE">
        <w:rPr>
          <w:rStyle w:val="FontStyle12"/>
          <w:sz w:val="28"/>
          <w:szCs w:val="28"/>
        </w:rPr>
        <w:t>Ктб</w:t>
      </w:r>
      <w:proofErr w:type="spellEnd"/>
      <w:r w:rsidRPr="00AF5EEE">
        <w:rPr>
          <w:rStyle w:val="FontStyle12"/>
          <w:sz w:val="28"/>
          <w:szCs w:val="28"/>
        </w:rPr>
        <w:t>,</w:t>
      </w:r>
    </w:p>
    <w:p w:rsidR="00A0617C" w:rsidRPr="00AF5EEE" w:rsidRDefault="00A0617C" w:rsidP="00AF5EEE">
      <w:pPr>
        <w:pStyle w:val="Style3"/>
        <w:widowControl/>
        <w:spacing w:line="360" w:lineRule="auto"/>
        <w:ind w:firstLine="709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>где</w:t>
      </w:r>
    </w:p>
    <w:p w:rsidR="00A0617C" w:rsidRPr="00AF5EEE" w:rsidRDefault="00A0617C" w:rsidP="00AF5EEE">
      <w:pPr>
        <w:pStyle w:val="Style3"/>
        <w:widowControl/>
        <w:spacing w:line="360" w:lineRule="auto"/>
        <w:ind w:firstLine="709"/>
        <w:rPr>
          <w:rStyle w:val="FontStyle12"/>
          <w:sz w:val="28"/>
          <w:szCs w:val="28"/>
        </w:rPr>
      </w:pPr>
      <w:proofErr w:type="spellStart"/>
      <w:r w:rsidRPr="00AF5EEE">
        <w:rPr>
          <w:rStyle w:val="FontStyle12"/>
          <w:sz w:val="28"/>
          <w:szCs w:val="28"/>
        </w:rPr>
        <w:t>Пмт</w:t>
      </w:r>
      <w:proofErr w:type="spellEnd"/>
      <w:r w:rsidRPr="00AF5EEE">
        <w:rPr>
          <w:rStyle w:val="FontStyle12"/>
          <w:sz w:val="28"/>
          <w:szCs w:val="28"/>
        </w:rPr>
        <w:t xml:space="preserve"> - население, вступающее в трудоспособный возра</w:t>
      </w:r>
      <w:proofErr w:type="gramStart"/>
      <w:r w:rsidRPr="00AF5EEE">
        <w:rPr>
          <w:rStyle w:val="FontStyle12"/>
          <w:sz w:val="28"/>
          <w:szCs w:val="28"/>
        </w:rPr>
        <w:t>ст в пр</w:t>
      </w:r>
      <w:proofErr w:type="gramEnd"/>
      <w:r w:rsidRPr="00AF5EEE">
        <w:rPr>
          <w:rStyle w:val="FontStyle12"/>
          <w:sz w:val="28"/>
          <w:szCs w:val="28"/>
        </w:rPr>
        <w:t>огнозируемом периоде;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proofErr w:type="spellStart"/>
      <w:r w:rsidRPr="00AF5EEE">
        <w:rPr>
          <w:rStyle w:val="FontStyle12"/>
          <w:sz w:val="28"/>
          <w:szCs w:val="28"/>
        </w:rPr>
        <w:t>Кму</w:t>
      </w:r>
      <w:proofErr w:type="spellEnd"/>
      <w:r w:rsidRPr="00AF5EEE">
        <w:rPr>
          <w:rStyle w:val="FontStyle12"/>
          <w:sz w:val="28"/>
          <w:szCs w:val="28"/>
        </w:rPr>
        <w:t xml:space="preserve"> - коэффициент, показывающий, какая доля из </w:t>
      </w:r>
      <w:proofErr w:type="gramStart"/>
      <w:r w:rsidRPr="00AF5EEE">
        <w:rPr>
          <w:rStyle w:val="FontStyle12"/>
          <w:sz w:val="28"/>
          <w:szCs w:val="28"/>
        </w:rPr>
        <w:t>вступающих</w:t>
      </w:r>
      <w:proofErr w:type="gramEnd"/>
      <w:r w:rsidRPr="00AF5EEE">
        <w:rPr>
          <w:rStyle w:val="FontStyle12"/>
          <w:sz w:val="28"/>
          <w:szCs w:val="28"/>
        </w:rPr>
        <w:t xml:space="preserve"> в трудоспособный возраст в базовом периоде устраивалась на работу;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proofErr w:type="spellStart"/>
      <w:r w:rsidRPr="00AF5EEE">
        <w:rPr>
          <w:rStyle w:val="FontStyle12"/>
          <w:sz w:val="28"/>
          <w:szCs w:val="28"/>
        </w:rPr>
        <w:t>Пвп</w:t>
      </w:r>
      <w:proofErr w:type="spellEnd"/>
      <w:r w:rsidRPr="00AF5EEE">
        <w:rPr>
          <w:rStyle w:val="FontStyle12"/>
          <w:sz w:val="28"/>
          <w:szCs w:val="28"/>
        </w:rPr>
        <w:t xml:space="preserve"> - количество выпускников учреждений начального, среднего и высшего профессионального образования в прогнозируемый период;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proofErr w:type="spellStart"/>
      <w:r w:rsidRPr="00AF5EEE">
        <w:rPr>
          <w:rStyle w:val="FontStyle12"/>
          <w:sz w:val="28"/>
          <w:szCs w:val="28"/>
        </w:rPr>
        <w:t>Ппа</w:t>
      </w:r>
      <w:proofErr w:type="spellEnd"/>
      <w:r w:rsidRPr="00AF5EEE">
        <w:rPr>
          <w:rStyle w:val="FontStyle12"/>
          <w:sz w:val="28"/>
          <w:szCs w:val="28"/>
        </w:rPr>
        <w:t xml:space="preserve"> - численность   экономически    активного    населения    старше трудоспособного возраста в прогнозируемый период;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proofErr w:type="spellStart"/>
      <w:r w:rsidRPr="00AF5EEE">
        <w:rPr>
          <w:rStyle w:val="FontStyle12"/>
          <w:sz w:val="28"/>
          <w:szCs w:val="28"/>
        </w:rPr>
        <w:t>Кпу</w:t>
      </w:r>
      <w:proofErr w:type="spellEnd"/>
      <w:r w:rsidRPr="00AF5EEE">
        <w:rPr>
          <w:rStyle w:val="FontStyle12"/>
          <w:sz w:val="28"/>
          <w:szCs w:val="28"/>
        </w:rPr>
        <w:t xml:space="preserve"> - коэффициент, показывающий, какая доля из населения старше трудоспособного возраста в базовом периоде была занята в экономике;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proofErr w:type="spellStart"/>
      <w:r w:rsidRPr="00AF5EEE">
        <w:rPr>
          <w:rStyle w:val="FontStyle12"/>
          <w:sz w:val="28"/>
          <w:szCs w:val="28"/>
        </w:rPr>
        <w:t>Пбр</w:t>
      </w:r>
      <w:proofErr w:type="spellEnd"/>
      <w:r w:rsidRPr="00AF5EEE">
        <w:rPr>
          <w:rStyle w:val="FontStyle12"/>
          <w:sz w:val="28"/>
          <w:szCs w:val="28"/>
        </w:rPr>
        <w:t xml:space="preserve"> - общее количество экономически неактивного трудоспособного населения, в том числе безработных в прогнозируемый период;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proofErr w:type="spellStart"/>
      <w:r w:rsidRPr="00AF5EEE">
        <w:rPr>
          <w:rStyle w:val="FontStyle12"/>
          <w:sz w:val="28"/>
          <w:szCs w:val="28"/>
        </w:rPr>
        <w:t>Ктб</w:t>
      </w:r>
      <w:proofErr w:type="spellEnd"/>
      <w:r w:rsidRPr="00AF5EEE">
        <w:rPr>
          <w:rStyle w:val="FontStyle12"/>
          <w:sz w:val="28"/>
          <w:szCs w:val="28"/>
        </w:rPr>
        <w:t xml:space="preserve"> - коэффициент, показывающий, какая доля из экономически неактивного населения была трудоустроена в базовом периоде.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 xml:space="preserve">При наличии достаточного объема статистики в области демографии и занятости расчет формулы осуществляется методом прямого счета. При этом коэффициенты </w:t>
      </w:r>
      <w:r w:rsidRPr="00AF5EEE">
        <w:rPr>
          <w:rFonts w:ascii="Times New Roman" w:hAnsi="Times New Roman"/>
          <w:sz w:val="28"/>
          <w:szCs w:val="28"/>
        </w:rPr>
        <w:t>соответствуют</w:t>
      </w:r>
      <w:r w:rsidRPr="00AF5EEE">
        <w:rPr>
          <w:rStyle w:val="FontStyle12"/>
          <w:sz w:val="28"/>
          <w:szCs w:val="28"/>
        </w:rPr>
        <w:t xml:space="preserve"> сложившимся трендам, что для статистики народонаселения является оправданным.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lastRenderedPageBreak/>
        <w:t xml:space="preserve">Потребность экономики региона в персонале в прогнозируемый период при использовании данного подхода, основанного на демографических данных и текущей </w:t>
      </w:r>
      <w:r w:rsidRPr="00AF5EEE">
        <w:rPr>
          <w:rFonts w:ascii="Times New Roman" w:hAnsi="Times New Roman"/>
          <w:sz w:val="28"/>
          <w:szCs w:val="28"/>
        </w:rPr>
        <w:t>статистике</w:t>
      </w:r>
      <w:r w:rsidRPr="00AF5EEE">
        <w:rPr>
          <w:rStyle w:val="FontStyle12"/>
          <w:sz w:val="28"/>
          <w:szCs w:val="28"/>
        </w:rPr>
        <w:t xml:space="preserve"> движения рабочей силы, можно представить в виде следующей формулы.</w:t>
      </w:r>
    </w:p>
    <w:p w:rsidR="00A0617C" w:rsidRPr="00AF5EEE" w:rsidRDefault="00A0617C" w:rsidP="00AF5EEE">
      <w:pPr>
        <w:pStyle w:val="Style5"/>
        <w:widowControl/>
        <w:spacing w:line="360" w:lineRule="auto"/>
        <w:ind w:firstLine="709"/>
        <w:jc w:val="center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 xml:space="preserve">По = </w:t>
      </w:r>
      <w:proofErr w:type="spellStart"/>
      <w:proofErr w:type="gramStart"/>
      <w:r w:rsidRPr="00AF5EEE">
        <w:rPr>
          <w:rStyle w:val="FontStyle12"/>
          <w:sz w:val="28"/>
          <w:szCs w:val="28"/>
        </w:rPr>
        <w:t>Пн</w:t>
      </w:r>
      <w:proofErr w:type="spellEnd"/>
      <w:proofErr w:type="gramEnd"/>
      <w:r w:rsidRPr="00AF5EEE">
        <w:rPr>
          <w:rStyle w:val="FontStyle12"/>
          <w:sz w:val="28"/>
          <w:szCs w:val="28"/>
        </w:rPr>
        <w:t xml:space="preserve"> + </w:t>
      </w:r>
      <w:proofErr w:type="spellStart"/>
      <w:r w:rsidRPr="00AF5EEE">
        <w:rPr>
          <w:rStyle w:val="FontStyle12"/>
          <w:sz w:val="28"/>
          <w:szCs w:val="28"/>
        </w:rPr>
        <w:t>Пв</w:t>
      </w:r>
      <w:proofErr w:type="spellEnd"/>
      <w:r w:rsidRPr="00AF5EEE">
        <w:rPr>
          <w:rStyle w:val="FontStyle12"/>
          <w:sz w:val="28"/>
          <w:szCs w:val="28"/>
        </w:rPr>
        <w:t xml:space="preserve"> + (</w:t>
      </w:r>
      <w:proofErr w:type="spellStart"/>
      <w:r w:rsidRPr="00AF5EEE">
        <w:rPr>
          <w:rStyle w:val="FontStyle12"/>
          <w:sz w:val="28"/>
          <w:szCs w:val="28"/>
        </w:rPr>
        <w:t>Пс</w:t>
      </w:r>
      <w:proofErr w:type="spellEnd"/>
      <w:r w:rsidRPr="00AF5EEE">
        <w:rPr>
          <w:rStyle w:val="FontStyle12"/>
          <w:sz w:val="28"/>
          <w:szCs w:val="28"/>
        </w:rPr>
        <w:t xml:space="preserve"> -</w:t>
      </w:r>
      <w:proofErr w:type="spellStart"/>
      <w:r w:rsidRPr="00AF5EEE">
        <w:rPr>
          <w:rStyle w:val="FontStyle12"/>
          <w:sz w:val="28"/>
          <w:szCs w:val="28"/>
        </w:rPr>
        <w:t>Пл</w:t>
      </w:r>
      <w:proofErr w:type="spellEnd"/>
      <w:r w:rsidRPr="00AF5EEE">
        <w:rPr>
          <w:rStyle w:val="FontStyle12"/>
          <w:sz w:val="28"/>
          <w:szCs w:val="28"/>
        </w:rPr>
        <w:t xml:space="preserve">),  </w:t>
      </w:r>
    </w:p>
    <w:p w:rsidR="00A0617C" w:rsidRPr="00AF5EEE" w:rsidRDefault="00A0617C" w:rsidP="00AF5EEE">
      <w:pPr>
        <w:pStyle w:val="Style5"/>
        <w:widowControl/>
        <w:spacing w:line="360" w:lineRule="auto"/>
        <w:ind w:firstLine="709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 xml:space="preserve">где </w:t>
      </w:r>
      <w:proofErr w:type="spellStart"/>
      <w:proofErr w:type="gramStart"/>
      <w:r w:rsidRPr="00AF5EEE">
        <w:rPr>
          <w:rStyle w:val="FontStyle12"/>
          <w:sz w:val="28"/>
          <w:szCs w:val="28"/>
        </w:rPr>
        <w:t>Пн</w:t>
      </w:r>
      <w:proofErr w:type="spellEnd"/>
      <w:proofErr w:type="gramEnd"/>
      <w:r w:rsidRPr="00AF5EEE">
        <w:rPr>
          <w:rStyle w:val="FontStyle12"/>
          <w:sz w:val="28"/>
          <w:szCs w:val="28"/>
        </w:rPr>
        <w:t xml:space="preserve"> - имеющиеся на начало прогнозируемого периода во всех субъектах хозяйственной деятельности свободные вакансии;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proofErr w:type="spellStart"/>
      <w:r w:rsidRPr="00AF5EEE">
        <w:rPr>
          <w:rStyle w:val="FontStyle12"/>
          <w:sz w:val="28"/>
          <w:szCs w:val="28"/>
        </w:rPr>
        <w:t>Пв</w:t>
      </w:r>
      <w:proofErr w:type="spellEnd"/>
      <w:r w:rsidRPr="00AF5EEE">
        <w:rPr>
          <w:rStyle w:val="FontStyle12"/>
          <w:sz w:val="28"/>
          <w:szCs w:val="28"/>
        </w:rPr>
        <w:t xml:space="preserve"> - планы по выбытию персонала (по возрасту, а также с учетом базового коэффициента текучести персонала);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proofErr w:type="spellStart"/>
      <w:r w:rsidRPr="00AF5EEE">
        <w:rPr>
          <w:rStyle w:val="FontStyle12"/>
          <w:sz w:val="28"/>
          <w:szCs w:val="28"/>
        </w:rPr>
        <w:t>Пс</w:t>
      </w:r>
      <w:proofErr w:type="spellEnd"/>
      <w:r w:rsidRPr="00AF5EEE">
        <w:rPr>
          <w:rStyle w:val="FontStyle12"/>
          <w:sz w:val="28"/>
          <w:szCs w:val="28"/>
        </w:rPr>
        <w:t xml:space="preserve"> - количество создаваемых новых рабочих мест в экономике региона в течение прогнозируемого периода;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proofErr w:type="spellStart"/>
      <w:proofErr w:type="gramStart"/>
      <w:r w:rsidRPr="00AF5EEE">
        <w:rPr>
          <w:rStyle w:val="FontStyle12"/>
          <w:sz w:val="28"/>
          <w:szCs w:val="28"/>
        </w:rPr>
        <w:t>Пл</w:t>
      </w:r>
      <w:proofErr w:type="spellEnd"/>
      <w:proofErr w:type="gramEnd"/>
      <w:r w:rsidRPr="00AF5EEE">
        <w:rPr>
          <w:rStyle w:val="FontStyle12"/>
          <w:sz w:val="28"/>
          <w:szCs w:val="28"/>
        </w:rPr>
        <w:t xml:space="preserve"> - количество ликвидируемых рабочих мест экономики региона в течение прогнозируемого периода.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 xml:space="preserve">В данной формуле разница </w:t>
      </w:r>
      <w:proofErr w:type="spellStart"/>
      <w:r w:rsidRPr="00AF5EEE">
        <w:rPr>
          <w:rStyle w:val="FontStyle12"/>
          <w:sz w:val="28"/>
          <w:szCs w:val="28"/>
        </w:rPr>
        <w:t>Пс</w:t>
      </w:r>
      <w:proofErr w:type="spellEnd"/>
      <w:r w:rsidRPr="00AF5EEE">
        <w:rPr>
          <w:rStyle w:val="FontStyle12"/>
          <w:sz w:val="28"/>
          <w:szCs w:val="28"/>
        </w:rPr>
        <w:t>–</w:t>
      </w:r>
      <w:proofErr w:type="spellStart"/>
      <w:r w:rsidRPr="00AF5EEE">
        <w:rPr>
          <w:rStyle w:val="FontStyle12"/>
          <w:sz w:val="28"/>
          <w:szCs w:val="28"/>
        </w:rPr>
        <w:t>Пл</w:t>
      </w:r>
      <w:proofErr w:type="spellEnd"/>
      <w:r w:rsidRPr="00AF5EEE">
        <w:rPr>
          <w:rStyle w:val="FontStyle12"/>
          <w:sz w:val="28"/>
          <w:szCs w:val="28"/>
        </w:rPr>
        <w:t xml:space="preserve"> показывает изменение численности рабочих мест (занятых) под влиянием экономических факторов.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 xml:space="preserve">Следует сразу указать, что в данном случае метод прямых расчетов может использоваться ограниченно, так как, во-первых, отсутствует регулярная статистическая база, во-вторых - возможная информация, полученная за счет </w:t>
      </w:r>
      <w:r w:rsidRPr="00AF5EEE">
        <w:rPr>
          <w:rFonts w:ascii="Times New Roman" w:hAnsi="Times New Roman"/>
          <w:sz w:val="28"/>
          <w:szCs w:val="28"/>
        </w:rPr>
        <w:t>выборочных</w:t>
      </w:r>
      <w:r w:rsidRPr="00AF5EEE">
        <w:rPr>
          <w:rStyle w:val="FontStyle12"/>
          <w:sz w:val="28"/>
          <w:szCs w:val="28"/>
        </w:rPr>
        <w:t xml:space="preserve"> статистических обследований, будет носить выраженный конъюнктурный и субъективный характер. Как следствие, здесь метод может использоваться лишь для краткосрочного прогнозирования до 3-х лет.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 xml:space="preserve">Для расчета потребности экономики региона в рабочей силе для среднесрочного и долгосрочного прогнозирования на уровне региона используется метод многофакторного экономико-математического моделирования, с выделением наиболее значимых факторов, влияющих на динамику спроса и предложения на рынке труда, определение весов этих факторов для прогноза. В настоящее время разработано техническое задание на проведение научно-исследовательской работы по данной теме, так как она требует </w:t>
      </w:r>
      <w:r w:rsidRPr="00AF5EEE">
        <w:rPr>
          <w:rFonts w:ascii="Times New Roman" w:hAnsi="Times New Roman"/>
          <w:sz w:val="28"/>
          <w:szCs w:val="28"/>
        </w:rPr>
        <w:t>привлечения</w:t>
      </w:r>
      <w:r w:rsidRPr="00AF5EEE">
        <w:rPr>
          <w:rStyle w:val="FontStyle12"/>
          <w:sz w:val="28"/>
          <w:szCs w:val="28"/>
        </w:rPr>
        <w:t xml:space="preserve"> высококвалифицированных специалистов в области экономико-математических методов.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lastRenderedPageBreak/>
        <w:t xml:space="preserve">Исходными данными для расчетов являются соответствующие показатели статистики народонаселения, занятости и рынка труда, системы образования, макроэкономические показатели на уровне региона и отдельных видов </w:t>
      </w:r>
      <w:r w:rsidRPr="00AF5EEE">
        <w:rPr>
          <w:rFonts w:ascii="Times New Roman" w:hAnsi="Times New Roman"/>
          <w:sz w:val="28"/>
          <w:szCs w:val="28"/>
        </w:rPr>
        <w:t>экономической</w:t>
      </w:r>
      <w:r w:rsidRPr="00AF5EEE">
        <w:rPr>
          <w:rStyle w:val="FontStyle12"/>
          <w:sz w:val="28"/>
          <w:szCs w:val="28"/>
        </w:rPr>
        <w:t xml:space="preserve"> деятельности. Информационное обеспечение методики осуществляется за счет следующих источников информации:</w:t>
      </w:r>
    </w:p>
    <w:p w:rsidR="00A0617C" w:rsidRPr="00AF5EEE" w:rsidRDefault="00A0617C" w:rsidP="00AF5EEE">
      <w:pPr>
        <w:pStyle w:val="aa"/>
        <w:numPr>
          <w:ilvl w:val="0"/>
          <w:numId w:val="1"/>
        </w:numPr>
        <w:suppressAutoHyphens/>
        <w:spacing w:after="0" w:line="360" w:lineRule="auto"/>
        <w:ind w:left="0" w:firstLine="709"/>
        <w:contextualSpacing w:val="0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 xml:space="preserve">Данные </w:t>
      </w:r>
      <w:r w:rsidRPr="00AF5EEE">
        <w:rPr>
          <w:rFonts w:ascii="Times New Roman" w:hAnsi="Times New Roman"/>
          <w:sz w:val="28"/>
          <w:szCs w:val="28"/>
        </w:rPr>
        <w:t>статистического</w:t>
      </w:r>
      <w:r w:rsidRPr="00AF5EEE">
        <w:rPr>
          <w:rStyle w:val="FontStyle12"/>
          <w:sz w:val="28"/>
          <w:szCs w:val="28"/>
        </w:rPr>
        <w:t xml:space="preserve"> наблюдения на базе государственной статистики, осуществляемой Росстатом;</w:t>
      </w:r>
    </w:p>
    <w:p w:rsidR="00A0617C" w:rsidRPr="00AF5EEE" w:rsidRDefault="00A0617C" w:rsidP="00AF5EEE">
      <w:pPr>
        <w:pStyle w:val="aa"/>
        <w:numPr>
          <w:ilvl w:val="0"/>
          <w:numId w:val="1"/>
        </w:numPr>
        <w:suppressAutoHyphens/>
        <w:spacing w:after="0" w:line="360" w:lineRule="auto"/>
        <w:ind w:left="0" w:firstLine="709"/>
        <w:contextualSpacing w:val="0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 xml:space="preserve">Данные статистического наблюдения на базе государственной статистики, </w:t>
      </w:r>
      <w:r w:rsidRPr="00AF5EEE">
        <w:rPr>
          <w:rFonts w:ascii="Times New Roman" w:hAnsi="Times New Roman"/>
          <w:sz w:val="28"/>
          <w:szCs w:val="28"/>
        </w:rPr>
        <w:t>осуществляемого</w:t>
      </w:r>
      <w:r w:rsidRPr="00AF5EEE">
        <w:rPr>
          <w:rStyle w:val="FontStyle12"/>
          <w:sz w:val="28"/>
          <w:szCs w:val="28"/>
        </w:rPr>
        <w:t xml:space="preserve"> органами управления образованием, органами по труду и занятости;</w:t>
      </w:r>
    </w:p>
    <w:p w:rsidR="00A0617C" w:rsidRPr="00AF5EEE" w:rsidRDefault="00A0617C" w:rsidP="00AF5EEE">
      <w:pPr>
        <w:pStyle w:val="aa"/>
        <w:numPr>
          <w:ilvl w:val="0"/>
          <w:numId w:val="1"/>
        </w:numPr>
        <w:suppressAutoHyphens/>
        <w:spacing w:after="0" w:line="360" w:lineRule="auto"/>
        <w:ind w:left="0" w:firstLine="709"/>
        <w:contextualSpacing w:val="0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 xml:space="preserve">Данные </w:t>
      </w:r>
      <w:r w:rsidRPr="00AF5EEE">
        <w:rPr>
          <w:rFonts w:ascii="Times New Roman" w:hAnsi="Times New Roman"/>
          <w:sz w:val="28"/>
          <w:szCs w:val="28"/>
        </w:rPr>
        <w:t>статистического</w:t>
      </w:r>
      <w:r w:rsidRPr="00AF5EEE">
        <w:rPr>
          <w:rStyle w:val="FontStyle12"/>
          <w:sz w:val="28"/>
          <w:szCs w:val="28"/>
        </w:rPr>
        <w:t xml:space="preserve"> наблюдения на базе выборочных обследований, проводимых Росстатом;</w:t>
      </w:r>
    </w:p>
    <w:p w:rsidR="00A0617C" w:rsidRPr="00AF5EEE" w:rsidRDefault="00A0617C" w:rsidP="00AF5EEE">
      <w:pPr>
        <w:pStyle w:val="aa"/>
        <w:numPr>
          <w:ilvl w:val="0"/>
          <w:numId w:val="1"/>
        </w:numPr>
        <w:suppressAutoHyphens/>
        <w:spacing w:after="0" w:line="360" w:lineRule="auto"/>
        <w:ind w:left="0" w:firstLine="709"/>
        <w:contextualSpacing w:val="0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 xml:space="preserve">Данные выборочных </w:t>
      </w:r>
      <w:r w:rsidRPr="00AF5EEE">
        <w:rPr>
          <w:rFonts w:ascii="Times New Roman" w:hAnsi="Times New Roman"/>
          <w:sz w:val="28"/>
          <w:szCs w:val="28"/>
        </w:rPr>
        <w:t>исследований</w:t>
      </w:r>
      <w:r w:rsidRPr="00AF5EEE">
        <w:rPr>
          <w:rStyle w:val="FontStyle12"/>
          <w:sz w:val="28"/>
          <w:szCs w:val="28"/>
        </w:rPr>
        <w:t xml:space="preserve"> среди субъектов хозяйственной деятельности, которые ежегодно проводятся в регионе;</w:t>
      </w:r>
    </w:p>
    <w:p w:rsidR="00A0617C" w:rsidRPr="00AF5EEE" w:rsidRDefault="00A0617C" w:rsidP="00AF5EEE">
      <w:pPr>
        <w:pStyle w:val="aa"/>
        <w:numPr>
          <w:ilvl w:val="0"/>
          <w:numId w:val="1"/>
        </w:numPr>
        <w:suppressAutoHyphens/>
        <w:spacing w:after="0" w:line="360" w:lineRule="auto"/>
        <w:ind w:left="0" w:firstLine="709"/>
        <w:contextualSpacing w:val="0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>Данные опросов, экспертных оценок, которые осуществляются заинтересованными агентами рынка труда.</w:t>
      </w:r>
    </w:p>
    <w:p w:rsidR="00A0617C" w:rsidRPr="00AF5EEE" w:rsidRDefault="00A0617C" w:rsidP="00AF5EEE">
      <w:pPr>
        <w:spacing w:after="0" w:line="360" w:lineRule="auto"/>
        <w:ind w:firstLine="709"/>
        <w:jc w:val="both"/>
        <w:rPr>
          <w:rStyle w:val="FontStyle12"/>
          <w:sz w:val="28"/>
          <w:szCs w:val="28"/>
        </w:rPr>
      </w:pPr>
      <w:r w:rsidRPr="00AF5EEE">
        <w:rPr>
          <w:rStyle w:val="FontStyle12"/>
          <w:sz w:val="28"/>
          <w:szCs w:val="28"/>
        </w:rPr>
        <w:t>Границы прогноза определялись исходя из наличия соответствующих исходных данных, возможности их использования с точки зрения временного горизонта. Так, исходя из имеющейся статистики и демографических прогнозов Росстата, можно с большой долей вероятности спрогнозировать объем предложения рабочей силы до 20</w:t>
      </w:r>
      <w:r w:rsidR="00AF5EEE">
        <w:rPr>
          <w:rStyle w:val="FontStyle12"/>
          <w:sz w:val="28"/>
          <w:szCs w:val="28"/>
        </w:rPr>
        <w:t>18</w:t>
      </w:r>
      <w:r w:rsidRPr="00AF5EEE">
        <w:rPr>
          <w:rStyle w:val="FontStyle12"/>
          <w:sz w:val="28"/>
          <w:szCs w:val="28"/>
        </w:rPr>
        <w:t xml:space="preserve"> года.  При прогнозировании общего объема спроса на рабочую силу использовался имеющийся официальный прогноз основных показателей социально-экономического развития </w:t>
      </w:r>
      <w:r w:rsidR="00AF5EEE">
        <w:rPr>
          <w:rStyle w:val="FontStyle12"/>
          <w:sz w:val="28"/>
          <w:szCs w:val="28"/>
        </w:rPr>
        <w:t>Республики Мордовия до 2016 года</w:t>
      </w:r>
      <w:r w:rsidRPr="00AF5EEE">
        <w:rPr>
          <w:rStyle w:val="FontStyle12"/>
          <w:sz w:val="28"/>
          <w:szCs w:val="28"/>
        </w:rPr>
        <w:t>. Значения показателей до 20</w:t>
      </w:r>
      <w:r w:rsidR="00AF5EEE">
        <w:rPr>
          <w:rStyle w:val="FontStyle12"/>
          <w:sz w:val="28"/>
          <w:szCs w:val="28"/>
        </w:rPr>
        <w:t>18</w:t>
      </w:r>
      <w:r w:rsidRPr="00AF5EEE">
        <w:rPr>
          <w:rStyle w:val="FontStyle12"/>
          <w:sz w:val="28"/>
          <w:szCs w:val="28"/>
        </w:rPr>
        <w:t xml:space="preserve"> года спрогнозированы из предположения, что сохранится динамика темпов роста основных макроэкономических показателей, ожидаемая в ближайшие годы. Прогнозы потребности в специалистах по видам экономической деятельности и  соответствующим им направлениям подготовки сделаны до 201</w:t>
      </w:r>
      <w:r w:rsidR="00AF5EEE">
        <w:rPr>
          <w:rStyle w:val="FontStyle12"/>
          <w:sz w:val="28"/>
          <w:szCs w:val="28"/>
        </w:rPr>
        <w:t>8</w:t>
      </w:r>
      <w:r w:rsidRPr="00AF5EEE">
        <w:rPr>
          <w:rStyle w:val="FontStyle12"/>
          <w:sz w:val="28"/>
          <w:szCs w:val="28"/>
        </w:rPr>
        <w:t xml:space="preserve"> года. </w:t>
      </w:r>
    </w:p>
    <w:p w:rsidR="005B51EB" w:rsidRDefault="002F2FE2" w:rsidP="002F2F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  <w:lastRenderedPageBreak/>
        <w:t>3</w:t>
      </w:r>
      <w:r w:rsidR="005B51EB" w:rsidRPr="00C26141"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  <w:t xml:space="preserve">. Основные тенденции развития экономики </w:t>
      </w:r>
      <w:r w:rsidR="00953111" w:rsidRPr="00C26141"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  <w:t>Республики Мордовия</w:t>
      </w:r>
    </w:p>
    <w:p w:rsidR="002F2FE2" w:rsidRPr="00C26141" w:rsidRDefault="002F2FE2" w:rsidP="002F2F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9972AB" w:rsidRPr="00C26141" w:rsidRDefault="005B51EB" w:rsidP="00AF5E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Ситуация на рынке труда формируется под влиянием экономических</w:t>
      </w:r>
      <w:r w:rsidR="002F2FE2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процессов в ведущих секторах экономики края и ориентиров развития региона, связанных с процессами реструктуризации, модернизации, реализацией</w:t>
      </w:r>
      <w:r w:rsidR="002F2FE2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крупных инвестиционных проектов.</w:t>
      </w:r>
    </w:p>
    <w:p w:rsidR="009972AB" w:rsidRPr="00C26141" w:rsidRDefault="009972AB" w:rsidP="00AF5E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К настоящему моменту в </w:t>
      </w:r>
      <w:r w:rsidR="002F2FE2">
        <w:rPr>
          <w:rFonts w:ascii="Times New Roman" w:eastAsia="Times New Roman" w:hAnsi="Times New Roman"/>
          <w:sz w:val="28"/>
          <w:szCs w:val="28"/>
          <w:lang w:eastAsia="ru-RU"/>
        </w:rPr>
        <w:t>республики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 сложилась экономическая специализация индустриально-аграрного типа. К базовым секторам экономики региона, задающим эту специализацию, относятся электротехника (включая светотехнику), транспортное машиностроение (вагоностроение), индустрия строительных материалов, агропромышленный комплекс. Закрепление экономической специализации индустриально-аграрного типа выражается в следующих тенденциях: </w:t>
      </w:r>
    </w:p>
    <w:p w:rsidR="009972AB" w:rsidRPr="00C26141" w:rsidRDefault="009972AB" w:rsidP="00AF5E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1) преобладание доли обрабатывающих производств и сельского хозяйства в структуре валового регионального продукта, а также в структуре инвестиций в основной капитал:</w:t>
      </w:r>
    </w:p>
    <w:p w:rsidR="009972AB" w:rsidRPr="00C26141" w:rsidRDefault="009972AB" w:rsidP="00B5482B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25% составляют обрабатывающие производства (14230 млн</w:t>
      </w:r>
      <w:proofErr w:type="gram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.р</w:t>
      </w:r>
      <w:proofErr w:type="gram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ублей);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br/>
        <w:t>18% - сельское хозяйство (10186 млн.рублей);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br/>
        <w:t>12% - строительство (6698 млн.рублей);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br/>
        <w:t>12% - торговля (7042 млн.рублей);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br/>
        <w:t>7% - транспорт и связь (3722 млн.рублей);</w:t>
      </w:r>
    </w:p>
    <w:p w:rsidR="009972AB" w:rsidRPr="00C26141" w:rsidRDefault="009972AB" w:rsidP="00AF5E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2) </w:t>
      </w:r>
      <w:proofErr w:type="gram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C26141">
        <w:rPr>
          <w:rFonts w:ascii="Times New Roman" w:hAnsi="Times New Roman"/>
          <w:sz w:val="28"/>
          <w:szCs w:val="28"/>
        </w:rPr>
        <w:t>азовыми секторами, определяющими уровень развития  региона являются</w:t>
      </w:r>
      <w:proofErr w:type="gramEnd"/>
      <w:r w:rsidRPr="00C26141">
        <w:rPr>
          <w:rFonts w:ascii="Times New Roman" w:hAnsi="Times New Roman"/>
          <w:sz w:val="28"/>
          <w:szCs w:val="28"/>
        </w:rPr>
        <w:t>:</w:t>
      </w:r>
    </w:p>
    <w:p w:rsidR="009972AB" w:rsidRPr="00C26141" w:rsidRDefault="009972AB" w:rsidP="00AF5E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141">
        <w:rPr>
          <w:rFonts w:ascii="Times New Roman" w:hAnsi="Times New Roman"/>
          <w:sz w:val="28"/>
          <w:szCs w:val="28"/>
        </w:rPr>
        <w:t>производство транспортных средств и оборудования, где наиболее конкурентоспособным направлением является вагоностроение (основные пред</w:t>
      </w:r>
      <w:r w:rsidR="002F2FE2">
        <w:rPr>
          <w:rFonts w:ascii="Times New Roman" w:hAnsi="Times New Roman"/>
          <w:sz w:val="28"/>
          <w:szCs w:val="28"/>
        </w:rPr>
        <w:t>приятия - ОАО «</w:t>
      </w:r>
      <w:r w:rsidRPr="00C26141">
        <w:rPr>
          <w:rFonts w:ascii="Times New Roman" w:hAnsi="Times New Roman"/>
          <w:sz w:val="28"/>
          <w:szCs w:val="28"/>
        </w:rPr>
        <w:t>Русская корпорац</w:t>
      </w:r>
      <w:r w:rsidR="002F2FE2">
        <w:rPr>
          <w:rFonts w:ascii="Times New Roman" w:hAnsi="Times New Roman"/>
          <w:sz w:val="28"/>
          <w:szCs w:val="28"/>
        </w:rPr>
        <w:t>ия транспортного машиностроения», ОАО «</w:t>
      </w:r>
      <w:proofErr w:type="spellStart"/>
      <w:r w:rsidRPr="00C26141">
        <w:rPr>
          <w:rFonts w:ascii="Times New Roman" w:hAnsi="Times New Roman"/>
          <w:sz w:val="28"/>
          <w:szCs w:val="28"/>
        </w:rPr>
        <w:t>Рузхиммаш</w:t>
      </w:r>
      <w:proofErr w:type="spellEnd"/>
      <w:r w:rsidR="002F2FE2">
        <w:rPr>
          <w:rFonts w:ascii="Times New Roman" w:hAnsi="Times New Roman"/>
          <w:sz w:val="28"/>
          <w:szCs w:val="28"/>
        </w:rPr>
        <w:t>»</w:t>
      </w:r>
      <w:r w:rsidRPr="00C26141">
        <w:rPr>
          <w:rFonts w:ascii="Times New Roman" w:hAnsi="Times New Roman"/>
          <w:sz w:val="28"/>
          <w:szCs w:val="28"/>
        </w:rPr>
        <w:t xml:space="preserve">, ОАО </w:t>
      </w:r>
      <w:r w:rsidR="002F2FE2">
        <w:rPr>
          <w:rFonts w:ascii="Times New Roman" w:hAnsi="Times New Roman"/>
          <w:sz w:val="28"/>
          <w:szCs w:val="28"/>
        </w:rPr>
        <w:t>«</w:t>
      </w:r>
      <w:r w:rsidRPr="00C26141">
        <w:rPr>
          <w:rFonts w:ascii="Times New Roman" w:hAnsi="Times New Roman"/>
          <w:sz w:val="28"/>
          <w:szCs w:val="28"/>
        </w:rPr>
        <w:t>Саранский вагоноремонтный завод</w:t>
      </w:r>
      <w:r w:rsidR="002F2FE2">
        <w:rPr>
          <w:rFonts w:ascii="Times New Roman" w:hAnsi="Times New Roman"/>
          <w:sz w:val="28"/>
          <w:szCs w:val="28"/>
        </w:rPr>
        <w:t>»</w:t>
      </w:r>
      <w:r w:rsidRPr="00C26141">
        <w:rPr>
          <w:rFonts w:ascii="Times New Roman" w:hAnsi="Times New Roman"/>
          <w:sz w:val="28"/>
          <w:szCs w:val="28"/>
        </w:rPr>
        <w:t xml:space="preserve">); </w:t>
      </w:r>
    </w:p>
    <w:p w:rsidR="009972AB" w:rsidRPr="00C26141" w:rsidRDefault="009972AB" w:rsidP="00AF5E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141">
        <w:rPr>
          <w:rFonts w:ascii="Times New Roman" w:hAnsi="Times New Roman"/>
          <w:sz w:val="28"/>
          <w:szCs w:val="28"/>
        </w:rPr>
        <w:t xml:space="preserve">производство электрооборудования, электронного и оптического оборудования, где необходимо выделить такие наиболее развитые направления как светотехническое </w:t>
      </w:r>
      <w:r w:rsidR="002F2FE2">
        <w:rPr>
          <w:rFonts w:ascii="Times New Roman" w:hAnsi="Times New Roman"/>
          <w:sz w:val="28"/>
          <w:szCs w:val="28"/>
        </w:rPr>
        <w:t>(основные предприятия - ГУП РМ «</w:t>
      </w:r>
      <w:proofErr w:type="spellStart"/>
      <w:r w:rsidRPr="00C26141">
        <w:rPr>
          <w:rFonts w:ascii="Times New Roman" w:hAnsi="Times New Roman"/>
          <w:sz w:val="28"/>
          <w:szCs w:val="28"/>
        </w:rPr>
        <w:t>Лисма</w:t>
      </w:r>
      <w:proofErr w:type="spellEnd"/>
      <w:r w:rsidR="002F2FE2">
        <w:rPr>
          <w:rFonts w:ascii="Times New Roman" w:hAnsi="Times New Roman"/>
          <w:sz w:val="28"/>
          <w:szCs w:val="28"/>
        </w:rPr>
        <w:t>»</w:t>
      </w:r>
      <w:r w:rsidRPr="00C26141">
        <w:rPr>
          <w:rFonts w:ascii="Times New Roman" w:hAnsi="Times New Roman"/>
          <w:sz w:val="28"/>
          <w:szCs w:val="28"/>
        </w:rPr>
        <w:t xml:space="preserve">, ОАО </w:t>
      </w:r>
      <w:r w:rsidR="002F2FE2">
        <w:rPr>
          <w:rFonts w:ascii="Times New Roman" w:hAnsi="Times New Roman"/>
          <w:sz w:val="28"/>
          <w:szCs w:val="28"/>
        </w:rPr>
        <w:t>«</w:t>
      </w:r>
      <w:proofErr w:type="spellStart"/>
      <w:r w:rsidRPr="00C26141">
        <w:rPr>
          <w:rFonts w:ascii="Times New Roman" w:hAnsi="Times New Roman"/>
          <w:sz w:val="28"/>
          <w:szCs w:val="28"/>
        </w:rPr>
        <w:t>Ардатовский</w:t>
      </w:r>
      <w:proofErr w:type="spellEnd"/>
      <w:r w:rsidRPr="00C26141">
        <w:rPr>
          <w:rFonts w:ascii="Times New Roman" w:hAnsi="Times New Roman"/>
          <w:sz w:val="28"/>
          <w:szCs w:val="28"/>
        </w:rPr>
        <w:t xml:space="preserve"> светотехнический завод</w:t>
      </w:r>
      <w:r w:rsidR="002F2FE2">
        <w:rPr>
          <w:rFonts w:ascii="Times New Roman" w:hAnsi="Times New Roman"/>
          <w:sz w:val="28"/>
          <w:szCs w:val="28"/>
        </w:rPr>
        <w:t xml:space="preserve">», ОАО </w:t>
      </w:r>
      <w:r w:rsidR="002F2FE2">
        <w:rPr>
          <w:rFonts w:ascii="Times New Roman" w:hAnsi="Times New Roman"/>
          <w:sz w:val="28"/>
          <w:szCs w:val="28"/>
        </w:rPr>
        <w:lastRenderedPageBreak/>
        <w:t>«</w:t>
      </w:r>
      <w:proofErr w:type="spellStart"/>
      <w:r w:rsidRPr="00C26141">
        <w:rPr>
          <w:rFonts w:ascii="Times New Roman" w:hAnsi="Times New Roman"/>
          <w:sz w:val="28"/>
          <w:szCs w:val="28"/>
        </w:rPr>
        <w:t>Кадошкинский</w:t>
      </w:r>
      <w:proofErr w:type="spellEnd"/>
      <w:r w:rsidRPr="00C26141">
        <w:rPr>
          <w:rFonts w:ascii="Times New Roman" w:hAnsi="Times New Roman"/>
          <w:sz w:val="28"/>
          <w:szCs w:val="28"/>
        </w:rPr>
        <w:t xml:space="preserve"> электротехнический завод</w:t>
      </w:r>
      <w:r w:rsidR="002F2FE2">
        <w:rPr>
          <w:rFonts w:ascii="Times New Roman" w:hAnsi="Times New Roman"/>
          <w:sz w:val="28"/>
          <w:szCs w:val="28"/>
        </w:rPr>
        <w:t>»</w:t>
      </w:r>
      <w:r w:rsidRPr="00C26141">
        <w:rPr>
          <w:rFonts w:ascii="Times New Roman" w:hAnsi="Times New Roman"/>
          <w:sz w:val="28"/>
          <w:szCs w:val="28"/>
        </w:rPr>
        <w:t xml:space="preserve">) и электротехническое (ОАО </w:t>
      </w:r>
      <w:r w:rsidR="002F2FE2">
        <w:rPr>
          <w:rFonts w:ascii="Times New Roman" w:hAnsi="Times New Roman"/>
          <w:sz w:val="28"/>
          <w:szCs w:val="28"/>
        </w:rPr>
        <w:t>«</w:t>
      </w:r>
      <w:proofErr w:type="spellStart"/>
      <w:r w:rsidRPr="00C26141">
        <w:rPr>
          <w:rFonts w:ascii="Times New Roman" w:hAnsi="Times New Roman"/>
          <w:sz w:val="28"/>
          <w:szCs w:val="28"/>
        </w:rPr>
        <w:t>Электровыпрямитель</w:t>
      </w:r>
      <w:proofErr w:type="spellEnd"/>
      <w:r w:rsidR="002F2FE2">
        <w:rPr>
          <w:rFonts w:ascii="Times New Roman" w:hAnsi="Times New Roman"/>
          <w:sz w:val="28"/>
          <w:szCs w:val="28"/>
        </w:rPr>
        <w:t>», ОАО «</w:t>
      </w:r>
      <w:proofErr w:type="spellStart"/>
      <w:r w:rsidRPr="00C26141">
        <w:rPr>
          <w:rFonts w:ascii="Times New Roman" w:hAnsi="Times New Roman"/>
          <w:sz w:val="28"/>
          <w:szCs w:val="28"/>
        </w:rPr>
        <w:t>Ковылкинский</w:t>
      </w:r>
      <w:proofErr w:type="spellEnd"/>
      <w:r w:rsidRPr="00C26141">
        <w:rPr>
          <w:rFonts w:ascii="Times New Roman" w:hAnsi="Times New Roman"/>
          <w:sz w:val="28"/>
          <w:szCs w:val="28"/>
        </w:rPr>
        <w:t xml:space="preserve"> электромеханический завод</w:t>
      </w:r>
      <w:r w:rsidR="002F2FE2">
        <w:rPr>
          <w:rFonts w:ascii="Times New Roman" w:hAnsi="Times New Roman"/>
          <w:sz w:val="28"/>
          <w:szCs w:val="28"/>
        </w:rPr>
        <w:t>»</w:t>
      </w:r>
      <w:r w:rsidRPr="00C26141">
        <w:rPr>
          <w:rFonts w:ascii="Times New Roman" w:hAnsi="Times New Roman"/>
          <w:sz w:val="28"/>
          <w:szCs w:val="28"/>
        </w:rPr>
        <w:t xml:space="preserve">, ОАО </w:t>
      </w:r>
      <w:r w:rsidR="002F2FE2">
        <w:rPr>
          <w:rFonts w:ascii="Times New Roman" w:hAnsi="Times New Roman"/>
          <w:sz w:val="28"/>
          <w:szCs w:val="28"/>
        </w:rPr>
        <w:t>«</w:t>
      </w:r>
      <w:r w:rsidRPr="00C26141">
        <w:rPr>
          <w:rFonts w:ascii="Times New Roman" w:hAnsi="Times New Roman"/>
          <w:sz w:val="28"/>
          <w:szCs w:val="28"/>
        </w:rPr>
        <w:t>Орбита</w:t>
      </w:r>
      <w:r w:rsidR="002F2FE2">
        <w:rPr>
          <w:rFonts w:ascii="Times New Roman" w:hAnsi="Times New Roman"/>
          <w:sz w:val="28"/>
          <w:szCs w:val="28"/>
        </w:rPr>
        <w:t>», ОАО «</w:t>
      </w:r>
      <w:proofErr w:type="spellStart"/>
      <w:r w:rsidRPr="00C26141">
        <w:rPr>
          <w:rFonts w:ascii="Times New Roman" w:hAnsi="Times New Roman"/>
          <w:sz w:val="28"/>
          <w:szCs w:val="28"/>
        </w:rPr>
        <w:t>Сарансккабель</w:t>
      </w:r>
      <w:proofErr w:type="spellEnd"/>
      <w:r w:rsidR="002F2FE2">
        <w:rPr>
          <w:rFonts w:ascii="Times New Roman" w:hAnsi="Times New Roman"/>
          <w:sz w:val="28"/>
          <w:szCs w:val="28"/>
        </w:rPr>
        <w:t>»</w:t>
      </w:r>
      <w:r w:rsidRPr="00C26141">
        <w:rPr>
          <w:rFonts w:ascii="Times New Roman" w:hAnsi="Times New Roman"/>
          <w:sz w:val="28"/>
          <w:szCs w:val="28"/>
        </w:rPr>
        <w:t>);</w:t>
      </w:r>
    </w:p>
    <w:p w:rsidR="009972AB" w:rsidRPr="00C26141" w:rsidRDefault="009972AB" w:rsidP="00AF5E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26141">
        <w:rPr>
          <w:rFonts w:ascii="Times New Roman" w:hAnsi="Times New Roman"/>
          <w:sz w:val="28"/>
          <w:szCs w:val="28"/>
        </w:rPr>
        <w:t>производство строительных материалов, где также выделяются два направления, имеющие межрегиональное значение - цементное, в котором безусловным лидером в Приволжском ф</w:t>
      </w:r>
      <w:r w:rsidR="00C72303">
        <w:rPr>
          <w:rFonts w:ascii="Times New Roman" w:hAnsi="Times New Roman"/>
          <w:sz w:val="28"/>
          <w:szCs w:val="28"/>
        </w:rPr>
        <w:t>едеральном округе является ОАО «</w:t>
      </w:r>
      <w:proofErr w:type="spellStart"/>
      <w:r w:rsidRPr="00C26141">
        <w:rPr>
          <w:rFonts w:ascii="Times New Roman" w:hAnsi="Times New Roman"/>
          <w:sz w:val="28"/>
          <w:szCs w:val="28"/>
        </w:rPr>
        <w:t>Мордовцемент</w:t>
      </w:r>
      <w:proofErr w:type="spellEnd"/>
      <w:r w:rsidR="00C72303">
        <w:rPr>
          <w:rFonts w:ascii="Times New Roman" w:hAnsi="Times New Roman"/>
          <w:sz w:val="28"/>
          <w:szCs w:val="28"/>
        </w:rPr>
        <w:t>», и кирпичное (ООО «</w:t>
      </w:r>
      <w:r w:rsidRPr="00C26141">
        <w:rPr>
          <w:rFonts w:ascii="Times New Roman" w:hAnsi="Times New Roman"/>
          <w:sz w:val="28"/>
          <w:szCs w:val="28"/>
        </w:rPr>
        <w:t>Рузаевский завод керамических изделий</w:t>
      </w:r>
      <w:r w:rsidR="00C72303">
        <w:rPr>
          <w:rFonts w:ascii="Times New Roman" w:hAnsi="Times New Roman"/>
          <w:sz w:val="28"/>
          <w:szCs w:val="28"/>
        </w:rPr>
        <w:t>»</w:t>
      </w:r>
      <w:r w:rsidRPr="00C26141">
        <w:rPr>
          <w:rFonts w:ascii="Times New Roman" w:hAnsi="Times New Roman"/>
          <w:sz w:val="28"/>
          <w:szCs w:val="28"/>
        </w:rPr>
        <w:t xml:space="preserve">, ЗАО </w:t>
      </w:r>
      <w:r w:rsidR="00C72303">
        <w:rPr>
          <w:rFonts w:ascii="Times New Roman" w:hAnsi="Times New Roman"/>
          <w:sz w:val="28"/>
          <w:szCs w:val="28"/>
        </w:rPr>
        <w:t>«</w:t>
      </w:r>
      <w:r w:rsidRPr="00C26141">
        <w:rPr>
          <w:rFonts w:ascii="Times New Roman" w:hAnsi="Times New Roman"/>
          <w:sz w:val="28"/>
          <w:szCs w:val="28"/>
        </w:rPr>
        <w:t>Саранский завод керамических изделий</w:t>
      </w:r>
      <w:r w:rsidR="00C72303">
        <w:rPr>
          <w:rFonts w:ascii="Times New Roman" w:hAnsi="Times New Roman"/>
          <w:sz w:val="28"/>
          <w:szCs w:val="28"/>
        </w:rPr>
        <w:t>»</w:t>
      </w:r>
      <w:r w:rsidRPr="00C26141">
        <w:rPr>
          <w:rFonts w:ascii="Times New Roman" w:hAnsi="Times New Roman"/>
          <w:sz w:val="28"/>
          <w:szCs w:val="28"/>
        </w:rPr>
        <w:t xml:space="preserve">, ОАО </w:t>
      </w:r>
      <w:r w:rsidR="00C72303">
        <w:rPr>
          <w:rFonts w:ascii="Times New Roman" w:hAnsi="Times New Roman"/>
          <w:sz w:val="28"/>
          <w:szCs w:val="28"/>
        </w:rPr>
        <w:t>«</w:t>
      </w:r>
      <w:r w:rsidRPr="00C26141">
        <w:rPr>
          <w:rFonts w:ascii="Times New Roman" w:hAnsi="Times New Roman"/>
          <w:sz w:val="28"/>
          <w:szCs w:val="28"/>
        </w:rPr>
        <w:t>Кирпич силикатный</w:t>
      </w:r>
      <w:r w:rsidR="00C72303">
        <w:rPr>
          <w:rFonts w:ascii="Times New Roman" w:hAnsi="Times New Roman"/>
          <w:sz w:val="28"/>
          <w:szCs w:val="28"/>
        </w:rPr>
        <w:t>»</w:t>
      </w:r>
      <w:r w:rsidRPr="00C26141">
        <w:rPr>
          <w:rFonts w:ascii="Times New Roman" w:hAnsi="Times New Roman"/>
          <w:sz w:val="28"/>
          <w:szCs w:val="28"/>
        </w:rPr>
        <w:t xml:space="preserve">) и др. </w:t>
      </w:r>
      <w:proofErr w:type="gramEnd"/>
    </w:p>
    <w:p w:rsidR="009972AB" w:rsidRPr="00C26141" w:rsidRDefault="009972AB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производство спирта и алкогольных напитков (6 предприятий спиртовой и 2 - </w:t>
      </w:r>
      <w:proofErr w:type="gram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ликеро-водочной</w:t>
      </w:r>
      <w:proofErr w:type="gram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промышленности: основные предприятия - ОАО 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Мордовспирт</w:t>
      </w:r>
      <w:proofErr w:type="spellEnd"/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, ООО 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Веда</w:t>
      </w:r>
      <w:proofErr w:type="spellEnd"/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, ОАО 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Сан 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ИнБев</w:t>
      </w:r>
      <w:proofErr w:type="spellEnd"/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); </w:t>
      </w:r>
    </w:p>
    <w:p w:rsidR="009972AB" w:rsidRPr="00C26141" w:rsidRDefault="009972AB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птицеводство - как мясное, так и яичное (основные предприятия - ОАО 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Агрофирма 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Октябрьская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, ОАО 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Птицефабрика 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Чамзинская</w:t>
      </w:r>
      <w:proofErr w:type="spellEnd"/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, ОАО 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Птицефабрика 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Атемарская</w:t>
      </w:r>
      <w:proofErr w:type="spellEnd"/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); </w:t>
      </w:r>
    </w:p>
    <w:p w:rsidR="009972AB" w:rsidRPr="00C26141" w:rsidRDefault="009972AB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производство молока и молочных продуктов, сыра, масла (16 организаций молочной промышленности: основные предприятия - ООО 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Юнимилк</w:t>
      </w:r>
      <w:proofErr w:type="spellEnd"/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, ОАО 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Сыродельный комбинат Ичалковский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, ОАО 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Завод маслодельный Атяшевский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); </w:t>
      </w:r>
    </w:p>
    <w:p w:rsidR="009972AB" w:rsidRPr="00C26141" w:rsidRDefault="009972AB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производство мяса и 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мясопереработка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 (5 мясоперерабатывающи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х предприятий, в том числе ЗАО «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Талина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», ГУП «Мясокомбинат 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Оброченский</w:t>
      </w:r>
      <w:proofErr w:type="spellEnd"/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); </w:t>
      </w:r>
    </w:p>
    <w:p w:rsidR="009972AB" w:rsidRPr="00C26141" w:rsidRDefault="009972AB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производство овощей и консервов (ГУП Республики Мордовия 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Тепличное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, ОАО 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Консервный завод Саранский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9972AB" w:rsidRPr="00C26141" w:rsidRDefault="009972AB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производство сахара (OOO </w:t>
      </w:r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Ромодановосахар</w:t>
      </w:r>
      <w:proofErr w:type="spellEnd"/>
      <w:r w:rsidR="00C7230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9972AB" w:rsidRPr="00C26141" w:rsidRDefault="009972AB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производство кондитерских изделий (2 кондитерские фабрики).</w:t>
      </w:r>
    </w:p>
    <w:p w:rsidR="005B51EB" w:rsidRPr="00C26141" w:rsidRDefault="005B51EB" w:rsidP="00C72303">
      <w:pPr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В соответствии со стратегическими документами </w:t>
      </w:r>
      <w:r w:rsidR="00953111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Республики Мордовия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,</w:t>
      </w:r>
      <w:r w:rsidR="00953111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долгосрочный сценарий развития региона характеризуется возрастанием роли инновационной экономики, что влечет структурные сдвиги в экономике,</w:t>
      </w:r>
      <w:r w:rsidR="00953111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создание новых высокопроизводительных рабочих мест и на этой основе</w:t>
      </w:r>
      <w:r w:rsidR="00C72303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существенное ускорение темпов роста производительности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lastRenderedPageBreak/>
        <w:t>труда. На первый</w:t>
      </w:r>
      <w:r w:rsidR="00C72303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план выходят проблемы обеспечения необходимыми квалифицированными</w:t>
      </w:r>
      <w:r w:rsidR="00C72303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кадрами секторов экономики с высоким потенциалом устойчивого роста,</w:t>
      </w:r>
      <w:r w:rsidR="00C72303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сбалансированности спроса на рабочую силу и структуры профессиональной</w:t>
      </w:r>
      <w:r w:rsidR="00C72303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подготовки кадров.</w:t>
      </w:r>
    </w:p>
    <w:p w:rsidR="005B51EB" w:rsidRPr="00C26141" w:rsidRDefault="004F226F" w:rsidP="00AF5E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С </w:t>
      </w:r>
      <w:r w:rsidR="005B51EB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учетом перспектив развития, наиболее востребованными категориями агропромышленного сектора будут рабочие специальности, способные обеспечивать и поддерживать деятельность модернизированных производств и мощностей, а также инженерно-технический персонал,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в</w:t>
      </w:r>
      <w:r w:rsidR="005B51EB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>ладеющий современными технологиями производств и навыками работы на</w:t>
      </w:r>
      <w:r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="005B51EB" w:rsidRPr="00C26141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современном оборудовании. </w:t>
      </w:r>
    </w:p>
    <w:p w:rsidR="00810C14" w:rsidRPr="00C26141" w:rsidRDefault="006E4836" w:rsidP="00AF5E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261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Важнейшими направлениями развития экономики Республики Мордовия на сегодняшний день являются активизация инновационной деятельности предприятий, рост объемов производства, прежде всего, наукоемкой продукции, насыщение рынка современными конкурентоспособными товарами, повышение научно-технического потенциала предприятий, создание </w:t>
      </w:r>
      <w:proofErr w:type="spellStart"/>
      <w:r w:rsidRPr="00C261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экспортоориентированных</w:t>
      </w:r>
      <w:proofErr w:type="spellEnd"/>
      <w:r w:rsidRPr="00C261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импортозамещающих производств, укрепление материально-технической базы всех отраслей хозяйственного комплекса. </w:t>
      </w:r>
    </w:p>
    <w:p w:rsidR="003502F5" w:rsidRPr="00C26141" w:rsidRDefault="003502F5" w:rsidP="00AF5E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За последние годы в республике реализован ряд важных инвестиционных проектов, что также определило стратегию развития региона и сказалось на ситуации на рынке  труда: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созданы мощности по производству грузовых вагонов нового поколения более высокой грузоподъемностью в ОАО 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Рузхиммаш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ООО «ВКМ-Сталь» – «Создание производства крупного вагонного литья»;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освоено производство волоконно-оптических кабелей связи всех модификаций, в т.ч. встроенных в грозозащитный трос, OPGW кабелей, самонесущих изолированных проводов в группе предприятий 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Оптикэнерго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», с испанской фирмой создано совместное предприятие по производству спецарматуры для кабелей связи;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организовано производство алюминиевых сплавов (ООО «Эм-Пласт»);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организовано производство нового поколения проводов и кабелей для эксплуатации в сложных и экстремальных условиях с целью обеспечения повышенной надежности объектов электроснабжения (ООО «Эм-Кабель»);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построен современный кабельный завод (ЗАО 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Цветлит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»);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запущено первое отечественное предприятие по производству компаундов для изоляции силовых кабелей (ЗАО «Лидер-Компаунд»);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создано новое производство 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энергоэффективных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 световых приборов нового поколения фирмы «Ксенон»;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освоено промышленное производство приборов нового поколения на основе карбида кремния в ОАО 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Электровыпрямитель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введен современный 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экспортоориентированный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завод по переработке лома алюминия, не имеющего аналогов в России (ООО 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Мордоввторсырье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»);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освоено производство 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фиброцементных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 плит, в том числе с декоративным покрытием, в ОАО 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Лато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организовано производство современной стеклотары для пищевой промышленности на Рузаевском стекольном заводе;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построены технологическая линия «полусухого способа», новый цементный завод «сухого способа» производства цемента, парогазовая электростанция, начато производство гипсовых изделий (ОАО 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Мордовцемент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»);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построен новый комплекс на Саранском элеваторе для полного обеспечения качественным пивоваренным ячменем вновь построенного солодовенного завода компании «Сан 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ИнБев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проведена реконструкция Ромодановского сахарного завода с увеличением мощности переработки сахарной свеклы до 7 тыс. тонн в сутки (ООО 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Ромодановосахар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»);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организовано производство замороженных овощей и полуфабрикатов, проведена реконструкция существующего производства зеленого горошка в ОАО «Консервный завод «Саранский»;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создано новое высокотехнологичное производство плавленых сыров в ОАО «Сыродельный комбинат «Ичалковский»;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построен экспериментальный комплекс по откорму быков на 5000 голов, ООО 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Зерноресурс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молоко»;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построены тепличные комплексы для выращивания роз, ОАО «Мир цветов», в 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пгт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Кадошкино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 и с. Теньгушево.</w:t>
      </w:r>
    </w:p>
    <w:p w:rsidR="003502F5" w:rsidRPr="00C26141" w:rsidRDefault="003502F5" w:rsidP="00AF5E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Кроме того, проведена модернизация действующих производств на ОАО «Ардатовский светотехнический завод» и ОАО 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Кадошкинский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электротехнический завод», установлены новые линии в ОАО «Биохимик», на Саранском телевизионном заводе (производство радиоэлектроники), Рузаевском заводе керамических изделий, Комбинате теплоизоляционных изделий, Саранском ДСК, 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Ковылкинском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заводе силикатного кирпича, ЗАО 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Плайтерра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» (производство фанеры специальных форматов), ОАО «ЖБК-1» и ОАО «Железобетон», ОАО 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Мордовспиртъ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», Молочном комбинате «Саранский», ОАО 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Ламзурь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» и</w:t>
      </w:r>
      <w:proofErr w:type="gram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 xml:space="preserve"> многих других предприятиях. Введены в эксплуатацию оснащенные самым современным оборудованием и технологиями сыроваренный завод 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Сармич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» в Инсаре, фабрика по переработке яйца «</w:t>
      </w:r>
      <w:proofErr w:type="spellStart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Рузово</w:t>
      </w:r>
      <w:proofErr w:type="spellEnd"/>
      <w:r w:rsidRPr="00C26141">
        <w:rPr>
          <w:rFonts w:ascii="Times New Roman" w:eastAsia="Times New Roman" w:hAnsi="Times New Roman"/>
          <w:sz w:val="28"/>
          <w:szCs w:val="28"/>
          <w:lang w:eastAsia="ru-RU"/>
        </w:rPr>
        <w:t>» в Рузаевском районе.</w:t>
      </w:r>
    </w:p>
    <w:p w:rsidR="003502F5" w:rsidRPr="00C26141" w:rsidRDefault="003502F5" w:rsidP="00AF5EEE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C26141">
        <w:rPr>
          <w:color w:val="2D2D2D"/>
          <w:spacing w:val="2"/>
          <w:sz w:val="28"/>
          <w:szCs w:val="28"/>
        </w:rPr>
        <w:t>Реализация в Республике Мордовия инновационных, высокотехнологичных наукоемких производств, модернизация промышленных предприятий потребуют большого числа специалистов в самых разных областях экономики. Удовлетворение этой потребности возможно как за счет профессиональной подготовки кадров на территории республики, так и за счет привлечения мигрантов из числа квалифицированных специалистов.</w:t>
      </w:r>
    </w:p>
    <w:p w:rsidR="00810C14" w:rsidRDefault="00810C14" w:rsidP="00C7230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1F0204" w:rsidRDefault="006A6FEB" w:rsidP="00C7230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  <w:t>4. Текущее состояние системы подготовки рабочих кадров и специалистов среднего звена в республике</w:t>
      </w:r>
    </w:p>
    <w:p w:rsidR="006A6FEB" w:rsidRPr="006A6FEB" w:rsidRDefault="006A6FEB" w:rsidP="006A6FE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Система среднего профессионального образования Республики Мордовия это 31 государственная профессиональная организация, в которых обучается 12 тысяч 779 студентов.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lastRenderedPageBreak/>
        <w:t>Из них по программам подготовки квалифицированных рабочих (служащих) обучается 3 598 человек – это 43 рабочие профессии; по программам подготовки специалистов среднего звена обучается 9 181 человек – это 62 специальности среднего уровня.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 xml:space="preserve">За счет собственных средств обучается 1 635 человек, а 11 144 человека учится за счет средств из республиканского бюджета. 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В 25 учреждениях среднего профессионального образования, подведомственных Министерству образованию Республики Мордовия обучается 11 072 человека, в 4 учреждениях среднего профессионального образования, подведомственных Министерству здравоохранения Республики Мордовия, – 1 412 человек, в 2 учреждениях среднего профессионального образования, подведомственных Министерству культуры и туризма Республики Мордовия, – 295 человек.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Из 31 учреждения среднего профессионального образования 9 организаций сельскохозяйственного профиля, 7 – промышленного, 4 – здравоохранения, по 2 – строительной сферы, транспорта, пищевой и перерабатывающей промышленности, образования и культуры, 1 – сферы услуг.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Наибольший объем подготовки квалифицированных кадров в организациях среднего профессионального образования осуществляется для промышленной отрасли – 22,4% или 2 866 человек, агропромышленного комплекса – 17,4% или 2 225 человек, здравоохранения – 11,0% или 1 412 человек.</w:t>
      </w:r>
    </w:p>
    <w:p w:rsidR="0064058E" w:rsidRDefault="0064058E" w:rsidP="0064058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058E">
        <w:rPr>
          <w:rFonts w:ascii="Times New Roman" w:hAnsi="Times New Roman"/>
          <w:bCs/>
          <w:sz w:val="28"/>
          <w:szCs w:val="28"/>
        </w:rPr>
        <w:t>Количество обучающихся в организациях СПО по профилям подготовки</w:t>
      </w:r>
      <w:r w:rsidRPr="00CA6522">
        <w:rPr>
          <w:rFonts w:ascii="Times New Roman" w:hAnsi="Times New Roman"/>
          <w:color w:val="000000"/>
          <w:sz w:val="28"/>
          <w:szCs w:val="28"/>
        </w:rPr>
        <w:t xml:space="preserve">  представлен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CA6522">
        <w:rPr>
          <w:rFonts w:ascii="Times New Roman" w:hAnsi="Times New Roman"/>
          <w:color w:val="000000"/>
          <w:sz w:val="28"/>
          <w:szCs w:val="28"/>
        </w:rPr>
        <w:t xml:space="preserve"> в табл. 1.</w:t>
      </w:r>
      <w:proofErr w:type="gramEnd"/>
    </w:p>
    <w:p w:rsidR="0064058E" w:rsidRPr="00315378" w:rsidRDefault="0064058E" w:rsidP="0064058E">
      <w:pPr>
        <w:spacing w:after="0" w:line="240" w:lineRule="auto"/>
        <w:ind w:firstLine="454"/>
        <w:jc w:val="right"/>
        <w:rPr>
          <w:rFonts w:ascii="Times New Roman" w:hAnsi="Times New Roman"/>
          <w:color w:val="000000"/>
          <w:sz w:val="24"/>
        </w:rPr>
      </w:pPr>
    </w:p>
    <w:p w:rsidR="0064058E" w:rsidRPr="00315378" w:rsidRDefault="0064058E" w:rsidP="0064058E">
      <w:pPr>
        <w:spacing w:after="0" w:line="240" w:lineRule="auto"/>
        <w:ind w:firstLine="454"/>
        <w:jc w:val="right"/>
        <w:rPr>
          <w:rFonts w:ascii="Times New Roman" w:hAnsi="Times New Roman"/>
          <w:color w:val="000000"/>
          <w:sz w:val="24"/>
        </w:rPr>
      </w:pPr>
    </w:p>
    <w:p w:rsidR="006A6FEB" w:rsidRPr="0064058E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4058E" w:rsidRPr="0064058E" w:rsidRDefault="0064058E" w:rsidP="006A6FEB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4058E" w:rsidRPr="0064058E" w:rsidRDefault="0064058E" w:rsidP="006A6FEB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4058E" w:rsidRPr="0064058E" w:rsidRDefault="0064058E" w:rsidP="006A6FEB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4058E" w:rsidRPr="0064058E" w:rsidRDefault="0064058E" w:rsidP="006A6FEB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4058E" w:rsidRPr="0064058E" w:rsidRDefault="0064058E" w:rsidP="006A6FEB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4058E" w:rsidRPr="0064058E" w:rsidRDefault="0064058E" w:rsidP="006A6FEB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4058E" w:rsidRDefault="006A6FEB" w:rsidP="0064058E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64058E">
        <w:rPr>
          <w:rFonts w:ascii="Times New Roman" w:hAnsi="Times New Roman"/>
          <w:bCs/>
          <w:sz w:val="28"/>
          <w:szCs w:val="28"/>
        </w:rPr>
        <w:t>Таблица 1</w:t>
      </w:r>
    </w:p>
    <w:p w:rsidR="006A6FEB" w:rsidRPr="006A6FEB" w:rsidRDefault="006A6FEB" w:rsidP="006A6FE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4058E" w:rsidRPr="0064058E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 w:rsidRPr="006A6FEB">
        <w:rPr>
          <w:rFonts w:ascii="Times New Roman" w:hAnsi="Times New Roman"/>
          <w:b/>
          <w:bCs/>
          <w:sz w:val="28"/>
          <w:szCs w:val="28"/>
        </w:rPr>
        <w:t xml:space="preserve">Количество обучающихся в </w:t>
      </w:r>
      <w:r>
        <w:rPr>
          <w:rFonts w:ascii="Times New Roman" w:hAnsi="Times New Roman"/>
          <w:b/>
          <w:bCs/>
          <w:sz w:val="28"/>
          <w:szCs w:val="28"/>
        </w:rPr>
        <w:t>организациях</w:t>
      </w:r>
      <w:r w:rsidRPr="006A6FEB">
        <w:rPr>
          <w:rFonts w:ascii="Times New Roman" w:hAnsi="Times New Roman"/>
          <w:b/>
          <w:bCs/>
          <w:sz w:val="28"/>
          <w:szCs w:val="28"/>
        </w:rPr>
        <w:t xml:space="preserve"> СПО по профилям подготовки</w:t>
      </w:r>
      <w:proofErr w:type="gramEnd"/>
    </w:p>
    <w:p w:rsidR="006A6FEB" w:rsidRPr="006A6FEB" w:rsidRDefault="006A6FEB" w:rsidP="006A6FEB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6A6FEB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24500" cy="30872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8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Пять лет назад в системе образования было 42 учреждения профессионального образования. За эти годы контингент в них снизился на 27,3% или на 4 887 человек, и, как следствие, произошло сокращение количества учреждений на 11 (26,2%).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 xml:space="preserve">Отмечаемая динамика изменения количества учреждений профессионального образования связана, прежде всего, с реорганизацией, проводимой с целью формирования оптимальной сети. Реорганизация способствует решению проблемы низкой загрузки учреждений, обусловленной демографической ситуацией. 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Проектная мощность существующих учреждений СПО составляет 16 тыс. 700 чел., фактически обучается 12 тыс. 779 чел. Наполняемость составляет 76,5%. Средняя наполняемость учреждений в сельской местности составляет от 200 до 300 человек, в городских – более 600 человек.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lastRenderedPageBreak/>
        <w:t>Из 31 учреждения СПО общежитие имеют 28, количество мест проживания – 4 тыс. 700 чел. Загруженность составляет 48,7% (2291 человек).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Из числа некоторых реорганизуемых учреждений формируется филиальная сеть, позволяющая обучать население в территориях, на местах, выполнять «социальную» функцию, обеспечивать охват населения государственными услугами по получению среднего профессионального образования (на сегодняшний день существует 5 филиалов учреждений среднего профессионального образования в пяти районах республики).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Динамика численности обучающихся учреждений профобразования соответствует сегодняшним трендам регионов ПФО.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Так, относительно 2009 года, численность обучающихся в учреждениях Республики Мордовия сократилась на 5 287 человек (29,3%), в Ульяновской области на 26,6% (4,2 тыс. чел.), в Республике Марий Эл на 26,3% (3,7 тыс. чел.), в Чувашской Республике на 25,4% (7,8 тыс. чел.), в Пензенской области на 9,5% (2,8 тыс. чел.).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A6FEB">
        <w:rPr>
          <w:rFonts w:ascii="Times New Roman" w:hAnsi="Times New Roman"/>
          <w:sz w:val="28"/>
          <w:szCs w:val="28"/>
        </w:rPr>
        <w:t xml:space="preserve">Динамика изменения численности обучающихся в учреждениях СПО республики отражается в таком социально-экономическом показателе как охват населения государственными услугами по получению среднего профессионального образования и рассчитывается </w:t>
      </w:r>
      <w:r w:rsidRPr="006A6FEB">
        <w:rPr>
          <w:rFonts w:ascii="Times New Roman" w:hAnsi="Times New Roman"/>
          <w:bCs/>
          <w:sz w:val="28"/>
          <w:szCs w:val="28"/>
        </w:rPr>
        <w:t>на 10 тыс. населения</w:t>
      </w:r>
      <w:r w:rsidRPr="006A6FEB">
        <w:rPr>
          <w:rFonts w:ascii="Times New Roman" w:hAnsi="Times New Roman"/>
          <w:sz w:val="28"/>
          <w:szCs w:val="28"/>
        </w:rPr>
        <w:t>.</w:t>
      </w:r>
      <w:proofErr w:type="gramEnd"/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bCs/>
          <w:sz w:val="28"/>
          <w:szCs w:val="28"/>
        </w:rPr>
        <w:t xml:space="preserve">По данному показателю система среднего профессионального образования Мордовия </w:t>
      </w:r>
      <w:r w:rsidRPr="006A6FEB">
        <w:rPr>
          <w:rFonts w:ascii="Times New Roman" w:hAnsi="Times New Roman"/>
          <w:sz w:val="28"/>
          <w:szCs w:val="28"/>
        </w:rPr>
        <w:t>занимает 11-е место из 14 субъектов ПФО.</w:t>
      </w:r>
    </w:p>
    <w:p w:rsidR="006A6FEB" w:rsidRPr="006A6FEB" w:rsidRDefault="006A6FEB" w:rsidP="006A6FE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Республиканскими учреждениями профобразования реализуется 105 профессий и специальностей СПО из 942 (11,1%), утвержденных Министерством образования и науки России. За последние три года открыто 12 новых направлений подготовки в 15 учреждениях. Открытие осуществляется только на основе региональной потребности, заявленной работодателями.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 xml:space="preserve">При этом структура подготовки рабочих кадров и специалистов среднего звена в республиканской системе среднего профессионального образования стремится к оптимальной путем проведения оптимизации сети, </w:t>
      </w:r>
      <w:r w:rsidRPr="006A6FEB">
        <w:rPr>
          <w:rFonts w:ascii="Times New Roman" w:hAnsi="Times New Roman"/>
          <w:sz w:val="28"/>
          <w:szCs w:val="28"/>
        </w:rPr>
        <w:lastRenderedPageBreak/>
        <w:t>исключения дублирующих профессий и специальностей, а также исключены (не реализуются) программы среднего профессионального образования, не востребованные экономикой республики.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 xml:space="preserve">Выпуск </w:t>
      </w:r>
      <w:r w:rsidR="00971556">
        <w:rPr>
          <w:rFonts w:ascii="Times New Roman" w:hAnsi="Times New Roman"/>
          <w:sz w:val="28"/>
          <w:szCs w:val="28"/>
        </w:rPr>
        <w:t xml:space="preserve">обучающихся очной формы обучения </w:t>
      </w:r>
      <w:r w:rsidRPr="006A6FEB">
        <w:rPr>
          <w:rFonts w:ascii="Times New Roman" w:hAnsi="Times New Roman"/>
          <w:sz w:val="28"/>
          <w:szCs w:val="28"/>
        </w:rPr>
        <w:t>учреждени</w:t>
      </w:r>
      <w:r w:rsidR="00971556">
        <w:rPr>
          <w:rFonts w:ascii="Times New Roman" w:hAnsi="Times New Roman"/>
          <w:sz w:val="28"/>
          <w:szCs w:val="28"/>
        </w:rPr>
        <w:t>й</w:t>
      </w:r>
      <w:r w:rsidRPr="006A6FEB">
        <w:rPr>
          <w:rFonts w:ascii="Times New Roman" w:hAnsi="Times New Roman"/>
          <w:sz w:val="28"/>
          <w:szCs w:val="28"/>
        </w:rPr>
        <w:t xml:space="preserve"> среднего профессионального образования в 2013 году составил 3</w:t>
      </w:r>
      <w:r w:rsidR="00971556">
        <w:rPr>
          <w:rFonts w:ascii="Times New Roman" w:hAnsi="Times New Roman"/>
          <w:sz w:val="28"/>
          <w:szCs w:val="28"/>
        </w:rPr>
        <w:t>4</w:t>
      </w:r>
      <w:r w:rsidRPr="006A6FEB">
        <w:rPr>
          <w:rFonts w:ascii="Times New Roman" w:hAnsi="Times New Roman"/>
          <w:sz w:val="28"/>
          <w:szCs w:val="28"/>
        </w:rPr>
        <w:t>27 человек, из них: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трудоустроились – 1</w:t>
      </w:r>
      <w:r w:rsidR="00971556">
        <w:rPr>
          <w:rFonts w:ascii="Times New Roman" w:hAnsi="Times New Roman"/>
          <w:sz w:val="28"/>
          <w:szCs w:val="28"/>
        </w:rPr>
        <w:t>4</w:t>
      </w:r>
      <w:r w:rsidRPr="006A6FEB">
        <w:rPr>
          <w:rFonts w:ascii="Times New Roman" w:hAnsi="Times New Roman"/>
          <w:sz w:val="28"/>
          <w:szCs w:val="28"/>
        </w:rPr>
        <w:t xml:space="preserve">01 чел.(39,7%); 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 xml:space="preserve">поступили в учреждения ВПО – 368 чел. (12,2%); 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A6FEB">
        <w:rPr>
          <w:rFonts w:ascii="Times New Roman" w:hAnsi="Times New Roman"/>
          <w:sz w:val="28"/>
          <w:szCs w:val="28"/>
        </w:rPr>
        <w:t>призваны</w:t>
      </w:r>
      <w:proofErr w:type="gramEnd"/>
      <w:r w:rsidRPr="006A6FEB">
        <w:rPr>
          <w:rFonts w:ascii="Times New Roman" w:hAnsi="Times New Roman"/>
          <w:sz w:val="28"/>
          <w:szCs w:val="28"/>
        </w:rPr>
        <w:t xml:space="preserve"> в армию – 1069 чел. (35,3%); 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 xml:space="preserve">ушли в декрет – 204 чел.(6,7%); 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 xml:space="preserve">продолжили обучение в учреждениях среднего профессионального образования – 111 чел. (3,7%); 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не трудоустроено – 58 чел.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В 2013 году 267 обучающихся и студентов из 26 регионов России поступили в учреждения среднего профессионального образования, это на 52,5% больше чем в 2012 году (176 чел.). Задача по увеличению обучающихся данной категории обозначена в Программе действий Правительства Республики Мордовия и составляет 250 человек. Таким образом, задача выполнена на 106,8%.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В настоящее время в учреждениях среднего профессионального образования обучается 547 человек, приехавших из других субъектов Российской Федерации, и это составляет 4,2% от общего числа обучающихся в учреждениях среднего профессионального образования.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 xml:space="preserve">Выпуск </w:t>
      </w:r>
      <w:r w:rsidR="00971556">
        <w:rPr>
          <w:rFonts w:ascii="Times New Roman" w:hAnsi="Times New Roman"/>
          <w:sz w:val="28"/>
          <w:szCs w:val="28"/>
        </w:rPr>
        <w:t>обучающихся очной формы обучения</w:t>
      </w:r>
      <w:r w:rsidR="00971556" w:rsidRPr="006A6FEB">
        <w:rPr>
          <w:rFonts w:ascii="Times New Roman" w:hAnsi="Times New Roman"/>
          <w:sz w:val="28"/>
          <w:szCs w:val="28"/>
        </w:rPr>
        <w:t xml:space="preserve"> </w:t>
      </w:r>
      <w:r w:rsidRPr="006A6FEB">
        <w:rPr>
          <w:rFonts w:ascii="Times New Roman" w:hAnsi="Times New Roman"/>
          <w:sz w:val="28"/>
          <w:szCs w:val="28"/>
        </w:rPr>
        <w:t>в 2014 году в учреждениях среднего профессионального образования составит 32</w:t>
      </w:r>
      <w:r w:rsidR="00971556">
        <w:rPr>
          <w:rFonts w:ascii="Times New Roman" w:hAnsi="Times New Roman"/>
          <w:sz w:val="28"/>
          <w:szCs w:val="28"/>
        </w:rPr>
        <w:t>60</w:t>
      </w:r>
      <w:r w:rsidRPr="006A6FEB">
        <w:rPr>
          <w:rFonts w:ascii="Times New Roman" w:hAnsi="Times New Roman"/>
          <w:sz w:val="28"/>
          <w:szCs w:val="28"/>
        </w:rPr>
        <w:t xml:space="preserve"> человек, из них 146 человек – это жители других регионов России. При этом мы наблюдаем хороший показатель </w:t>
      </w:r>
      <w:proofErr w:type="spellStart"/>
      <w:r w:rsidRPr="006A6FEB">
        <w:rPr>
          <w:rFonts w:ascii="Times New Roman" w:hAnsi="Times New Roman"/>
          <w:sz w:val="28"/>
          <w:szCs w:val="28"/>
        </w:rPr>
        <w:t>закрепляемости</w:t>
      </w:r>
      <w:proofErr w:type="spellEnd"/>
      <w:r w:rsidRPr="006A6FEB">
        <w:rPr>
          <w:rFonts w:ascii="Times New Roman" w:hAnsi="Times New Roman"/>
          <w:sz w:val="28"/>
          <w:szCs w:val="28"/>
        </w:rPr>
        <w:t xml:space="preserve"> их в республике. 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Так из 146 выпускников, 62 человека (42,5%) планируют вернуться на постоянное место регистрации в свой регион, 33 человека (22,6%) будут призваны в армию и 51 останутся в республике (34,9%).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 xml:space="preserve">Важным направлением в развитие профессионального образования в республике является социальное партнерство, которое предполагает </w:t>
      </w:r>
      <w:r w:rsidRPr="006A6FEB">
        <w:rPr>
          <w:rFonts w:ascii="Times New Roman" w:hAnsi="Times New Roman"/>
          <w:sz w:val="28"/>
          <w:szCs w:val="28"/>
        </w:rPr>
        <w:lastRenderedPageBreak/>
        <w:t>согласованное взаимодействие между государством и обществом в решении различных вопросов развития профессионального образования. Республиканская система профессионального образования смогла адаптироваться к изменениям в производственной среде. Этому во многом способствовали образовательно-производственные комплексы, созданные на базе учреждений среднего профессионального образования. За последние годы в республике создано 8 таких комплексов, из которых: по три промышленного сельскохозяйственного, по одному строительного и перерабатывающего профиля.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 xml:space="preserve">На базе Саранского политехнического техникума </w:t>
      </w:r>
      <w:proofErr w:type="gramStart"/>
      <w:r w:rsidRPr="006A6FEB">
        <w:rPr>
          <w:rFonts w:ascii="Times New Roman" w:hAnsi="Times New Roman"/>
          <w:sz w:val="28"/>
          <w:szCs w:val="28"/>
        </w:rPr>
        <w:t>создан</w:t>
      </w:r>
      <w:proofErr w:type="gramEnd"/>
      <w:r w:rsidRPr="006A6FEB">
        <w:rPr>
          <w:rFonts w:ascii="Times New Roman" w:hAnsi="Times New Roman"/>
          <w:sz w:val="28"/>
          <w:szCs w:val="28"/>
        </w:rPr>
        <w:t xml:space="preserve"> ОПК промышленного профиля. Основными социальными партнерами являются </w:t>
      </w:r>
      <w:proofErr w:type="spellStart"/>
      <w:r w:rsidRPr="006A6FEB">
        <w:rPr>
          <w:rFonts w:ascii="Times New Roman" w:hAnsi="Times New Roman"/>
          <w:sz w:val="28"/>
          <w:szCs w:val="28"/>
        </w:rPr>
        <w:t>Электровыпрямитель</w:t>
      </w:r>
      <w:proofErr w:type="spellEnd"/>
      <w:r w:rsidRPr="006A6FEB">
        <w:rPr>
          <w:rFonts w:ascii="Times New Roman" w:hAnsi="Times New Roman"/>
          <w:sz w:val="28"/>
          <w:szCs w:val="28"/>
        </w:rPr>
        <w:t xml:space="preserve">, Саранский механический завод, Саранский приборостроительный завод, </w:t>
      </w:r>
      <w:proofErr w:type="spellStart"/>
      <w:r w:rsidRPr="006A6FEB">
        <w:rPr>
          <w:rFonts w:ascii="Times New Roman" w:hAnsi="Times New Roman"/>
          <w:sz w:val="28"/>
          <w:szCs w:val="28"/>
        </w:rPr>
        <w:t>МордовАгроМаш</w:t>
      </w:r>
      <w:proofErr w:type="spellEnd"/>
      <w:r w:rsidRPr="006A6FEB">
        <w:rPr>
          <w:rFonts w:ascii="Times New Roman" w:hAnsi="Times New Roman"/>
          <w:sz w:val="28"/>
          <w:szCs w:val="28"/>
        </w:rPr>
        <w:t>.</w:t>
      </w:r>
    </w:p>
    <w:p w:rsidR="006A6FEB" w:rsidRPr="006A6FEB" w:rsidRDefault="006A6FEB" w:rsidP="006A6FEB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MO"/>
        </w:rPr>
      </w:pPr>
      <w:r w:rsidRPr="006A6FEB">
        <w:rPr>
          <w:rFonts w:ascii="Times New Roman" w:hAnsi="Times New Roman"/>
          <w:sz w:val="28"/>
          <w:szCs w:val="28"/>
        </w:rPr>
        <w:t xml:space="preserve">ОПК «Машиностроение и </w:t>
      </w:r>
      <w:proofErr w:type="spellStart"/>
      <w:r w:rsidRPr="006A6FEB">
        <w:rPr>
          <w:rFonts w:ascii="Times New Roman" w:hAnsi="Times New Roman"/>
          <w:sz w:val="28"/>
          <w:szCs w:val="28"/>
        </w:rPr>
        <w:t>материалообработка</w:t>
      </w:r>
      <w:proofErr w:type="spellEnd"/>
      <w:r w:rsidRPr="006A6FEB">
        <w:rPr>
          <w:rFonts w:ascii="Times New Roman" w:hAnsi="Times New Roman"/>
          <w:sz w:val="28"/>
          <w:szCs w:val="28"/>
        </w:rPr>
        <w:t>» создан на базе Саранского государственного промышленно-экономического колледжа при участии социальных партнеров – ОАО «Станкостроитель», ОАО «Саранский завод автосамосвалов».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На базе Кемлянского аграрного колледжа при активном участии социальных партнеров таких, как ОАО «МАПО «Восток», ОАО «Сыродельный комбинат Ичалковский», ЗАО «Мордовский бекон» создан аграрный образовательно-производственный комплекс.</w:t>
      </w:r>
    </w:p>
    <w:p w:rsidR="006A6FEB" w:rsidRPr="006A6FEB" w:rsidRDefault="006A6FEB" w:rsidP="006A6FEB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 xml:space="preserve">На базе Саранского строительного техникума </w:t>
      </w:r>
      <w:proofErr w:type="gramStart"/>
      <w:r w:rsidRPr="006A6FEB">
        <w:rPr>
          <w:rFonts w:ascii="Times New Roman" w:hAnsi="Times New Roman"/>
          <w:sz w:val="28"/>
          <w:szCs w:val="28"/>
        </w:rPr>
        <w:t>создан</w:t>
      </w:r>
      <w:proofErr w:type="gramEnd"/>
      <w:r w:rsidRPr="006A6FEB">
        <w:rPr>
          <w:rFonts w:ascii="Times New Roman" w:hAnsi="Times New Roman"/>
          <w:sz w:val="28"/>
          <w:szCs w:val="28"/>
        </w:rPr>
        <w:t xml:space="preserve"> ОПК строительного профиля. Генеральным социальным партнером является ОАО «</w:t>
      </w:r>
      <w:proofErr w:type="spellStart"/>
      <w:r w:rsidRPr="006A6FEB">
        <w:rPr>
          <w:rFonts w:ascii="Times New Roman" w:hAnsi="Times New Roman"/>
          <w:sz w:val="28"/>
          <w:szCs w:val="28"/>
        </w:rPr>
        <w:t>Саранскстройзаказчик</w:t>
      </w:r>
      <w:proofErr w:type="spellEnd"/>
      <w:r w:rsidRPr="006A6FEB">
        <w:rPr>
          <w:rFonts w:ascii="Times New Roman" w:hAnsi="Times New Roman"/>
          <w:sz w:val="28"/>
          <w:szCs w:val="28"/>
        </w:rPr>
        <w:t>».</w:t>
      </w:r>
    </w:p>
    <w:p w:rsidR="006A6FEB" w:rsidRPr="006A6FEB" w:rsidRDefault="006A6FEB" w:rsidP="006A6FE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На базе Саранского техникума сферы услуг и промышленных технологий и социального партнера ОАО «Биохимик» создан ОПК по медико-биологическому и фармацевтическому направлению.</w:t>
      </w:r>
    </w:p>
    <w:p w:rsidR="006A6FEB" w:rsidRPr="006A6FEB" w:rsidRDefault="006A6FEB" w:rsidP="006A6FEB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MO"/>
        </w:rPr>
      </w:pPr>
      <w:r w:rsidRPr="006A6FEB">
        <w:rPr>
          <w:rFonts w:ascii="Times New Roman" w:hAnsi="Times New Roman"/>
          <w:sz w:val="28"/>
          <w:szCs w:val="28"/>
        </w:rPr>
        <w:t>На базе</w:t>
      </w:r>
      <w:r w:rsidRPr="006A6FEB">
        <w:rPr>
          <w:rFonts w:ascii="Times New Roman" w:hAnsi="Times New Roman"/>
          <w:sz w:val="28"/>
          <w:szCs w:val="28"/>
          <w:lang w:val="ru-MO"/>
        </w:rPr>
        <w:t xml:space="preserve"> </w:t>
      </w:r>
      <w:proofErr w:type="spellStart"/>
      <w:r w:rsidRPr="006A6FEB">
        <w:rPr>
          <w:rFonts w:ascii="Times New Roman" w:hAnsi="Times New Roman"/>
          <w:sz w:val="28"/>
          <w:szCs w:val="28"/>
          <w:lang w:val="ru-MO"/>
        </w:rPr>
        <w:t>Торбеевского</w:t>
      </w:r>
      <w:proofErr w:type="spellEnd"/>
      <w:r w:rsidRPr="006A6FEB">
        <w:rPr>
          <w:rFonts w:ascii="Times New Roman" w:hAnsi="Times New Roman"/>
          <w:sz w:val="28"/>
          <w:szCs w:val="28"/>
          <w:lang w:val="ru-MO"/>
        </w:rPr>
        <w:t xml:space="preserve"> колледжа мясной и молочной промышленности и социальных партнеров ОАО «Молочный комбинат «Саранский» и ЗАО «Талина» создан ОПК по перерабатывающей отрасли.</w:t>
      </w:r>
    </w:p>
    <w:p w:rsidR="006A6FEB" w:rsidRPr="006A6FEB" w:rsidRDefault="006A6FEB" w:rsidP="006A6FEB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MO"/>
        </w:rPr>
      </w:pPr>
      <w:r w:rsidRPr="006A6FEB">
        <w:rPr>
          <w:rFonts w:ascii="Times New Roman" w:hAnsi="Times New Roman"/>
          <w:sz w:val="28"/>
          <w:szCs w:val="28"/>
        </w:rPr>
        <w:lastRenderedPageBreak/>
        <w:t>На базе</w:t>
      </w:r>
      <w:r w:rsidRPr="006A6FEB">
        <w:rPr>
          <w:rFonts w:ascii="Times New Roman" w:hAnsi="Times New Roman"/>
          <w:sz w:val="28"/>
          <w:szCs w:val="28"/>
          <w:lang w:val="ru-MO"/>
        </w:rPr>
        <w:t xml:space="preserve"> </w:t>
      </w:r>
      <w:proofErr w:type="spellStart"/>
      <w:r w:rsidRPr="006A6FEB">
        <w:rPr>
          <w:rFonts w:ascii="Times New Roman" w:hAnsi="Times New Roman"/>
          <w:sz w:val="28"/>
          <w:szCs w:val="28"/>
          <w:lang w:val="ru-MO"/>
        </w:rPr>
        <w:t>Инсарского</w:t>
      </w:r>
      <w:proofErr w:type="spellEnd"/>
      <w:r w:rsidRPr="006A6FEB">
        <w:rPr>
          <w:rFonts w:ascii="Times New Roman" w:hAnsi="Times New Roman"/>
          <w:sz w:val="28"/>
          <w:szCs w:val="28"/>
          <w:lang w:val="ru-MO"/>
        </w:rPr>
        <w:t xml:space="preserve"> аграрного техникума и ООО «Сыроваренный завод «</w:t>
      </w:r>
      <w:proofErr w:type="spellStart"/>
      <w:r w:rsidRPr="006A6FEB">
        <w:rPr>
          <w:rFonts w:ascii="Times New Roman" w:hAnsi="Times New Roman"/>
          <w:sz w:val="28"/>
          <w:szCs w:val="28"/>
          <w:lang w:val="ru-MO"/>
        </w:rPr>
        <w:t>Сармич</w:t>
      </w:r>
      <w:proofErr w:type="spellEnd"/>
      <w:r w:rsidRPr="006A6FEB">
        <w:rPr>
          <w:rFonts w:ascii="Times New Roman" w:hAnsi="Times New Roman"/>
          <w:sz w:val="28"/>
          <w:szCs w:val="28"/>
          <w:lang w:val="ru-MO"/>
        </w:rPr>
        <w:t xml:space="preserve">» создан ОПК агропромышленного профиля. </w:t>
      </w:r>
    </w:p>
    <w:p w:rsidR="006A6FEB" w:rsidRPr="006A6FEB" w:rsidRDefault="006A6FEB" w:rsidP="006A6FEB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 xml:space="preserve">На базе </w:t>
      </w:r>
      <w:proofErr w:type="spellStart"/>
      <w:r w:rsidRPr="006A6FEB">
        <w:rPr>
          <w:rFonts w:ascii="Times New Roman" w:hAnsi="Times New Roman"/>
          <w:sz w:val="28"/>
          <w:szCs w:val="28"/>
          <w:lang w:val="ru-MO"/>
        </w:rPr>
        <w:t>Краснослободского</w:t>
      </w:r>
      <w:proofErr w:type="spellEnd"/>
      <w:r w:rsidRPr="006A6FEB">
        <w:rPr>
          <w:rFonts w:ascii="Times New Roman" w:hAnsi="Times New Roman"/>
          <w:sz w:val="28"/>
          <w:szCs w:val="28"/>
          <w:lang w:val="ru-MO"/>
        </w:rPr>
        <w:t xml:space="preserve"> аграрного колледжа </w:t>
      </w:r>
      <w:proofErr w:type="gramStart"/>
      <w:r w:rsidRPr="006A6FEB">
        <w:rPr>
          <w:rFonts w:ascii="Times New Roman" w:hAnsi="Times New Roman"/>
          <w:sz w:val="28"/>
          <w:szCs w:val="28"/>
          <w:lang w:val="ru-MO"/>
        </w:rPr>
        <w:t>создан</w:t>
      </w:r>
      <w:proofErr w:type="gramEnd"/>
      <w:r w:rsidRPr="006A6FEB">
        <w:rPr>
          <w:rFonts w:ascii="Times New Roman" w:hAnsi="Times New Roman"/>
          <w:sz w:val="28"/>
          <w:szCs w:val="28"/>
          <w:lang w:val="ru-MO"/>
        </w:rPr>
        <w:t xml:space="preserve"> ОПК сельскохозяйственного профиля. Социальными </w:t>
      </w:r>
      <w:proofErr w:type="gramStart"/>
      <w:r w:rsidRPr="006A6FEB">
        <w:rPr>
          <w:rFonts w:ascii="Times New Roman" w:hAnsi="Times New Roman"/>
          <w:sz w:val="28"/>
          <w:szCs w:val="28"/>
          <w:lang w:val="ru-MO"/>
        </w:rPr>
        <w:t>партнерами</w:t>
      </w:r>
      <w:proofErr w:type="gramEnd"/>
      <w:r w:rsidRPr="006A6FEB">
        <w:rPr>
          <w:rFonts w:ascii="Times New Roman" w:hAnsi="Times New Roman"/>
          <w:sz w:val="28"/>
          <w:szCs w:val="28"/>
          <w:lang w:val="ru-MO"/>
        </w:rPr>
        <w:t xml:space="preserve"> которого являются ООО АПО «Мокша», СХАП «Свободный труд», ООО </w:t>
      </w:r>
      <w:proofErr w:type="spellStart"/>
      <w:r w:rsidRPr="006A6FEB">
        <w:rPr>
          <w:rFonts w:ascii="Times New Roman" w:hAnsi="Times New Roman"/>
          <w:sz w:val="28"/>
          <w:szCs w:val="28"/>
          <w:lang w:val="ru-MO"/>
        </w:rPr>
        <w:t>Селищинское</w:t>
      </w:r>
      <w:proofErr w:type="spellEnd"/>
      <w:r w:rsidRPr="006A6FEB">
        <w:rPr>
          <w:rFonts w:ascii="Times New Roman" w:hAnsi="Times New Roman"/>
          <w:sz w:val="28"/>
          <w:szCs w:val="28"/>
          <w:lang w:val="ru-MO"/>
        </w:rPr>
        <w:t xml:space="preserve"> СХАП «Красный пахарь», СХАП «</w:t>
      </w:r>
      <w:proofErr w:type="spellStart"/>
      <w:r w:rsidRPr="006A6FEB">
        <w:rPr>
          <w:rFonts w:ascii="Times New Roman" w:hAnsi="Times New Roman"/>
          <w:sz w:val="28"/>
          <w:szCs w:val="28"/>
          <w:lang w:val="ru-MO"/>
        </w:rPr>
        <w:t>Новокарьгинский</w:t>
      </w:r>
      <w:proofErr w:type="spellEnd"/>
      <w:r w:rsidRPr="006A6FEB">
        <w:rPr>
          <w:rFonts w:ascii="Times New Roman" w:hAnsi="Times New Roman"/>
          <w:sz w:val="28"/>
          <w:szCs w:val="28"/>
          <w:lang w:val="ru-MO"/>
        </w:rPr>
        <w:t>», ООО «Альянс», КФХ «</w:t>
      </w:r>
      <w:proofErr w:type="spellStart"/>
      <w:r w:rsidRPr="006A6FEB">
        <w:rPr>
          <w:rFonts w:ascii="Times New Roman" w:hAnsi="Times New Roman"/>
          <w:sz w:val="28"/>
          <w:szCs w:val="28"/>
          <w:lang w:val="ru-MO"/>
        </w:rPr>
        <w:t>Перякин</w:t>
      </w:r>
      <w:proofErr w:type="spellEnd"/>
      <w:r w:rsidRPr="006A6FEB">
        <w:rPr>
          <w:rFonts w:ascii="Times New Roman" w:hAnsi="Times New Roman"/>
          <w:sz w:val="28"/>
          <w:szCs w:val="28"/>
          <w:lang w:val="ru-MO"/>
        </w:rPr>
        <w:t>».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Они позволили начать модернизацию системы профессионального образования при непосредственном участии работодателей и служат примерами успешного взаимодействия бизнеса и образования.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В 2013 году на базе Кемлянского аграрного колледжа создан Кемлянский многофункциональный центр прикладных квалификаций, основной целью которого является подготовка и переподготовки рабочих кадров и специалистов среднего звена для агропромышленного комплекса.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 xml:space="preserve">Основными заказчиками (социальными партнерами) рабочих кадров и специалистов среднего звена стали: </w:t>
      </w:r>
      <w:proofErr w:type="gramStart"/>
      <w:r w:rsidRPr="006A6FEB">
        <w:rPr>
          <w:rFonts w:ascii="Times New Roman" w:hAnsi="Times New Roman"/>
          <w:sz w:val="28"/>
          <w:szCs w:val="28"/>
        </w:rPr>
        <w:t>ОАО «МАПО «Восток», ОАО «Сыродельный комбинат Ичалковский», ЗАО СХП «Культура», ЗАО «Дружба», ООО «Сельхозтехника», ЗАО «Мордовский бекон», ООО «МАПО-ТРАНС».</w:t>
      </w:r>
      <w:proofErr w:type="gramEnd"/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 xml:space="preserve">В настоящее время заключено Соглашение с ООО «МАПО-ТРАНС» сроком на 7 лет на подготовку специалистов рабочих профессий: дорожный рабочий, </w:t>
      </w:r>
      <w:proofErr w:type="spellStart"/>
      <w:r w:rsidRPr="006A6FEB">
        <w:rPr>
          <w:rFonts w:ascii="Times New Roman" w:hAnsi="Times New Roman"/>
          <w:sz w:val="28"/>
          <w:szCs w:val="28"/>
        </w:rPr>
        <w:t>асфальтобетонщик</w:t>
      </w:r>
      <w:proofErr w:type="spellEnd"/>
      <w:r w:rsidRPr="006A6FEB">
        <w:rPr>
          <w:rFonts w:ascii="Times New Roman" w:hAnsi="Times New Roman"/>
          <w:sz w:val="28"/>
          <w:szCs w:val="28"/>
        </w:rPr>
        <w:t>, машинист автогрейдера, машинист крана автомобильного, машини</w:t>
      </w:r>
      <w:proofErr w:type="gramStart"/>
      <w:r w:rsidRPr="006A6FEB">
        <w:rPr>
          <w:rFonts w:ascii="Times New Roman" w:hAnsi="Times New Roman"/>
          <w:sz w:val="28"/>
          <w:szCs w:val="28"/>
        </w:rPr>
        <w:t>ст скр</w:t>
      </w:r>
      <w:proofErr w:type="gramEnd"/>
      <w:r w:rsidRPr="006A6FEB">
        <w:rPr>
          <w:rFonts w:ascii="Times New Roman" w:hAnsi="Times New Roman"/>
          <w:sz w:val="28"/>
          <w:szCs w:val="28"/>
        </w:rPr>
        <w:t xml:space="preserve">епера, машинист катка самоходного полуприцепного на пневматических шинах, машинист катка самоходного с гладкими вальцами, машинист укладчика асфальтобетона, машинист </w:t>
      </w:r>
      <w:proofErr w:type="spellStart"/>
      <w:r w:rsidRPr="006A6FEB">
        <w:rPr>
          <w:rFonts w:ascii="Times New Roman" w:hAnsi="Times New Roman"/>
          <w:sz w:val="28"/>
          <w:szCs w:val="28"/>
        </w:rPr>
        <w:t>ресайклера</w:t>
      </w:r>
      <w:proofErr w:type="spellEnd"/>
      <w:r w:rsidRPr="006A6FEB">
        <w:rPr>
          <w:rFonts w:ascii="Times New Roman" w:hAnsi="Times New Roman"/>
          <w:sz w:val="28"/>
          <w:szCs w:val="28"/>
        </w:rPr>
        <w:t xml:space="preserve"> (холодного), машинист фрезы дорожной.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6A6FEB">
        <w:rPr>
          <w:rFonts w:ascii="Times New Roman" w:hAnsi="Times New Roman"/>
          <w:sz w:val="28"/>
          <w:szCs w:val="28"/>
        </w:rPr>
        <w:t>Кемлянском</w:t>
      </w:r>
      <w:proofErr w:type="spellEnd"/>
      <w:r w:rsidRPr="006A6FEB">
        <w:rPr>
          <w:rFonts w:ascii="Times New Roman" w:hAnsi="Times New Roman"/>
          <w:sz w:val="28"/>
          <w:szCs w:val="28"/>
        </w:rPr>
        <w:t xml:space="preserve"> учебном центре будут реализовываться 42 программы подготовки и переподготовки рабочих кадров, 7 программ среднего профессионального образования по подготовке специалистов среднего звена и 7 программ среднего профессионального образования по подготовке </w:t>
      </w:r>
      <w:r w:rsidRPr="006A6FEB">
        <w:rPr>
          <w:rFonts w:ascii="Times New Roman" w:hAnsi="Times New Roman"/>
          <w:sz w:val="28"/>
          <w:szCs w:val="28"/>
        </w:rPr>
        <w:lastRenderedPageBreak/>
        <w:t>квалифицированных рабочих. Планируемый прием обучающихся – не менее 150 человек в год.</w:t>
      </w:r>
    </w:p>
    <w:p w:rsidR="006A6FEB" w:rsidRPr="006A6FEB" w:rsidRDefault="006A6FEB" w:rsidP="006A6F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6FEB">
        <w:rPr>
          <w:rFonts w:ascii="Times New Roman" w:hAnsi="Times New Roman"/>
          <w:sz w:val="28"/>
          <w:szCs w:val="28"/>
        </w:rPr>
        <w:t>Всего в олимпиадах приняло участие свыше 250 конкурсантов из 29 учреждений профессионального образования Республики Мордовия.</w:t>
      </w:r>
    </w:p>
    <w:p w:rsidR="006A6FEB" w:rsidRDefault="006A6FEB" w:rsidP="00C7230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</w:p>
    <w:p w:rsidR="005B51EB" w:rsidRDefault="006A6FEB" w:rsidP="00C7230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  <w:t>5</w:t>
      </w:r>
      <w:r w:rsidR="005B51EB" w:rsidRPr="006E4836"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  <w:t>. Состояние и перспективы развития рынка труда</w:t>
      </w:r>
    </w:p>
    <w:p w:rsidR="00C72303" w:rsidRPr="005B51EB" w:rsidRDefault="00C72303" w:rsidP="00C7230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color w:val="365F91" w:themeColor="accent1" w:themeShade="BF"/>
          <w:sz w:val="28"/>
          <w:szCs w:val="28"/>
        </w:rPr>
      </w:pPr>
    </w:p>
    <w:p w:rsidR="006E4836" w:rsidRPr="006E4836" w:rsidRDefault="005B51EB" w:rsidP="00C7230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E4836">
        <w:rPr>
          <w:rFonts w:ascii="Times New Roman" w:eastAsiaTheme="minorHAnsi" w:hAnsi="Times New Roman"/>
          <w:color w:val="000000" w:themeColor="text1"/>
          <w:sz w:val="28"/>
          <w:szCs w:val="28"/>
        </w:rPr>
        <w:t>В перспективе обеспеченность экон</w:t>
      </w:r>
      <w:r w:rsidR="00C72303">
        <w:rPr>
          <w:rFonts w:ascii="Times New Roman" w:eastAsiaTheme="minorHAnsi" w:hAnsi="Times New Roman"/>
          <w:color w:val="000000" w:themeColor="text1"/>
          <w:sz w:val="28"/>
          <w:szCs w:val="28"/>
        </w:rPr>
        <w:t>омики региона трудовыми ресурса</w:t>
      </w:r>
      <w:r w:rsidRPr="006E4836">
        <w:rPr>
          <w:rFonts w:ascii="Times New Roman" w:eastAsiaTheme="minorHAnsi" w:hAnsi="Times New Roman"/>
          <w:color w:val="000000" w:themeColor="text1"/>
          <w:sz w:val="28"/>
          <w:szCs w:val="28"/>
        </w:rPr>
        <w:t>ми будет определяться сохранением сложной демографической ситуации,</w:t>
      </w:r>
      <w:r w:rsidR="00C72303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6E4836">
        <w:rPr>
          <w:rFonts w:ascii="Times New Roman" w:eastAsiaTheme="minorHAnsi" w:hAnsi="Times New Roman"/>
          <w:color w:val="000000" w:themeColor="text1"/>
          <w:sz w:val="28"/>
          <w:szCs w:val="28"/>
        </w:rPr>
        <w:t>характерной для всей страны, – сокращен</w:t>
      </w:r>
      <w:r w:rsidR="00C72303">
        <w:rPr>
          <w:rFonts w:ascii="Times New Roman" w:eastAsiaTheme="minorHAnsi" w:hAnsi="Times New Roman"/>
          <w:color w:val="000000" w:themeColor="text1"/>
          <w:sz w:val="28"/>
          <w:szCs w:val="28"/>
        </w:rPr>
        <w:t>ием численности населения в тру</w:t>
      </w:r>
      <w:r w:rsidRPr="006E483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доспособном возрасте и увеличением его среднего возраста. </w:t>
      </w:r>
    </w:p>
    <w:p w:rsidR="00ED1B02" w:rsidRPr="00CA6522" w:rsidRDefault="00ED1B02" w:rsidP="00C7230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0183D">
        <w:rPr>
          <w:rFonts w:ascii="Times New Roman" w:hAnsi="Times New Roman"/>
          <w:color w:val="000000"/>
          <w:sz w:val="28"/>
          <w:szCs w:val="28"/>
        </w:rPr>
        <w:t>Демографическая ситуация в Республике Мордовия характеризуется рядом неблагоприятных тенденций. В регионе наблюдается снижение численности постоянного населения как за счет его естественной убыли, так и вследствие миграционного оттока</w:t>
      </w:r>
      <w:r w:rsidRPr="00CA6522">
        <w:rPr>
          <w:rFonts w:ascii="Times New Roman" w:hAnsi="Times New Roman"/>
          <w:color w:val="000000"/>
          <w:sz w:val="28"/>
          <w:szCs w:val="28"/>
        </w:rPr>
        <w:t xml:space="preserve">. В Республике Мордовия за период 2010–2013 гг. численность населения уменьшилась на 21,0 тыс. чел., или на 2,5 процента. </w:t>
      </w:r>
    </w:p>
    <w:p w:rsidR="00ED1B02" w:rsidRPr="0050183D" w:rsidRDefault="00ED1B02" w:rsidP="00C7230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0183D">
        <w:rPr>
          <w:rFonts w:ascii="Times New Roman" w:hAnsi="Times New Roman"/>
          <w:color w:val="000000"/>
          <w:sz w:val="28"/>
          <w:szCs w:val="28"/>
        </w:rPr>
        <w:t>На начало 2013 г. численность постоянного населения Республики Мордовия составила 818,6 тыс. чел., из которых 502,1 тыс. чел. (61,3 %) – городское население и 316,5 тыс. чел. (38,7 %) – сельское. Сокращение численности населения происходило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0183D">
        <w:rPr>
          <w:rFonts w:ascii="Times New Roman" w:hAnsi="Times New Roman"/>
          <w:color w:val="000000"/>
          <w:sz w:val="28"/>
          <w:szCs w:val="28"/>
        </w:rPr>
        <w:t>прежде всего</w:t>
      </w:r>
      <w:r w:rsidR="006E483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0183D">
        <w:rPr>
          <w:rFonts w:ascii="Times New Roman" w:hAnsi="Times New Roman"/>
          <w:color w:val="000000"/>
          <w:sz w:val="28"/>
          <w:szCs w:val="28"/>
        </w:rPr>
        <w:t xml:space="preserve"> из-за превышения уровня смертности над уровнем рождаемости (естественная убыль).</w:t>
      </w:r>
    </w:p>
    <w:p w:rsidR="00ED1B02" w:rsidRDefault="00ED1B02" w:rsidP="00C72303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0183D">
        <w:rPr>
          <w:rFonts w:ascii="Times New Roman" w:hAnsi="Times New Roman"/>
          <w:color w:val="000000"/>
          <w:sz w:val="28"/>
          <w:szCs w:val="28"/>
        </w:rPr>
        <w:t xml:space="preserve">Республика Мордовия характеризуется низким показателем рождаемости, что приводит к демографическому старению населения, в 2012 г. численность женщин в возрасте старше 55 лет и мужчин в возрасте старше 60 лет составила 23,5 процента. </w:t>
      </w:r>
    </w:p>
    <w:p w:rsidR="00ED1B02" w:rsidRPr="0050183D" w:rsidRDefault="00ED1B02" w:rsidP="00C72303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Естественная убыль населения в 2013 году увеличилась на 4,4% и составила 3855 человек.</w:t>
      </w:r>
    </w:p>
    <w:p w:rsidR="00ED1B02" w:rsidRPr="0050183D" w:rsidRDefault="00ED1B02" w:rsidP="00C72303">
      <w:pPr>
        <w:spacing w:after="0" w:line="360" w:lineRule="auto"/>
        <w:ind w:firstLine="709"/>
        <w:jc w:val="both"/>
        <w:rPr>
          <w:rFonts w:ascii="Times New Roman" w:hAnsi="Times New Roman" w:cs="Tahoma"/>
          <w:color w:val="000000"/>
          <w:sz w:val="28"/>
          <w:szCs w:val="28"/>
        </w:rPr>
      </w:pPr>
      <w:r w:rsidRPr="0050183D">
        <w:rPr>
          <w:rFonts w:ascii="Times New Roman" w:hAnsi="Times New Roman" w:cs="Tahoma"/>
          <w:color w:val="000000"/>
          <w:sz w:val="28"/>
          <w:szCs w:val="28"/>
        </w:rPr>
        <w:t xml:space="preserve">В последнее время происходит изменение возрастного состава населения. Так, за период 2010–2012 гг. уменьшилась численность лиц моложе трудоспособного возраста на 0,9 %, трудоспособного возраста – на </w:t>
      </w:r>
      <w:r w:rsidRPr="0050183D">
        <w:rPr>
          <w:rFonts w:ascii="Times New Roman" w:hAnsi="Times New Roman" w:cs="Tahoma"/>
          <w:color w:val="000000"/>
          <w:sz w:val="28"/>
          <w:szCs w:val="28"/>
        </w:rPr>
        <w:lastRenderedPageBreak/>
        <w:t>3,4 %, и в то же время увеличилась численность лиц старше трудоспособного возраста на 2,7 процента. В 2012 г. в Республике Мордовия удельный вес лиц моложе трудоспособного возраста составил 14,5 % в общей численности населения, лиц старше трудоспособного возраста – 24,1 процента. Число лиц старше трудоспособного возраста превысило число лиц моложе трудоспособного возраста в 1,7 раза.</w:t>
      </w:r>
    </w:p>
    <w:p w:rsidR="00ED1B02" w:rsidRPr="0050183D" w:rsidRDefault="00ED1B02" w:rsidP="00C7230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0183D">
        <w:rPr>
          <w:rFonts w:ascii="Times New Roman" w:hAnsi="Times New Roman"/>
          <w:color w:val="000000"/>
          <w:sz w:val="28"/>
          <w:szCs w:val="28"/>
        </w:rPr>
        <w:t xml:space="preserve">Старение населения предполагает снижение экономической активности и увеличение демографической нагрузки на работающее население. </w:t>
      </w:r>
    </w:p>
    <w:p w:rsidR="00ED1B02" w:rsidRPr="00686A3E" w:rsidRDefault="00ED1B02" w:rsidP="00C7230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0183D">
        <w:rPr>
          <w:rFonts w:ascii="Times New Roman" w:hAnsi="Times New Roman"/>
          <w:color w:val="000000"/>
          <w:sz w:val="28"/>
          <w:szCs w:val="28"/>
        </w:rPr>
        <w:t>На формирование численности населения оказывают влияние и миграционные процессы</w:t>
      </w:r>
      <w:r w:rsidRPr="00686A3E">
        <w:rPr>
          <w:rFonts w:ascii="Times New Roman" w:hAnsi="Times New Roman"/>
          <w:color w:val="000000"/>
          <w:sz w:val="28"/>
          <w:szCs w:val="28"/>
        </w:rPr>
        <w:t xml:space="preserve">. За период 2010–2013 гг. наблюдалось отрицательное сальдо миграции населения. В 2013 г.  с территории республики  </w:t>
      </w:r>
      <w:r w:rsidRPr="00686A3E">
        <w:rPr>
          <w:rFonts w:ascii="Times New Roman" w:hAnsi="Times New Roman"/>
          <w:bCs/>
          <w:color w:val="000000"/>
          <w:sz w:val="28"/>
          <w:szCs w:val="28"/>
        </w:rPr>
        <w:t xml:space="preserve">выбыло 12397 чел. </w:t>
      </w:r>
      <w:r w:rsidRPr="00686A3E">
        <w:rPr>
          <w:rFonts w:ascii="Times New Roman" w:hAnsi="Times New Roman"/>
          <w:color w:val="000000"/>
          <w:sz w:val="28"/>
          <w:szCs w:val="28"/>
        </w:rPr>
        <w:t xml:space="preserve">(в 2012 г. – 11486 чел.), </w:t>
      </w:r>
      <w:r w:rsidRPr="00686A3E">
        <w:rPr>
          <w:rFonts w:ascii="Times New Roman" w:hAnsi="Times New Roman"/>
          <w:bCs/>
          <w:color w:val="000000"/>
          <w:sz w:val="28"/>
          <w:szCs w:val="28"/>
        </w:rPr>
        <w:t xml:space="preserve">прибыло 9826 чел. </w:t>
      </w:r>
      <w:r w:rsidRPr="00686A3E">
        <w:rPr>
          <w:rFonts w:ascii="Times New Roman" w:hAnsi="Times New Roman"/>
          <w:color w:val="000000"/>
          <w:sz w:val="28"/>
          <w:szCs w:val="28"/>
        </w:rPr>
        <w:t>(в 2012 г. – 8343 чел.), миграционная убыль в 2013 г. составила 2571 чел. (в 2012 г. – 3143 человека).</w:t>
      </w:r>
    </w:p>
    <w:p w:rsidR="00ED1B02" w:rsidRPr="00686A3E" w:rsidRDefault="00ED1B02" w:rsidP="00C7230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15378">
        <w:rPr>
          <w:rFonts w:ascii="Times New Roman" w:hAnsi="Times New Roman"/>
          <w:color w:val="000000"/>
          <w:sz w:val="28"/>
          <w:szCs w:val="28"/>
        </w:rPr>
        <w:t>Прогнозные оценки демографического развития Республики</w:t>
      </w:r>
      <w:r w:rsidRPr="00686A3E">
        <w:rPr>
          <w:rFonts w:ascii="Times New Roman" w:hAnsi="Times New Roman"/>
          <w:color w:val="000000"/>
          <w:sz w:val="28"/>
          <w:szCs w:val="28"/>
        </w:rPr>
        <w:t xml:space="preserve"> Мордовия указывают, что вне зависимости от тенденций рождаемости и смертности численность населения будет уменьшаться, сохранится тенденция сокращения численности населения за счет как естественного, так и механического движения.</w:t>
      </w:r>
    </w:p>
    <w:p w:rsidR="00ED1B02" w:rsidRPr="00A745E4" w:rsidRDefault="00ED1B02" w:rsidP="00C7230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5E4">
        <w:rPr>
          <w:rFonts w:ascii="Times New Roman" w:hAnsi="Times New Roman" w:cs="Times New Roman"/>
          <w:sz w:val="28"/>
          <w:szCs w:val="28"/>
        </w:rPr>
        <w:t xml:space="preserve">Согласно прогнозу, в 2014-2016 годах в Республике Мордовия ежегодное сокращение численности населения будет составлять 3,7-6,0 тыс. человек. Основное влияние на изменение демографической ситуации будет оказывать естественное движение населения. </w:t>
      </w:r>
    </w:p>
    <w:p w:rsidR="00ED1B02" w:rsidRPr="00A745E4" w:rsidRDefault="00ED1B02" w:rsidP="00C7230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5E4">
        <w:rPr>
          <w:rFonts w:ascii="Times New Roman" w:hAnsi="Times New Roman" w:cs="Times New Roman"/>
          <w:sz w:val="28"/>
          <w:szCs w:val="28"/>
        </w:rPr>
        <w:t>Учитывая действие мер по снижению смертности и стимулированию рождаемости, в том числе реализацию дополнительных мер, проводимых на республиканском уровне в целях повышения рождаемости за счет третьих и последующих рождений, в целом по республике продолжится повышение общего коэффициента рождаемости, а также снижение общего коэффициента смертности. Коэффициент рождаемости к 2016 г. составит 10,2 родившихся на 1 000 человек населения, а коэффициент смертности – 14,0  умерших на 1 000 человек населения.</w:t>
      </w:r>
    </w:p>
    <w:p w:rsidR="00ED1B02" w:rsidRPr="00A745E4" w:rsidRDefault="00ED1B02" w:rsidP="00C723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45E4">
        <w:rPr>
          <w:rFonts w:ascii="Times New Roman" w:hAnsi="Times New Roman"/>
          <w:color w:val="000000"/>
          <w:sz w:val="28"/>
          <w:szCs w:val="28"/>
        </w:rPr>
        <w:lastRenderedPageBreak/>
        <w:t>На динамику численности населения также окажут влияние миграционные процессы. В Республике Мордовия по-прежнему будет наблюдаться миграционный отток. Однако прогнозируется ежегодное увеличение числа прибывших на территорию региона с 9261 человек в  2014 году до 12665 человек в 2016 году. Кроме того, с</w:t>
      </w:r>
      <w:r w:rsidRPr="00A745E4">
        <w:rPr>
          <w:rFonts w:ascii="Times New Roman" w:hAnsi="Times New Roman"/>
          <w:sz w:val="28"/>
          <w:szCs w:val="28"/>
        </w:rPr>
        <w:t xml:space="preserve"> каждым годом миграционная убыль населения будет сокращаться (коэффициент миграционной убыли сократится с -32,2 в 2014 году до -27,2 человек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45E4">
        <w:rPr>
          <w:rFonts w:ascii="Times New Roman" w:hAnsi="Times New Roman"/>
          <w:sz w:val="28"/>
          <w:szCs w:val="28"/>
        </w:rPr>
        <w:t xml:space="preserve">на 10 000 населения в 2016 году). Тем не менее, это не сможет в полной мере стабилизировать численность населения республики. </w:t>
      </w:r>
    </w:p>
    <w:p w:rsidR="00ED1B02" w:rsidRPr="009F60E8" w:rsidRDefault="00ED1B02" w:rsidP="00C7230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60E8">
        <w:rPr>
          <w:rFonts w:ascii="Times New Roman" w:hAnsi="Times New Roman"/>
          <w:color w:val="000000"/>
          <w:sz w:val="28"/>
          <w:szCs w:val="28"/>
        </w:rPr>
        <w:t>Замедлению процесса убыли населения республики может способствовать процедура привлечения соотечественников, проживающих за рубежом.</w:t>
      </w:r>
    </w:p>
    <w:p w:rsidR="00ED1B02" w:rsidRPr="00226034" w:rsidRDefault="00ED1B02" w:rsidP="00C7230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26034">
        <w:rPr>
          <w:rFonts w:ascii="Times New Roman" w:hAnsi="Times New Roman"/>
          <w:color w:val="000000"/>
          <w:sz w:val="28"/>
          <w:szCs w:val="28"/>
        </w:rPr>
        <w:t>В Республике Мордовия наблюдается тенденция снижения численности работающих на предприятиях и в организациях государственной и муниципальной форм собственности – на 2,8 %, в общественных объединениях и организациях – на 26,3 %, на предприятиях с иностранным участием – на 26,2 %, на частных предприятиях – на 4,2 процента. Численность занятых индивидуальным трудом и по найму у отдельных граждан, включая занятых в домашнем хозяйстве, в 2012 г. составила 97,5 тыс. чел.</w:t>
      </w:r>
    </w:p>
    <w:p w:rsidR="00ED1B02" w:rsidRPr="002D4FA4" w:rsidRDefault="00ED1B02" w:rsidP="00C7230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D4FA4">
        <w:rPr>
          <w:rFonts w:ascii="Times New Roman" w:hAnsi="Times New Roman"/>
          <w:color w:val="000000"/>
          <w:sz w:val="28"/>
          <w:szCs w:val="28"/>
        </w:rPr>
        <w:t>В 2013 г. доля безработных, учитывая незанятых, ищущих работу самостоятельно, без обращения в службы занятости (в соответствии с методикой МОТ они классифицируются как безработные), составила 4,4 % от экономически активного населения. Уровень регистрируемой безработицы составил 0,8 % от экономически активного населения.</w:t>
      </w:r>
    </w:p>
    <w:p w:rsidR="00ED1B02" w:rsidRPr="002D4FA4" w:rsidRDefault="00ED1B02" w:rsidP="00C7230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D4FA4">
        <w:rPr>
          <w:rFonts w:ascii="Times New Roman" w:hAnsi="Times New Roman"/>
          <w:color w:val="000000"/>
          <w:sz w:val="28"/>
          <w:szCs w:val="28"/>
        </w:rPr>
        <w:t>По данным на 1 января 2014 г., заявленная предприятиями и организациями потребность в работниках составила 8,7 тыс. единиц.</w:t>
      </w:r>
    </w:p>
    <w:p w:rsidR="00ED1B02" w:rsidRPr="00885AAB" w:rsidRDefault="00ED1B02" w:rsidP="00C7230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85AAB">
        <w:rPr>
          <w:rFonts w:ascii="Times New Roman" w:hAnsi="Times New Roman"/>
          <w:color w:val="000000"/>
          <w:sz w:val="28"/>
          <w:szCs w:val="28"/>
        </w:rPr>
        <w:t xml:space="preserve">В настоящее время возрастает потребность привлечения иностранных граждан на рынок труда республики. </w:t>
      </w:r>
      <w:r>
        <w:rPr>
          <w:rFonts w:ascii="Times New Roman" w:hAnsi="Times New Roman"/>
          <w:color w:val="000000"/>
          <w:sz w:val="28"/>
          <w:szCs w:val="28"/>
        </w:rPr>
        <w:t>В 2013 году</w:t>
      </w:r>
      <w:r w:rsidRPr="00885AAB">
        <w:rPr>
          <w:rFonts w:ascii="Times New Roman" w:hAnsi="Times New Roman"/>
          <w:color w:val="000000"/>
          <w:sz w:val="28"/>
          <w:szCs w:val="28"/>
        </w:rPr>
        <w:t xml:space="preserve"> иностранным гражданам было выдано </w:t>
      </w:r>
      <w:r>
        <w:rPr>
          <w:rFonts w:ascii="Times New Roman" w:hAnsi="Times New Roman"/>
          <w:color w:val="000000"/>
          <w:sz w:val="28"/>
          <w:szCs w:val="28"/>
        </w:rPr>
        <w:t xml:space="preserve">1707 </w:t>
      </w:r>
      <w:r w:rsidRPr="00885AAB">
        <w:rPr>
          <w:rFonts w:ascii="Times New Roman" w:hAnsi="Times New Roman"/>
          <w:color w:val="000000"/>
          <w:sz w:val="28"/>
          <w:szCs w:val="28"/>
        </w:rPr>
        <w:t>разрешени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Pr="00885AAB">
        <w:rPr>
          <w:rFonts w:ascii="Times New Roman" w:hAnsi="Times New Roman"/>
          <w:color w:val="000000"/>
          <w:sz w:val="28"/>
          <w:szCs w:val="28"/>
        </w:rPr>
        <w:t xml:space="preserve"> на работу. Наибольшее количество разрешений на работу выдано иностранным гражданам Узбекистана (</w:t>
      </w:r>
      <w:r>
        <w:rPr>
          <w:rFonts w:ascii="Times New Roman" w:hAnsi="Times New Roman"/>
          <w:color w:val="000000"/>
          <w:sz w:val="28"/>
          <w:szCs w:val="28"/>
        </w:rPr>
        <w:t>70,1</w:t>
      </w:r>
      <w:r w:rsidRPr="00885AAB">
        <w:rPr>
          <w:rFonts w:ascii="Times New Roman" w:hAnsi="Times New Roman"/>
          <w:color w:val="000000"/>
          <w:sz w:val="28"/>
          <w:szCs w:val="28"/>
        </w:rPr>
        <w:t xml:space="preserve"> %)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Таджикистана (11,1</w:t>
      </w:r>
      <w:r w:rsidRPr="00885AAB">
        <w:rPr>
          <w:rFonts w:ascii="Times New Roman" w:hAnsi="Times New Roman"/>
          <w:color w:val="000000"/>
          <w:sz w:val="28"/>
          <w:szCs w:val="28"/>
        </w:rPr>
        <w:t xml:space="preserve"> %),</w:t>
      </w:r>
      <w:r>
        <w:rPr>
          <w:rFonts w:ascii="Times New Roman" w:hAnsi="Times New Roman"/>
          <w:color w:val="000000"/>
          <w:sz w:val="28"/>
          <w:szCs w:val="28"/>
        </w:rPr>
        <w:t xml:space="preserve"> Украины (7,7 %), Армении (7,4 %), </w:t>
      </w:r>
      <w:r w:rsidRPr="00885AAB">
        <w:rPr>
          <w:rFonts w:ascii="Times New Roman" w:hAnsi="Times New Roman"/>
          <w:color w:val="000000"/>
          <w:sz w:val="28"/>
          <w:szCs w:val="28"/>
        </w:rPr>
        <w:t xml:space="preserve"> наименьшее – гражданам </w:t>
      </w:r>
      <w:r>
        <w:rPr>
          <w:rFonts w:ascii="Times New Roman" w:hAnsi="Times New Roman"/>
          <w:color w:val="000000"/>
          <w:sz w:val="28"/>
          <w:szCs w:val="28"/>
        </w:rPr>
        <w:t>Азербайджана (0,5</w:t>
      </w:r>
      <w:r w:rsidRPr="00885AAB">
        <w:rPr>
          <w:rFonts w:ascii="Times New Roman" w:hAnsi="Times New Roman"/>
          <w:color w:val="000000"/>
          <w:sz w:val="28"/>
          <w:szCs w:val="28"/>
        </w:rPr>
        <w:t> процента).</w:t>
      </w:r>
    </w:p>
    <w:p w:rsidR="00ED1B02" w:rsidRPr="00885AAB" w:rsidRDefault="00ED1B02" w:rsidP="00C7230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85AAB">
        <w:rPr>
          <w:rFonts w:ascii="Times New Roman" w:hAnsi="Times New Roman"/>
          <w:color w:val="000000"/>
          <w:sz w:val="28"/>
          <w:szCs w:val="28"/>
        </w:rPr>
        <w:t>Значительная доля иностранных работников привлекается в строительство – 1 </w:t>
      </w:r>
      <w:r>
        <w:rPr>
          <w:rFonts w:ascii="Times New Roman" w:hAnsi="Times New Roman"/>
          <w:color w:val="000000"/>
          <w:sz w:val="28"/>
          <w:szCs w:val="28"/>
        </w:rPr>
        <w:t>089</w:t>
      </w:r>
      <w:r w:rsidRPr="00885AAB">
        <w:rPr>
          <w:rFonts w:ascii="Times New Roman" w:hAnsi="Times New Roman"/>
          <w:color w:val="000000"/>
          <w:sz w:val="28"/>
          <w:szCs w:val="28"/>
        </w:rPr>
        <w:t xml:space="preserve"> чел. (</w:t>
      </w:r>
      <w:r>
        <w:rPr>
          <w:rFonts w:ascii="Times New Roman" w:hAnsi="Times New Roman"/>
          <w:color w:val="000000"/>
          <w:sz w:val="28"/>
          <w:szCs w:val="28"/>
        </w:rPr>
        <w:t>63</w:t>
      </w:r>
      <w:r w:rsidRPr="00885AAB">
        <w:rPr>
          <w:rFonts w:ascii="Times New Roman" w:hAnsi="Times New Roman"/>
          <w:color w:val="000000"/>
          <w:sz w:val="28"/>
          <w:szCs w:val="28"/>
        </w:rPr>
        <w:t xml:space="preserve">,8 %), сельское хозяйство – </w:t>
      </w:r>
      <w:r>
        <w:rPr>
          <w:rFonts w:ascii="Times New Roman" w:hAnsi="Times New Roman"/>
          <w:color w:val="000000"/>
          <w:sz w:val="28"/>
          <w:szCs w:val="28"/>
        </w:rPr>
        <w:t>296</w:t>
      </w:r>
      <w:r w:rsidRPr="00885AAB">
        <w:rPr>
          <w:rFonts w:ascii="Times New Roman" w:hAnsi="Times New Roman"/>
          <w:color w:val="000000"/>
          <w:sz w:val="28"/>
          <w:szCs w:val="28"/>
        </w:rPr>
        <w:t xml:space="preserve"> чел. (</w:t>
      </w:r>
      <w:r>
        <w:rPr>
          <w:rFonts w:ascii="Times New Roman" w:hAnsi="Times New Roman"/>
          <w:color w:val="000000"/>
          <w:sz w:val="28"/>
          <w:szCs w:val="28"/>
        </w:rPr>
        <w:t>17,3</w:t>
      </w:r>
      <w:r w:rsidRPr="00885AAB">
        <w:rPr>
          <w:rFonts w:ascii="Times New Roman" w:hAnsi="Times New Roman"/>
          <w:color w:val="000000"/>
          <w:sz w:val="28"/>
          <w:szCs w:val="28"/>
        </w:rPr>
        <w:t xml:space="preserve"> %), обрабатывающие производства – </w:t>
      </w:r>
      <w:r>
        <w:rPr>
          <w:rFonts w:ascii="Times New Roman" w:hAnsi="Times New Roman"/>
          <w:color w:val="000000"/>
          <w:sz w:val="28"/>
          <w:szCs w:val="28"/>
        </w:rPr>
        <w:t>247</w:t>
      </w:r>
      <w:r w:rsidRPr="00885AAB">
        <w:rPr>
          <w:rFonts w:ascii="Times New Roman" w:hAnsi="Times New Roman"/>
          <w:color w:val="000000"/>
          <w:sz w:val="28"/>
          <w:szCs w:val="28"/>
        </w:rPr>
        <w:t xml:space="preserve"> чел. (</w:t>
      </w:r>
      <w:r>
        <w:rPr>
          <w:rFonts w:ascii="Times New Roman" w:hAnsi="Times New Roman"/>
          <w:color w:val="000000"/>
          <w:sz w:val="28"/>
          <w:szCs w:val="28"/>
        </w:rPr>
        <w:t>14</w:t>
      </w:r>
      <w:r w:rsidRPr="00885AAB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885AAB">
        <w:rPr>
          <w:rFonts w:ascii="Times New Roman" w:hAnsi="Times New Roman"/>
          <w:color w:val="000000"/>
          <w:sz w:val="28"/>
          <w:szCs w:val="28"/>
        </w:rPr>
        <w:t xml:space="preserve"> %), оптовую и розничную торговлю – </w:t>
      </w:r>
      <w:r>
        <w:rPr>
          <w:rFonts w:ascii="Times New Roman" w:hAnsi="Times New Roman"/>
          <w:color w:val="000000"/>
          <w:sz w:val="28"/>
          <w:szCs w:val="28"/>
        </w:rPr>
        <w:t>31</w:t>
      </w:r>
      <w:r w:rsidRPr="00885AAB">
        <w:rPr>
          <w:rFonts w:ascii="Times New Roman" w:hAnsi="Times New Roman"/>
          <w:color w:val="000000"/>
          <w:sz w:val="28"/>
          <w:szCs w:val="28"/>
        </w:rPr>
        <w:t xml:space="preserve"> человек (</w:t>
      </w:r>
      <w:r>
        <w:rPr>
          <w:rFonts w:ascii="Times New Roman" w:hAnsi="Times New Roman"/>
          <w:color w:val="000000"/>
          <w:sz w:val="28"/>
          <w:szCs w:val="28"/>
        </w:rPr>
        <w:t>1,8</w:t>
      </w:r>
      <w:r w:rsidRPr="00885AAB">
        <w:rPr>
          <w:rFonts w:ascii="Times New Roman" w:hAnsi="Times New Roman"/>
          <w:color w:val="000000"/>
          <w:sz w:val="28"/>
          <w:szCs w:val="28"/>
        </w:rPr>
        <w:t xml:space="preserve"> процента).</w:t>
      </w:r>
    </w:p>
    <w:p w:rsidR="00ED1B02" w:rsidRPr="009F60E8" w:rsidRDefault="00ED1B02" w:rsidP="00C7230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60E8">
        <w:rPr>
          <w:rFonts w:ascii="Times New Roman" w:hAnsi="Times New Roman"/>
          <w:color w:val="000000"/>
          <w:sz w:val="28"/>
          <w:szCs w:val="28"/>
        </w:rPr>
        <w:t>Объем и квалификационная структура использования иностранной рабочей силы в целом не влияют на напряженность на рынке труда республики.</w:t>
      </w:r>
    </w:p>
    <w:p w:rsidR="00ED1B02" w:rsidRPr="009F60E8" w:rsidRDefault="00ED1B02" w:rsidP="00C7230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60E8">
        <w:rPr>
          <w:rFonts w:ascii="Times New Roman" w:hAnsi="Times New Roman"/>
          <w:color w:val="000000"/>
          <w:sz w:val="28"/>
          <w:szCs w:val="28"/>
        </w:rPr>
        <w:t>По прогнозу, в 2014–2016 гг. в связи с сокращением общей численности населения и изменением его возрастной структуры тенденция уменьшения численности трудовых ресурсов сохранится. Численность трудовых ресурсов сократится с 485,9 тыс. чел. в 2014 г. до 464,6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F60E8">
        <w:rPr>
          <w:rFonts w:ascii="Times New Roman" w:hAnsi="Times New Roman"/>
          <w:color w:val="000000"/>
          <w:sz w:val="28"/>
          <w:szCs w:val="28"/>
        </w:rPr>
        <w:t>тыс. чел. в 2016 году.</w:t>
      </w:r>
    </w:p>
    <w:p w:rsidR="00ED1B02" w:rsidRPr="009F60E8" w:rsidRDefault="00ED1B02" w:rsidP="00C7230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60E8">
        <w:rPr>
          <w:rFonts w:ascii="Times New Roman" w:hAnsi="Times New Roman"/>
          <w:color w:val="000000"/>
          <w:sz w:val="28"/>
          <w:szCs w:val="28"/>
        </w:rPr>
        <w:t>Уменьшение численности трудоспособного возраста в прогнозном периоде будет частично восполнено за счет лиц старше трудоспособного возраста и подростков. Численность занятых в экономике республики составит в 2016 г. 367,4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F60E8">
        <w:rPr>
          <w:rFonts w:ascii="Times New Roman" w:hAnsi="Times New Roman"/>
          <w:color w:val="000000"/>
          <w:sz w:val="28"/>
          <w:szCs w:val="28"/>
        </w:rPr>
        <w:t>тыс. человек.</w:t>
      </w:r>
    </w:p>
    <w:p w:rsidR="00ED1B02" w:rsidRDefault="00ED1B02" w:rsidP="00C7230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6522">
        <w:rPr>
          <w:rFonts w:ascii="Times New Roman" w:hAnsi="Times New Roman"/>
          <w:color w:val="000000"/>
          <w:sz w:val="28"/>
          <w:szCs w:val="28"/>
        </w:rPr>
        <w:t xml:space="preserve">Основные показатели </w:t>
      </w:r>
      <w:r w:rsidR="00315378">
        <w:rPr>
          <w:rFonts w:ascii="Times New Roman" w:hAnsi="Times New Roman"/>
          <w:color w:val="000000"/>
          <w:sz w:val="28"/>
          <w:szCs w:val="28"/>
        </w:rPr>
        <w:t xml:space="preserve">рынка труда </w:t>
      </w:r>
      <w:r w:rsidRPr="00CA6522">
        <w:rPr>
          <w:rFonts w:ascii="Times New Roman" w:hAnsi="Times New Roman"/>
          <w:color w:val="000000"/>
          <w:sz w:val="28"/>
          <w:szCs w:val="28"/>
        </w:rPr>
        <w:t xml:space="preserve"> Республики Мордовия представлены в табл. 1.</w:t>
      </w:r>
    </w:p>
    <w:p w:rsidR="00ED1B02" w:rsidRPr="00315378" w:rsidRDefault="00ED1B02" w:rsidP="00ED1B02">
      <w:pPr>
        <w:spacing w:after="0" w:line="240" w:lineRule="auto"/>
        <w:ind w:firstLine="454"/>
        <w:jc w:val="right"/>
        <w:rPr>
          <w:rFonts w:ascii="Times New Roman" w:hAnsi="Times New Roman"/>
          <w:color w:val="000000"/>
          <w:sz w:val="24"/>
        </w:rPr>
      </w:pPr>
    </w:p>
    <w:p w:rsidR="00ED1B02" w:rsidRPr="007F66F0" w:rsidRDefault="00ED1B02" w:rsidP="00ED1B02">
      <w:pPr>
        <w:spacing w:after="0" w:line="240" w:lineRule="auto"/>
        <w:ind w:firstLine="454"/>
        <w:jc w:val="right"/>
        <w:rPr>
          <w:rFonts w:ascii="Times New Roman" w:hAnsi="Times New Roman"/>
          <w:color w:val="000000"/>
          <w:sz w:val="28"/>
          <w:szCs w:val="28"/>
        </w:rPr>
      </w:pPr>
      <w:r w:rsidRPr="007F66F0">
        <w:rPr>
          <w:rFonts w:ascii="Times New Roman" w:hAnsi="Times New Roman"/>
          <w:color w:val="000000"/>
          <w:sz w:val="28"/>
          <w:szCs w:val="28"/>
        </w:rPr>
        <w:t xml:space="preserve">Таблица </w:t>
      </w:r>
      <w:r w:rsidR="0064058E">
        <w:rPr>
          <w:rFonts w:ascii="Times New Roman" w:hAnsi="Times New Roman"/>
          <w:color w:val="000000"/>
          <w:sz w:val="28"/>
          <w:szCs w:val="28"/>
        </w:rPr>
        <w:t>2</w:t>
      </w:r>
    </w:p>
    <w:p w:rsidR="00ED1B02" w:rsidRPr="001F0204" w:rsidRDefault="00ED1B02" w:rsidP="00ED1B02">
      <w:pPr>
        <w:spacing w:after="0" w:line="240" w:lineRule="auto"/>
        <w:ind w:firstLine="454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ED1B02" w:rsidRPr="001F0204" w:rsidRDefault="00ED1B02" w:rsidP="00ED1B0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F0204">
        <w:rPr>
          <w:rFonts w:ascii="Times New Roman" w:hAnsi="Times New Roman"/>
          <w:b/>
          <w:bCs/>
          <w:color w:val="000000"/>
          <w:sz w:val="28"/>
          <w:szCs w:val="28"/>
        </w:rPr>
        <w:t xml:space="preserve">Основные показатели </w:t>
      </w:r>
      <w:r w:rsidR="00315378" w:rsidRPr="001F0204">
        <w:rPr>
          <w:rFonts w:ascii="Times New Roman" w:hAnsi="Times New Roman"/>
          <w:b/>
          <w:bCs/>
          <w:color w:val="000000"/>
          <w:sz w:val="28"/>
          <w:szCs w:val="28"/>
        </w:rPr>
        <w:t xml:space="preserve">рынка труда </w:t>
      </w:r>
      <w:r w:rsidRPr="001F0204">
        <w:rPr>
          <w:rFonts w:ascii="Times New Roman" w:hAnsi="Times New Roman"/>
          <w:b/>
          <w:bCs/>
          <w:color w:val="000000"/>
          <w:sz w:val="28"/>
          <w:szCs w:val="28"/>
        </w:rPr>
        <w:t xml:space="preserve">Республики Мордовия </w:t>
      </w:r>
    </w:p>
    <w:p w:rsidR="00ED1B02" w:rsidRPr="001F0204" w:rsidRDefault="00ED1B02" w:rsidP="001F02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969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0"/>
        <w:gridCol w:w="4875"/>
        <w:gridCol w:w="1386"/>
        <w:gridCol w:w="1462"/>
        <w:gridCol w:w="1449"/>
      </w:tblGrid>
      <w:tr w:rsidR="00ED1B02" w:rsidRPr="001F0204" w:rsidTr="001F0204">
        <w:trPr>
          <w:trHeight w:hRule="exact" w:val="377"/>
          <w:tblHeader/>
        </w:trPr>
        <w:tc>
          <w:tcPr>
            <w:tcW w:w="520" w:type="dxa"/>
            <w:vMerge w:val="restart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875" w:type="dxa"/>
            <w:vMerge w:val="restart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Показатели, единицы измерения</w:t>
            </w:r>
          </w:p>
        </w:tc>
        <w:tc>
          <w:tcPr>
            <w:tcW w:w="4297" w:type="dxa"/>
            <w:gridSpan w:val="3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</w:t>
            </w:r>
          </w:p>
        </w:tc>
      </w:tr>
      <w:tr w:rsidR="00ED1B02" w:rsidRPr="001F0204" w:rsidTr="001F0204">
        <w:trPr>
          <w:trHeight w:val="252"/>
          <w:tblHeader/>
        </w:trPr>
        <w:tc>
          <w:tcPr>
            <w:tcW w:w="520" w:type="dxa"/>
            <w:vMerge/>
            <w:shd w:val="clear" w:color="auto" w:fill="auto"/>
          </w:tcPr>
          <w:p w:rsidR="00ED1B02" w:rsidRPr="001F0204" w:rsidRDefault="00ED1B02" w:rsidP="001F020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75" w:type="dxa"/>
            <w:vMerge/>
            <w:shd w:val="clear" w:color="auto" w:fill="auto"/>
          </w:tcPr>
          <w:p w:rsidR="00ED1B02" w:rsidRPr="001F0204" w:rsidRDefault="00ED1B02" w:rsidP="001F020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6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2011</w:t>
            </w:r>
          </w:p>
        </w:tc>
        <w:tc>
          <w:tcPr>
            <w:tcW w:w="1462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2012</w:t>
            </w:r>
          </w:p>
        </w:tc>
        <w:tc>
          <w:tcPr>
            <w:tcW w:w="1449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2013</w:t>
            </w:r>
          </w:p>
        </w:tc>
      </w:tr>
      <w:tr w:rsidR="00ED1B02" w:rsidRPr="001F0204" w:rsidTr="001F0204">
        <w:trPr>
          <w:trHeight w:val="567"/>
        </w:trPr>
        <w:tc>
          <w:tcPr>
            <w:tcW w:w="520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75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Общая численность населения на 01.01. текущего года, тыс. чел.</w:t>
            </w:r>
          </w:p>
        </w:tc>
        <w:tc>
          <w:tcPr>
            <w:tcW w:w="1386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833</w:t>
            </w: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,3</w:t>
            </w:r>
          </w:p>
        </w:tc>
        <w:tc>
          <w:tcPr>
            <w:tcW w:w="1462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825,4</w:t>
            </w:r>
          </w:p>
        </w:tc>
        <w:tc>
          <w:tcPr>
            <w:tcW w:w="1449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818,6</w:t>
            </w:r>
          </w:p>
        </w:tc>
      </w:tr>
      <w:tr w:rsidR="00ED1B02" w:rsidRPr="001F0204" w:rsidTr="001F0204">
        <w:trPr>
          <w:trHeight w:val="567"/>
        </w:trPr>
        <w:tc>
          <w:tcPr>
            <w:tcW w:w="520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75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Естественны</w:t>
            </w:r>
            <w:proofErr w:type="gramStart"/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й(</w:t>
            </w:r>
            <w:proofErr w:type="spellStart"/>
            <w:proofErr w:type="gramEnd"/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прирост (убыль) населения, чел. </w:t>
            </w:r>
          </w:p>
        </w:tc>
        <w:tc>
          <w:tcPr>
            <w:tcW w:w="1386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-4 385</w:t>
            </w:r>
          </w:p>
        </w:tc>
        <w:tc>
          <w:tcPr>
            <w:tcW w:w="1462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-3 691</w:t>
            </w:r>
          </w:p>
        </w:tc>
        <w:tc>
          <w:tcPr>
            <w:tcW w:w="1449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-3855</w:t>
            </w:r>
          </w:p>
        </w:tc>
      </w:tr>
      <w:tr w:rsidR="00ED1B02" w:rsidRPr="001F0204" w:rsidTr="001F0204">
        <w:trPr>
          <w:trHeight w:val="291"/>
        </w:trPr>
        <w:tc>
          <w:tcPr>
            <w:tcW w:w="520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75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Миграционны</w:t>
            </w:r>
            <w:proofErr w:type="gramStart"/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й(</w:t>
            </w:r>
            <w:proofErr w:type="spellStart"/>
            <w:proofErr w:type="gramEnd"/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прирост (убыль), чел. </w:t>
            </w:r>
          </w:p>
        </w:tc>
        <w:tc>
          <w:tcPr>
            <w:tcW w:w="1386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-3 424</w:t>
            </w:r>
          </w:p>
        </w:tc>
        <w:tc>
          <w:tcPr>
            <w:tcW w:w="1462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-3 143</w:t>
            </w:r>
          </w:p>
        </w:tc>
        <w:tc>
          <w:tcPr>
            <w:tcW w:w="1449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1F0204">
              <w:rPr>
                <w:rFonts w:ascii="Times New Roman" w:hAnsi="Times New Roman" w:cs="Times New Roman"/>
                <w:sz w:val="28"/>
                <w:szCs w:val="28"/>
              </w:rPr>
              <w:t>2571</w:t>
            </w:r>
          </w:p>
        </w:tc>
      </w:tr>
      <w:tr w:rsidR="00ED1B02" w:rsidRPr="001F0204" w:rsidTr="001F0204">
        <w:trPr>
          <w:trHeight w:val="567"/>
        </w:trPr>
        <w:tc>
          <w:tcPr>
            <w:tcW w:w="520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4875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Удельный вес численности трудоспособного населения в общей численности населения, % </w:t>
            </w:r>
          </w:p>
        </w:tc>
        <w:tc>
          <w:tcPr>
            <w:tcW w:w="1386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61,4</w:t>
            </w:r>
          </w:p>
        </w:tc>
        <w:tc>
          <w:tcPr>
            <w:tcW w:w="1462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61  </w:t>
            </w:r>
          </w:p>
        </w:tc>
        <w:tc>
          <w:tcPr>
            <w:tcW w:w="1449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</w:tr>
      <w:tr w:rsidR="00ED1B02" w:rsidRPr="001F0204" w:rsidTr="001F0204">
        <w:trPr>
          <w:trHeight w:val="567"/>
        </w:trPr>
        <w:tc>
          <w:tcPr>
            <w:tcW w:w="520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875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Удельный вес </w:t>
            </w:r>
            <w:proofErr w:type="gramStart"/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занятых</w:t>
            </w:r>
            <w:proofErr w:type="gramEnd"/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экономике в общей численности трудоспособного населения, %</w:t>
            </w:r>
          </w:p>
        </w:tc>
        <w:tc>
          <w:tcPr>
            <w:tcW w:w="1386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85,7</w:t>
            </w:r>
          </w:p>
        </w:tc>
        <w:tc>
          <w:tcPr>
            <w:tcW w:w="1462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449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</w:tr>
      <w:tr w:rsidR="00ED1B02" w:rsidRPr="001F0204" w:rsidTr="001F0204">
        <w:trPr>
          <w:trHeight w:val="567"/>
        </w:trPr>
        <w:tc>
          <w:tcPr>
            <w:tcW w:w="520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75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Общая численность безработных (по методологии МОТ), чел.</w:t>
            </w:r>
          </w:p>
        </w:tc>
        <w:tc>
          <w:tcPr>
            <w:tcW w:w="1386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24 140</w:t>
            </w:r>
          </w:p>
        </w:tc>
        <w:tc>
          <w:tcPr>
            <w:tcW w:w="1462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22 405</w:t>
            </w:r>
          </w:p>
        </w:tc>
        <w:tc>
          <w:tcPr>
            <w:tcW w:w="1449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20 204</w:t>
            </w:r>
          </w:p>
        </w:tc>
      </w:tr>
      <w:tr w:rsidR="00ED1B02" w:rsidRPr="001F0204" w:rsidTr="001F0204">
        <w:trPr>
          <w:trHeight w:val="567"/>
        </w:trPr>
        <w:tc>
          <w:tcPr>
            <w:tcW w:w="520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875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 общей безработицы (по методологии МОТ), %</w:t>
            </w:r>
          </w:p>
        </w:tc>
        <w:tc>
          <w:tcPr>
            <w:tcW w:w="1386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5,2</w:t>
            </w:r>
          </w:p>
        </w:tc>
        <w:tc>
          <w:tcPr>
            <w:tcW w:w="1462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4,9</w:t>
            </w:r>
          </w:p>
        </w:tc>
        <w:tc>
          <w:tcPr>
            <w:tcW w:w="1449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4,4</w:t>
            </w:r>
          </w:p>
        </w:tc>
      </w:tr>
      <w:tr w:rsidR="00ED1B02" w:rsidRPr="001F0204" w:rsidTr="001F0204">
        <w:trPr>
          <w:trHeight w:val="858"/>
        </w:trPr>
        <w:tc>
          <w:tcPr>
            <w:tcW w:w="520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875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 граждан, зарегистрированных в органах службы занятости в качестве безработных, чел.</w:t>
            </w:r>
          </w:p>
        </w:tc>
        <w:tc>
          <w:tcPr>
            <w:tcW w:w="1386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5 614</w:t>
            </w:r>
          </w:p>
        </w:tc>
        <w:tc>
          <w:tcPr>
            <w:tcW w:w="1462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4 728</w:t>
            </w:r>
          </w:p>
        </w:tc>
        <w:tc>
          <w:tcPr>
            <w:tcW w:w="1449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</w:t>
            </w:r>
          </w:p>
        </w:tc>
      </w:tr>
      <w:tr w:rsidR="00ED1B02" w:rsidRPr="001F0204" w:rsidTr="001F0204">
        <w:trPr>
          <w:trHeight w:val="567"/>
        </w:trPr>
        <w:tc>
          <w:tcPr>
            <w:tcW w:w="520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875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 регистрируемой безработицы от экономически активного населения, %</w:t>
            </w:r>
          </w:p>
        </w:tc>
        <w:tc>
          <w:tcPr>
            <w:tcW w:w="1386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1462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49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</w:t>
            </w:r>
          </w:p>
        </w:tc>
      </w:tr>
      <w:tr w:rsidR="00ED1B02" w:rsidRPr="001F0204" w:rsidTr="001F0204">
        <w:trPr>
          <w:trHeight w:val="567"/>
        </w:trPr>
        <w:tc>
          <w:tcPr>
            <w:tcW w:w="520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875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Напряженность на рынке труда (число безработных на 1 вакансию), чел.</w:t>
            </w:r>
          </w:p>
        </w:tc>
        <w:tc>
          <w:tcPr>
            <w:tcW w:w="1386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  <w:tc>
          <w:tcPr>
            <w:tcW w:w="1462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</w:t>
            </w:r>
          </w:p>
        </w:tc>
        <w:tc>
          <w:tcPr>
            <w:tcW w:w="1449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ED1B02" w:rsidRPr="001F0204" w:rsidTr="001F0204">
        <w:trPr>
          <w:trHeight w:val="567"/>
        </w:trPr>
        <w:tc>
          <w:tcPr>
            <w:tcW w:w="520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875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 привлеченных иностранных работников, чел.</w:t>
            </w:r>
          </w:p>
        </w:tc>
        <w:tc>
          <w:tcPr>
            <w:tcW w:w="1386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1 984</w:t>
            </w:r>
          </w:p>
        </w:tc>
        <w:tc>
          <w:tcPr>
            <w:tcW w:w="1462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2 514</w:t>
            </w:r>
          </w:p>
        </w:tc>
        <w:tc>
          <w:tcPr>
            <w:tcW w:w="1449" w:type="dxa"/>
            <w:shd w:val="clear" w:color="auto" w:fill="auto"/>
          </w:tcPr>
          <w:p w:rsidR="00ED1B02" w:rsidRPr="001F0204" w:rsidRDefault="00ED1B02" w:rsidP="001F0204">
            <w:pPr>
              <w:pStyle w:val="a6"/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1F02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1707</w:t>
            </w:r>
          </w:p>
        </w:tc>
      </w:tr>
    </w:tbl>
    <w:p w:rsidR="00ED1B02" w:rsidRDefault="00ED1B02" w:rsidP="001F0204">
      <w:pPr>
        <w:spacing w:after="0" w:line="360" w:lineRule="auto"/>
        <w:ind w:firstLine="709"/>
      </w:pPr>
    </w:p>
    <w:p w:rsidR="00ED1B02" w:rsidRPr="00EA4DE0" w:rsidRDefault="00ED1B02" w:rsidP="001F020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Необходимость привлечения соотечественников, проживающих за рубежом, обусловлена сложной демографической ситуацией в республике и отсутствием соответствующего предложения трудовых ресурсов на внутреннем рынке труда</w:t>
      </w:r>
      <w:r w:rsidRPr="00EA4DE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EA4DE0">
        <w:rPr>
          <w:rFonts w:ascii="Times New Roman" w:hAnsi="Times New Roman"/>
          <w:sz w:val="28"/>
          <w:szCs w:val="28"/>
        </w:rPr>
        <w:t xml:space="preserve"> Республика Мордовия – регион, обладающий значительным экономическим потенциалом, в котором реализуется политика по привлечению инвестиций, развитию инновационной деятельности и малого бизнеса. Большое внимание уделяется созданию условий для развития инвестиционной деятельности. Масштабные по объемам объекты строятся в Саранске к проведению Чемпионата мира по футболу, происходит реконструкция и строительство новых дорог. В связи с этим особенно актуальной становится проблема обеспечения экономики республики трудовыми ресурсами.</w:t>
      </w:r>
    </w:p>
    <w:p w:rsidR="00B5482B" w:rsidRDefault="00ED1B02" w:rsidP="007C2BF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В период до 2020 года в Республике Мордовия будут создаваться рабочие места в рамках реализации инвестиционных проектов в агропромышленном комплексе, обрабатывающих производствах, строительстве (табл. 2). </w:t>
      </w:r>
    </w:p>
    <w:p w:rsidR="00ED1B02" w:rsidRPr="001F0204" w:rsidRDefault="00ED1B02" w:rsidP="001F0204">
      <w:pPr>
        <w:pStyle w:val="a4"/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1F0204">
        <w:rPr>
          <w:rFonts w:ascii="Times New Roman" w:hAnsi="Times New Roman"/>
          <w:color w:val="000000"/>
          <w:sz w:val="28"/>
          <w:szCs w:val="28"/>
        </w:rPr>
        <w:t xml:space="preserve">Таблица </w:t>
      </w:r>
      <w:r w:rsidR="0064058E">
        <w:rPr>
          <w:rFonts w:ascii="Times New Roman" w:hAnsi="Times New Roman"/>
          <w:color w:val="000000"/>
          <w:sz w:val="28"/>
          <w:szCs w:val="28"/>
        </w:rPr>
        <w:t>3</w:t>
      </w:r>
    </w:p>
    <w:p w:rsidR="00ED1B02" w:rsidRDefault="00ED1B02" w:rsidP="001F0204">
      <w:pPr>
        <w:pStyle w:val="1"/>
        <w:spacing w:before="0"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F0204">
        <w:rPr>
          <w:rFonts w:ascii="Times New Roman" w:hAnsi="Times New Roman"/>
          <w:sz w:val="28"/>
          <w:szCs w:val="28"/>
        </w:rPr>
        <w:t>Создание и модернизация</w:t>
      </w:r>
      <w:r w:rsidR="007C2BF4" w:rsidRPr="007C2BF4">
        <w:rPr>
          <w:rFonts w:ascii="Times New Roman" w:hAnsi="Times New Roman"/>
          <w:sz w:val="28"/>
          <w:szCs w:val="28"/>
        </w:rPr>
        <w:t xml:space="preserve"> </w:t>
      </w:r>
      <w:r w:rsidRPr="001F0204">
        <w:rPr>
          <w:rFonts w:ascii="Times New Roman" w:hAnsi="Times New Roman"/>
          <w:sz w:val="28"/>
          <w:szCs w:val="28"/>
        </w:rPr>
        <w:t xml:space="preserve">высокопроизводительных рабочих мест в Республике Мордовия по основным видам экономической деятельности, предприятиям и инвестиционным проектам </w:t>
      </w:r>
    </w:p>
    <w:p w:rsidR="00ED1B02" w:rsidRDefault="00ED1B02" w:rsidP="00ED1B02">
      <w:pPr>
        <w:spacing w:after="0" w:line="240" w:lineRule="auto"/>
        <w:jc w:val="right"/>
      </w:pPr>
      <w:r w:rsidRPr="00BE0666">
        <w:rPr>
          <w:rFonts w:ascii="Times New Roman" w:hAnsi="Times New Roman"/>
        </w:rPr>
        <w:t>единиц мест</w:t>
      </w:r>
    </w:p>
    <w:tbl>
      <w:tblPr>
        <w:tblW w:w="921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7"/>
        <w:gridCol w:w="708"/>
        <w:gridCol w:w="709"/>
        <w:gridCol w:w="709"/>
        <w:gridCol w:w="709"/>
        <w:gridCol w:w="708"/>
        <w:gridCol w:w="709"/>
        <w:gridCol w:w="709"/>
      </w:tblGrid>
      <w:tr w:rsidR="00ED1B02" w:rsidRPr="007F66F0" w:rsidTr="007C2BF4">
        <w:trPr>
          <w:cantSplit/>
          <w:trHeight w:val="1067"/>
          <w:tblHeader/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B02" w:rsidRPr="007F66F0" w:rsidRDefault="00ED1B02" w:rsidP="005B51E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1B02" w:rsidRPr="007C2BF4" w:rsidRDefault="00ED1B02" w:rsidP="005B51E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C2BF4">
              <w:rPr>
                <w:rFonts w:ascii="Times New Roman" w:hAnsi="Times New Roman" w:cs="Times New Roman"/>
                <w:b/>
              </w:rPr>
              <w:t>2014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1B02" w:rsidRPr="007C2BF4" w:rsidRDefault="00ED1B02" w:rsidP="005B51E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C2BF4">
              <w:rPr>
                <w:rFonts w:ascii="Times New Roman" w:hAnsi="Times New Roman" w:cs="Times New Roman"/>
                <w:b/>
              </w:rPr>
              <w:t>2015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1B02" w:rsidRPr="007C2BF4" w:rsidRDefault="00ED1B02" w:rsidP="005B51E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C2BF4">
              <w:rPr>
                <w:rFonts w:ascii="Times New Roman" w:hAnsi="Times New Roman" w:cs="Times New Roman"/>
                <w:b/>
              </w:rPr>
              <w:t>2016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1B02" w:rsidRPr="007C2BF4" w:rsidRDefault="00ED1B02" w:rsidP="005B51E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C2BF4">
              <w:rPr>
                <w:rFonts w:ascii="Times New Roman" w:hAnsi="Times New Roman" w:cs="Times New Roman"/>
                <w:b/>
              </w:rPr>
              <w:t>2017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1B02" w:rsidRPr="007C2BF4" w:rsidRDefault="00ED1B02" w:rsidP="005B51E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C2BF4">
              <w:rPr>
                <w:rFonts w:ascii="Times New Roman" w:hAnsi="Times New Roman" w:cs="Times New Roman"/>
                <w:b/>
              </w:rPr>
              <w:t>2018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1B02" w:rsidRPr="007C2BF4" w:rsidRDefault="00ED1B02" w:rsidP="005B51E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C2BF4">
              <w:rPr>
                <w:rFonts w:ascii="Times New Roman" w:hAnsi="Times New Roman" w:cs="Times New Roman"/>
                <w:b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1B02" w:rsidRPr="007C2BF4" w:rsidRDefault="00ED1B02" w:rsidP="005B51E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C2BF4">
              <w:rPr>
                <w:rFonts w:ascii="Times New Roman" w:hAnsi="Times New Roman" w:cs="Times New Roman"/>
                <w:b/>
              </w:rPr>
              <w:t>2020 год</w:t>
            </w:r>
          </w:p>
        </w:tc>
      </w:tr>
      <w:tr w:rsidR="00ED1B02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02" w:rsidRPr="007F66F0" w:rsidRDefault="00ED1B02" w:rsidP="005B51EB">
            <w:pPr>
              <w:pStyle w:val="a3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b/>
                <w:sz w:val="28"/>
                <w:szCs w:val="28"/>
              </w:rPr>
              <w:t>в сельском хозяйстве: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02" w:rsidRPr="007F66F0" w:rsidRDefault="00ED1B02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02" w:rsidRPr="007F66F0" w:rsidRDefault="00ED1B02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02" w:rsidRPr="007F66F0" w:rsidRDefault="00ED1B02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02" w:rsidRPr="007F66F0" w:rsidRDefault="00ED1B02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02" w:rsidRPr="007F66F0" w:rsidRDefault="00ED1B02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02" w:rsidRPr="007F66F0" w:rsidRDefault="00ED1B02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02" w:rsidRPr="007F66F0" w:rsidRDefault="00ED1B02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637</w:t>
            </w:r>
          </w:p>
        </w:tc>
      </w:tr>
      <w:tr w:rsidR="00ED1B02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02" w:rsidRPr="007F66F0" w:rsidRDefault="00ED1B02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ООО «Юбилейное»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02" w:rsidRPr="007F66F0" w:rsidRDefault="00ED1B02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02" w:rsidRPr="007F66F0" w:rsidRDefault="00ED1B02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02" w:rsidRPr="007F66F0" w:rsidRDefault="00ED1B02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02" w:rsidRPr="007F66F0" w:rsidRDefault="00ED1B02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02" w:rsidRPr="007F66F0" w:rsidRDefault="00ED1B02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02" w:rsidRPr="007F66F0" w:rsidRDefault="00ED1B02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02" w:rsidRPr="007F66F0" w:rsidRDefault="00ED1B02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2A769C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ООО «Мордовский племенной центр»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2A769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2A769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2A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2A769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инвестиционный проект «Строительство птицефермы по выращиванию бройлеров и мясоперерабатывающего комплекса по переработке птицы»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инвестиционный проект «Строительство товарной свинофермы на 4800 свиноматок (третья очередь)»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ООО АПО МТС «Ромодановская»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инвестиционные проекты: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«Строительство цеха по хранению и переработке картофеля»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«Строительство биогазовой установки мощностью 4,7 Мвт на животноводческом комплексе ООО АПО МТС «Ромодановская»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ООО МАПО «Торбеево»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инвестиционный проект «Организация и переработка рапса на масло»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ООО «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Агрогард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 Мордовия»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инвестиционный проект «Строительство молочного комплекса на 1200 коров»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ООО «Агрофирма «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Мордовзерноресурс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587</w:t>
            </w: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инвестиционные проекты: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587</w:t>
            </w: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«Строительство комплекса по очистке, сушке, хранению и переработке зерна элеватора на 60,0 тыс. тонн»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«Строительство мясоперерабатывающего комплекса производительностью 10 тонн готовой продукции в смену»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587</w:t>
            </w: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ООО «Нива», городской округ Саранск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инвестиционный проект «Строительство комплекса по переработке, хранению зерновых культур мощностью 18 т/ч»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ИП Иванова Ю.Н.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инвестиционный проект «Строительство современного высокотехнологичного тепличного комплекса по выращиванию овощных культур»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b/>
                <w:sz w:val="28"/>
                <w:szCs w:val="28"/>
              </w:rPr>
              <w:t>в обрабатывающих производствах, в том числе по предприятиям и инвестиционным проектам: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872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1 125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1 222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1 190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1 198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1 183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1 201</w:t>
            </w: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АУ «Технопарк-Мордовия», г. Саранск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инвестиционный проект «Технопарк в сфере высоких технологий в Республике Мордовия»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Электровыпрямитель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», г. Саранск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инвестиционный проект </w:t>
            </w:r>
            <w:r w:rsidRPr="007F66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«Организация производства высокоэффективных светодиодов на основе 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нанотехнологий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ОАО «Инвест-Альянс»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инвестиционный проект «Организация комплексного производства светодиодов по технологии нитрида галлия на 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кремние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GaN-on-Si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)»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ОАО «Орбита»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инвестиционный проект «Разработка технологии и организация производства элементной базы силовой электроники на основе p-i-n 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AIGaAs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гетероэпитаксиальных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Оптикэнерго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», г. Саранск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инвестиционный проект «Организация производства нового поколения оптических кабелей, встроенных в грозозащитный трос, и оптических кабелей по технологии «оптическое волокно в дом»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ЗАО «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Оптиковолоконные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 системы», г. Саранск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инвестиционный проект «Создание производства оптического волокна»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Компания ASLM, 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Inc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инвестиционный проект «Производство прецизионных линейных электродвигателей для технологического оборудования высокой точности (до 5 нанометров)»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ЗАО «Конвертор», г. Саранск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инвестиционный проект «Разработка и изготовление </w:t>
            </w:r>
            <w:r w:rsidRPr="007F66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опытного образца системы бесперебойного питания (СБП) с </w:t>
            </w:r>
            <w:proofErr w:type="gram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литий-полимерными</w:t>
            </w:r>
            <w:proofErr w:type="gram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 аккумуляторами»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Совместное предприятие с компанией 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Weihai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 TSE 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Technology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 (Китай)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инвестиционный проект «Создание производства литий-ионных аккумуляторов нового поколения для различных отраслей народного хозяйства»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ЗАО «АРПОКО ЭКО»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sub_945646840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инвестиционный проект «Создание производства особых 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стеклобазальтоплатиковых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  труб</w:t>
            </w:r>
            <w:bookmarkEnd w:id="0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инвестиционный проект «Реконструкция сахарного завода по увеличению мощности переработки сахарной свеклы до 10000 тонн в сутки»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ОАО «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Ламзурь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инвестиционный проект «Модернизация и расширение действующего производства»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Гофрапак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инвестиционный проект «Строительство современного завода по производству 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гофрокартона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 и транспортной 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гофроупаковки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производственной мощностью 120 млн. кв. м в год»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b/>
                <w:sz w:val="28"/>
                <w:szCs w:val="28"/>
              </w:rPr>
              <w:t>в строительстве, в том числе по предприятиям и инвестиционным проектам: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ОАО «Трест «</w:t>
            </w:r>
            <w:proofErr w:type="spellStart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Мордовпромстрой</w:t>
            </w:r>
            <w:proofErr w:type="spellEnd"/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C2BF4" w:rsidRPr="007F66F0" w:rsidTr="005B51EB">
        <w:trPr>
          <w:jc w:val="center"/>
        </w:trPr>
        <w:tc>
          <w:tcPr>
            <w:tcW w:w="4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инвестиционный проект «Техническое перевооружение предприятия»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BF4" w:rsidRPr="007F66F0" w:rsidRDefault="007C2BF4" w:rsidP="005B51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F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ED1B02" w:rsidRDefault="00ED1B02" w:rsidP="007F66F0">
      <w:pPr>
        <w:spacing w:after="0" w:line="360" w:lineRule="auto"/>
        <w:ind w:firstLine="709"/>
        <w:jc w:val="both"/>
      </w:pPr>
    </w:p>
    <w:p w:rsidR="005B51EB" w:rsidRDefault="005B51EB" w:rsidP="007F66F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365F91" w:themeColor="accent1" w:themeShade="BF"/>
          <w:sz w:val="28"/>
          <w:szCs w:val="28"/>
        </w:rPr>
      </w:pPr>
      <w:r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>Таким образом, согласно Прогнозу, основанному на изучении кадровой</w:t>
      </w:r>
      <w:r w:rsidR="007F66F0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потребности работодателей, </w:t>
      </w:r>
      <w:r w:rsidR="007F66F0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среднегодовая </w:t>
      </w:r>
      <w:r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потребность рынка труда </w:t>
      </w:r>
      <w:r w:rsidR="0085486A"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Республики Мордовия </w:t>
      </w:r>
      <w:r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>в</w:t>
      </w:r>
      <w:r w:rsidR="0085486A"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к</w:t>
      </w:r>
      <w:r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адрах в </w:t>
      </w:r>
      <w:r w:rsidR="007F66F0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период на </w:t>
      </w:r>
      <w:r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>2014-20</w:t>
      </w:r>
      <w:r w:rsidR="0085486A"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18 </w:t>
      </w:r>
      <w:r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год</w:t>
      </w:r>
      <w:r w:rsidR="007F66F0">
        <w:rPr>
          <w:rFonts w:ascii="Times New Roman" w:eastAsiaTheme="minorHAnsi" w:hAnsi="Times New Roman"/>
          <w:color w:val="000000" w:themeColor="text1"/>
          <w:sz w:val="28"/>
          <w:szCs w:val="28"/>
        </w:rPr>
        <w:t>ы</w:t>
      </w:r>
      <w:r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составит </w:t>
      </w:r>
      <w:r w:rsidR="007F66F0">
        <w:rPr>
          <w:rFonts w:ascii="Times New Roman" w:eastAsiaTheme="minorHAnsi" w:hAnsi="Times New Roman"/>
          <w:color w:val="000000" w:themeColor="text1"/>
          <w:sz w:val="28"/>
          <w:szCs w:val="28"/>
        </w:rPr>
        <w:t>10082</w:t>
      </w:r>
      <w:r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человек (ежегодно). Обеспечение экономики </w:t>
      </w:r>
      <w:r w:rsidR="0085486A"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республики </w:t>
      </w:r>
      <w:r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трудовыми ресурсами возможно в результате преодоления разрыва между реальными потребностями</w:t>
      </w:r>
      <w:r w:rsidR="0085486A"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>отдельных ее отраслей в квалифицированных рабочих, специалистах и сложившимся уровнем их подготовки. Вместе с тем, необходимо учитывать, что</w:t>
      </w:r>
      <w:r w:rsidR="0085486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>одним из источников удовлетворения части данной кадровой потребности</w:t>
      </w:r>
      <w:r w:rsidR="0085486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>будут являться граждане, обратившиеся за содействием в поиске работы в</w:t>
      </w:r>
      <w:r w:rsidR="0085486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85486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службу занятости населения </w:t>
      </w:r>
      <w:r w:rsidR="0085486A">
        <w:rPr>
          <w:rFonts w:ascii="Times New Roman" w:eastAsiaTheme="minorHAnsi" w:hAnsi="Times New Roman"/>
          <w:color w:val="000000" w:themeColor="text1"/>
          <w:sz w:val="28"/>
          <w:szCs w:val="28"/>
        </w:rPr>
        <w:t>республики</w:t>
      </w:r>
      <w:r w:rsidRPr="005B51EB">
        <w:rPr>
          <w:rFonts w:ascii="Times New Roman" w:eastAsiaTheme="minorHAnsi" w:hAnsi="Times New Roman"/>
          <w:color w:val="365F91" w:themeColor="accent1" w:themeShade="BF"/>
          <w:sz w:val="28"/>
          <w:szCs w:val="28"/>
        </w:rPr>
        <w:t>.</w:t>
      </w:r>
    </w:p>
    <w:p w:rsidR="004C1EA2" w:rsidRDefault="004C1EA2" w:rsidP="007F66F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365F91" w:themeColor="accent1" w:themeShade="BF"/>
          <w:sz w:val="28"/>
          <w:szCs w:val="28"/>
        </w:rPr>
        <w:sectPr w:rsidR="004C1EA2" w:rsidSect="0064058E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4C1EA2" w:rsidRDefault="005B51EB" w:rsidP="004C1EA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3A582A">
        <w:rPr>
          <w:rFonts w:ascii="Times New Roman" w:eastAsiaTheme="minorHAnsi" w:hAnsi="Times New Roman"/>
          <w:color w:val="000000" w:themeColor="text1"/>
          <w:sz w:val="28"/>
          <w:szCs w:val="28"/>
        </w:rPr>
        <w:lastRenderedPageBreak/>
        <w:t>Приложение 1</w:t>
      </w:r>
    </w:p>
    <w:p w:rsidR="004C1EA2" w:rsidRPr="007C2BF4" w:rsidRDefault="004C1EA2" w:rsidP="004C1EA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C2BF4">
        <w:rPr>
          <w:rFonts w:ascii="Times New Roman" w:hAnsi="Times New Roman"/>
          <w:b/>
          <w:sz w:val="28"/>
          <w:szCs w:val="28"/>
        </w:rPr>
        <w:t>Прогноз</w:t>
      </w:r>
    </w:p>
    <w:p w:rsidR="007C2BF4" w:rsidRDefault="004C1EA2" w:rsidP="004C1EA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7C2BF4">
        <w:rPr>
          <w:rFonts w:ascii="Times New Roman" w:hAnsi="Times New Roman"/>
          <w:b/>
          <w:sz w:val="28"/>
          <w:szCs w:val="28"/>
        </w:rPr>
        <w:t xml:space="preserve">потребностей Республики Мордовия в специалистах в разрезе уровней профессионального образования </w:t>
      </w:r>
    </w:p>
    <w:p w:rsidR="004C1EA2" w:rsidRPr="007C2BF4" w:rsidRDefault="004C1EA2" w:rsidP="004C1EA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C2BF4">
        <w:rPr>
          <w:rFonts w:ascii="Times New Roman" w:hAnsi="Times New Roman"/>
          <w:b/>
          <w:sz w:val="28"/>
          <w:szCs w:val="28"/>
        </w:rPr>
        <w:t>по видам экономической деятельности и укрупненным группам специальностей (профессий)</w:t>
      </w:r>
      <w:r w:rsidRPr="007C2BF4">
        <w:rPr>
          <w:rFonts w:ascii="Times New Roman" w:hAnsi="Times New Roman"/>
          <w:b/>
          <w:sz w:val="28"/>
          <w:szCs w:val="28"/>
        </w:rPr>
        <w:br/>
        <w:t>на 2014 - 2018 гг., человек</w:t>
      </w:r>
    </w:p>
    <w:tbl>
      <w:tblPr>
        <w:tblW w:w="1589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2"/>
        <w:gridCol w:w="800"/>
        <w:gridCol w:w="723"/>
        <w:gridCol w:w="1089"/>
        <w:gridCol w:w="780"/>
        <w:gridCol w:w="880"/>
        <w:gridCol w:w="1089"/>
        <w:gridCol w:w="840"/>
        <w:gridCol w:w="800"/>
        <w:gridCol w:w="1089"/>
        <w:gridCol w:w="740"/>
        <w:gridCol w:w="780"/>
        <w:gridCol w:w="1089"/>
        <w:gridCol w:w="723"/>
        <w:gridCol w:w="723"/>
        <w:gridCol w:w="1104"/>
      </w:tblGrid>
      <w:tr w:rsidR="004C1EA2" w:rsidRPr="004C1EA2" w:rsidTr="004C1EA2">
        <w:trPr>
          <w:trHeight w:val="525"/>
          <w:tblHeader/>
        </w:trPr>
        <w:tc>
          <w:tcPr>
            <w:tcW w:w="2642" w:type="dxa"/>
            <w:vMerge w:val="restart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Подраздел ОКВЭД,</w:t>
            </w: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Укрупненная группа специальностей (профессий)</w:t>
            </w:r>
          </w:p>
        </w:tc>
        <w:tc>
          <w:tcPr>
            <w:tcW w:w="2612" w:type="dxa"/>
            <w:gridSpan w:val="3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2729" w:type="dxa"/>
            <w:gridSpan w:val="3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2609" w:type="dxa"/>
            <w:gridSpan w:val="3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2550" w:type="dxa"/>
            <w:gridSpan w:val="3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 год</w:t>
            </w:r>
          </w:p>
        </w:tc>
      </w:tr>
      <w:tr w:rsidR="004C1EA2" w:rsidRPr="004C1EA2" w:rsidTr="004C1EA2">
        <w:trPr>
          <w:trHeight w:val="510"/>
          <w:tblHeader/>
        </w:trPr>
        <w:tc>
          <w:tcPr>
            <w:tcW w:w="2642" w:type="dxa"/>
            <w:vMerge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ВПО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ВПО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ВПО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ВПО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ВПО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</w:t>
            </w:r>
          </w:p>
        </w:tc>
        <w:tc>
          <w:tcPr>
            <w:tcW w:w="1104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2898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6836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9734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3092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7179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10271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3034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7187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10222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3127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7356</w:t>
            </w:r>
          </w:p>
        </w:tc>
        <w:tc>
          <w:tcPr>
            <w:tcW w:w="1089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10483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2857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6844</w:t>
            </w:r>
          </w:p>
        </w:tc>
        <w:tc>
          <w:tcPr>
            <w:tcW w:w="1104" w:type="dxa"/>
            <w:shd w:val="clear" w:color="auto" w:fill="auto"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9701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AA: Сельское хозяйство, охота и лесное хозяйство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1664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2097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1696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2131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1727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2164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444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1753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2197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1505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1865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Гуманитарные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Сельское и рыбное хозяйство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674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686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699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605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Геодезия и землеустройство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Металлургия, машиностроение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материалообработка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238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Химическая</w:t>
            </w:r>
            <w:proofErr w:type="gram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биотехнологии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Воспроизводство и переработка лесных ресурсов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130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продовольственных продуктов и потребительских товаров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архитектура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163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Безопасность жизнедеятельности,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природообустройство</w:t>
            </w:r>
            <w:proofErr w:type="spell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защита окружающей среды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DA: Производство пищевых продуктов, включая напитки, и табака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415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Сельское и рыбное хозяйство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Металлургия, машиностроение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материалообработка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59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Автоматика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Химическая</w:t>
            </w:r>
            <w:proofErr w:type="gram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биотехнологии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продовольственных продуктов и потребительских товаров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Безопасность жизнедеятельности,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природообустройство</w:t>
            </w:r>
            <w:proofErr w:type="spell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защита окружающей среды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DB: Текстильное и швейное производство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Автоматика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продовольственных продуктов и потребительских товаров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Безопасность жизнедеятельности,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природообустройство</w:t>
            </w:r>
            <w:proofErr w:type="spell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защита окружающей среды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DD: Обработка древесины и производство изделий из дерева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Воспроизводство и переработка лесных ресурсов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продовольственных продуктов и потребительских товаров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архитектура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DE: Целлюлозно-бумажное производство; издательская и полиграфическая деятельность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Энергетика, энергетическое </w:t>
            </w: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Химическая</w:t>
            </w:r>
            <w:proofErr w:type="gram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биотехнологии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архитектура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DG: Химическое производство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Физико-математические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Металлургия, машиностроение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материалообработка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Приборостроение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оптотехника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Химическая</w:t>
            </w:r>
            <w:proofErr w:type="gram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биотехнологии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DH: Производство резиновых и пластмассовых изделий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Химическая</w:t>
            </w:r>
            <w:proofErr w:type="gram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биотехнологии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продовольственных продуктов и потребительских товаров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Безопасность жизнедеятельности,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природообустройство</w:t>
            </w:r>
            <w:proofErr w:type="spell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защита окружающей среды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DJ: Металлургическое производство и производство готовых металлических изделий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Физико-математические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Металлургия, машиностроение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материалообработка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Приборостроение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оптотехника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Автоматика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Химическая</w:t>
            </w:r>
            <w:proofErr w:type="gram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биотехнологии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продовольственных продуктов и потребительских товаров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архитектура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DK: Производство машин и оборудования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Металлургия, машиностроение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материалообработка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Приборостроение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оптотехника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C1EA2" w:rsidRPr="004C1EA2" w:rsidTr="004C1EA2">
        <w:trPr>
          <w:trHeight w:val="126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DL: Производство электрооборудования, электронного и оптического оборудования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499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Физико-математические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57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Металлургия, машиностроение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материалообработка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Приборостроение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оптотехника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67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Автоматика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архитектура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Безопасность жизнедеятельности,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природообустройство</w:t>
            </w:r>
            <w:proofErr w:type="spell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защита окружающей среды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DM: Производство транспортных средств и оборудования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Физико-математические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Металлургия, машиностроение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материалообработка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Приборостроение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оптотехника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Автоматика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Технология продовольственных продуктов и потребительских товаров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Безопасность жизнедеятельности,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природообустройство</w:t>
            </w:r>
            <w:proofErr w:type="spell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защита окружающей среды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DN: Прочие производства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Металлургия, машиностроение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материалообработка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Автоматика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C1EA2" w:rsidRPr="004C1EA2" w:rsidTr="007D4DC2">
        <w:trPr>
          <w:trHeight w:val="1092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Химическая</w:t>
            </w:r>
            <w:proofErr w:type="gram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биотехнологии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продовольственных продуктов и потребительских товаров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архитектура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4C1EA2">
        <w:trPr>
          <w:trHeight w:val="97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EA: Производство и распределение электроэнергии, газа и воды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240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Физико-математические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Приборостроение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оптотехника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4C1EA2" w:rsidRPr="004C1EA2" w:rsidTr="007D4DC2">
        <w:trPr>
          <w:trHeight w:val="757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Автоматика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7D4DC2">
        <w:trPr>
          <w:trHeight w:val="288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Химическая</w:t>
            </w:r>
            <w:proofErr w:type="gram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биотехнологии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архитектура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Безопасность жизнедеятельности,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природообустройство</w:t>
            </w:r>
            <w:proofErr w:type="spell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защита окружающей среды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FA: Строительство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564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765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502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502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741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Геодезия и землеустройство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Металлургия, машиностроение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материалообработка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4C1EA2" w:rsidRPr="004C1EA2" w:rsidTr="007D4DC2">
        <w:trPr>
          <w:trHeight w:val="4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Автоматика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Химическая</w:t>
            </w:r>
            <w:proofErr w:type="gram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биотехнологии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Воспроизводство и переработка лесных ресурсов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продовольственных продуктов и потребительских товаров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архитектура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416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386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Безопасность жизнедеятельности,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природообустройство</w:t>
            </w:r>
            <w:proofErr w:type="spell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защита окружающей среды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</w:tr>
      <w:tr w:rsidR="004C1EA2" w:rsidRPr="004C1EA2" w:rsidTr="004C1EA2">
        <w:trPr>
          <w:trHeight w:val="157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GA: 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1070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1574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1095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1610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1117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1642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532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1136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1668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1079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1575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Гуманитарные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177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555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безопасность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189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Металлургия, машиностроение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материалообработка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137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Приборостроение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оптотехника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Химическая</w:t>
            </w:r>
            <w:proofErr w:type="gram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биотехнологии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продовольственных продуктов и потребительских товаров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267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архитектура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Безопасность жизнедеятельности,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природообустройство</w:t>
            </w:r>
            <w:proofErr w:type="spell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защита окружающей среды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HA: Гостиницы и рестораны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Культура и искусство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безопасность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Безопасность жизнедеятельности,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природообустройство</w:t>
            </w:r>
            <w:proofErr w:type="spell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защита окружающей среды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IA: Транспорт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553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388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593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414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603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Физико-математические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безопасность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59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Металлургия, машиностроение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материалообработка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Приборостроение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оптотехника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Автоматика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продовольственных продуктов и потребительских товаров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Безопасность жизнедеятельности,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природообустройство</w:t>
            </w:r>
            <w:proofErr w:type="spell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защита окружающей среды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JA: Финансовая деятельность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Физико-математические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129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безопасность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Приборостроение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оптотехника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Автоматика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архитектура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KA: Операции с </w:t>
            </w:r>
            <w:proofErr w:type="gramStart"/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недвижимым</w:t>
            </w:r>
            <w:proofErr w:type="gramEnd"/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иму</w:t>
            </w:r>
            <w:r w:rsidR="007D4DC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ществом</w:t>
            </w:r>
            <w:proofErr w:type="spellEnd"/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, аренда и предоставление услуг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489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498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521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Физико-математические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Гуманитарные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 и педагогика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Культура и искусство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Информационная безопасность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Геодезия и землеустройство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Приборостроение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оптотехника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Автоматика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архитектура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101</w:t>
            </w:r>
          </w:p>
        </w:tc>
      </w:tr>
      <w:tr w:rsidR="004C1EA2" w:rsidRPr="004C1EA2" w:rsidTr="004C1EA2">
        <w:trPr>
          <w:trHeight w:val="126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LA: 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573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583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600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Физико-математические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Гуманитарные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безопасность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Приборостроение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оптотехника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техника, радиотехника и связь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Автоматика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127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Безопасность жизнедеятельности,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природообустройство</w:t>
            </w:r>
            <w:proofErr w:type="spell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защита окружающей среды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MA: Образование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488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578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906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722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803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556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Физико-математические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Гуманитарные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Социальные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 и педагогика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354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245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Культура и искусство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безопасность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Приборостроение и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оптотехника</w:t>
            </w:r>
            <w:proofErr w:type="spellEnd"/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Автоматика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NA: Здравоохранение и предоставление социальных услуг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533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817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833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556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848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566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862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794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Физико-математические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Гуманитарные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 и педагогика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</w:tr>
      <w:tr w:rsidR="004C1EA2" w:rsidRPr="004C1EA2" w:rsidTr="007D4DC2">
        <w:trPr>
          <w:trHeight w:val="357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417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422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388</w:t>
            </w:r>
          </w:p>
        </w:tc>
      </w:tr>
      <w:tr w:rsidR="004C1EA2" w:rsidRPr="004C1EA2" w:rsidTr="007D4DC2">
        <w:trPr>
          <w:trHeight w:val="263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Культура и искусство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Экономика и </w:t>
            </w: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Информационная безопасность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Автоматика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архитектура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OA: Предоставление прочих коммунальных, социальных и персональных услуг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Физико-математические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337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Гуманитарные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Социальные науки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 и педагогика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177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Информационная безопасность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59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Энергетика, энергетическое машиностроение и электротехника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4C1EA2" w:rsidRPr="004C1EA2" w:rsidTr="004C1EA2">
        <w:trPr>
          <w:trHeight w:val="630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и вычислительная техника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Химическая</w:t>
            </w:r>
            <w:proofErr w:type="gram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биотехнологии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продовольственных продуктов и потребительских товаров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архитектура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C1EA2" w:rsidRPr="004C1EA2" w:rsidTr="004C1EA2">
        <w:trPr>
          <w:trHeight w:val="94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Безопасность жизнедеятельности, </w:t>
            </w:r>
            <w:proofErr w:type="spellStart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природообустройство</w:t>
            </w:r>
            <w:proofErr w:type="spellEnd"/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защита окружающей среды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4C1EA2" w:rsidRPr="004C1EA2" w:rsidTr="004C1EA2">
        <w:trPr>
          <w:trHeight w:val="315"/>
        </w:trPr>
        <w:tc>
          <w:tcPr>
            <w:tcW w:w="2642" w:type="dxa"/>
            <w:shd w:val="clear" w:color="auto" w:fill="auto"/>
            <w:hideMark/>
          </w:tcPr>
          <w:p w:rsidR="004C1EA2" w:rsidRPr="004C1EA2" w:rsidRDefault="004C1EA2" w:rsidP="004C1E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4C1EA2" w:rsidRPr="004C1EA2" w:rsidRDefault="004C1EA2" w:rsidP="004C1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C1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</w:tbl>
    <w:p w:rsidR="004C1EA2" w:rsidRDefault="004C1EA2" w:rsidP="004C1EA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4C1EA2" w:rsidRDefault="004C1EA2" w:rsidP="004C1EA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4C1EA2" w:rsidRDefault="004C1EA2" w:rsidP="004C1EA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4C1EA2" w:rsidRDefault="004C1EA2" w:rsidP="004C1EA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Theme="minorHAnsi" w:hAnsi="Times New Roman"/>
          <w:color w:val="000000" w:themeColor="text1"/>
          <w:sz w:val="28"/>
          <w:szCs w:val="28"/>
        </w:rPr>
        <w:sectPr w:rsidR="004C1EA2" w:rsidSect="00971556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4C1EA2" w:rsidRDefault="005B51EB" w:rsidP="004C1EA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3A582A">
        <w:rPr>
          <w:rFonts w:ascii="Times New Roman" w:eastAsiaTheme="minorHAnsi" w:hAnsi="Times New Roman"/>
          <w:color w:val="000000" w:themeColor="text1"/>
          <w:sz w:val="28"/>
          <w:szCs w:val="28"/>
        </w:rPr>
        <w:lastRenderedPageBreak/>
        <w:t>Приложение 2</w:t>
      </w:r>
    </w:p>
    <w:p w:rsidR="004C1EA2" w:rsidRDefault="004C1EA2" w:rsidP="004C1EA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5B51EB" w:rsidRPr="007C2BF4" w:rsidRDefault="0085486A" w:rsidP="009715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 w:rsidRPr="007C2BF4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Перечень</w:t>
      </w:r>
      <w:r w:rsidR="00971556" w:rsidRPr="007C2BF4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br/>
      </w:r>
      <w:r w:rsidRPr="007C2BF4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наиболее востребованных на рынке труда Республики Мордовия</w:t>
      </w:r>
      <w:r w:rsidR="00971556" w:rsidRPr="007C2BF4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br/>
      </w:r>
      <w:r w:rsidRPr="007C2BF4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профессий и специальностей</w:t>
      </w:r>
    </w:p>
    <w:p w:rsidR="00971556" w:rsidRDefault="00971556" w:rsidP="009715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tbl>
      <w:tblPr>
        <w:tblW w:w="926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6"/>
        <w:gridCol w:w="2015"/>
        <w:gridCol w:w="1562"/>
        <w:gridCol w:w="1562"/>
      </w:tblGrid>
      <w:tr w:rsidR="002A769C" w:rsidRPr="00971556" w:rsidTr="00971556">
        <w:trPr>
          <w:trHeight w:val="585"/>
        </w:trPr>
        <w:tc>
          <w:tcPr>
            <w:tcW w:w="4126" w:type="dxa"/>
            <w:vMerge w:val="restart"/>
            <w:shd w:val="clear" w:color="auto" w:fill="auto"/>
            <w:vAlign w:val="center"/>
            <w:hideMark/>
          </w:tcPr>
          <w:p w:rsidR="00971556" w:rsidRPr="006B5ECC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Наименование профессии</w:t>
            </w:r>
          </w:p>
        </w:tc>
        <w:tc>
          <w:tcPr>
            <w:tcW w:w="2015" w:type="dxa"/>
            <w:vMerge w:val="restart"/>
            <w:shd w:val="clear" w:color="auto" w:fill="auto"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Код классификатора профессий рабочих и должностей служащих</w:t>
            </w:r>
          </w:p>
        </w:tc>
        <w:tc>
          <w:tcPr>
            <w:tcW w:w="3124" w:type="dxa"/>
            <w:gridSpan w:val="2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Потребность, ед.</w:t>
            </w:r>
          </w:p>
        </w:tc>
      </w:tr>
      <w:tr w:rsidR="002A769C" w:rsidRPr="00971556" w:rsidTr="00971556">
        <w:trPr>
          <w:trHeight w:val="1455"/>
        </w:trPr>
        <w:tc>
          <w:tcPr>
            <w:tcW w:w="4126" w:type="dxa"/>
            <w:vMerge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5" w:type="dxa"/>
            <w:vMerge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реальная потребность 2013 г.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текущая потребность на 01.05.2014</w:t>
            </w:r>
          </w:p>
        </w:tc>
      </w:tr>
      <w:tr w:rsidR="002A769C" w:rsidRPr="00971556" w:rsidTr="00971556">
        <w:trPr>
          <w:trHeight w:val="255"/>
        </w:trPr>
        <w:tc>
          <w:tcPr>
            <w:tcW w:w="4126" w:type="dxa"/>
            <w:shd w:val="clear" w:color="auto" w:fill="auto"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5" w:type="dxa"/>
            <w:shd w:val="clear" w:color="auto" w:fill="auto"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2A769C" w:rsidRPr="00971556" w:rsidTr="00971556">
        <w:trPr>
          <w:trHeight w:val="255"/>
        </w:trPr>
        <w:tc>
          <w:tcPr>
            <w:tcW w:w="4126" w:type="dxa"/>
            <w:shd w:val="clear" w:color="auto" w:fill="auto"/>
            <w:hideMark/>
          </w:tcPr>
          <w:p w:rsidR="00971556" w:rsidRPr="00971556" w:rsidRDefault="00971556" w:rsidP="0097155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15" w:type="dxa"/>
            <w:shd w:val="clear" w:color="auto" w:fill="auto"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11916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4296</w:t>
            </w:r>
          </w:p>
        </w:tc>
      </w:tr>
      <w:tr w:rsidR="002A769C" w:rsidRPr="00971556" w:rsidTr="00971556">
        <w:trPr>
          <w:trHeight w:val="255"/>
        </w:trPr>
        <w:tc>
          <w:tcPr>
            <w:tcW w:w="4126" w:type="dxa"/>
            <w:shd w:val="clear" w:color="auto" w:fill="auto"/>
            <w:hideMark/>
          </w:tcPr>
          <w:p w:rsidR="00971556" w:rsidRPr="00971556" w:rsidRDefault="00971556" w:rsidP="0097155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 РАБОЧИМ ПРОФЕССИЯМ</w:t>
            </w:r>
          </w:p>
        </w:tc>
        <w:tc>
          <w:tcPr>
            <w:tcW w:w="2015" w:type="dxa"/>
            <w:shd w:val="clear" w:color="auto" w:fill="auto"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9418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3534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7D4DC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="007D4DC2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аменщик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12680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511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7D4DC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Ш</w:t>
            </w:r>
            <w:r w:rsidR="007D4DC2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тукатур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19727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264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7D4DC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</w:t>
            </w:r>
            <w:r w:rsidR="007D4DC2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одитель автомобиля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11442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205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7D4DC2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</w:t>
            </w:r>
            <w:r w:rsidR="007D4DC2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лотник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16671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171</w:t>
            </w:r>
          </w:p>
        </w:tc>
      </w:tr>
      <w:tr w:rsidR="002A769C" w:rsidRPr="00971556" w:rsidTr="00971556">
        <w:trPr>
          <w:trHeight w:val="51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</w:t>
            </w:r>
            <w:r w:rsidR="007D4DC2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еханизатор (докер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-механизатор) комплексной бригады на </w:t>
            </w:r>
            <w:proofErr w:type="spellStart"/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погр</w:t>
            </w:r>
            <w:proofErr w:type="spellEnd"/>
            <w:proofErr w:type="gramStart"/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.-</w:t>
            </w:r>
            <w:proofErr w:type="spellStart"/>
            <w:proofErr w:type="gramEnd"/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разгр</w:t>
            </w:r>
            <w:proofErr w:type="spellEnd"/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 работ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14444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106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родавец продовольственных товаров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17353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157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аляр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13450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171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Ш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вея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19601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лектрогазосварщик</w:t>
            </w:r>
            <w:proofErr w:type="spellEnd"/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19756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ракторист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19203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</w:t>
            </w:r>
          </w:p>
        </w:tc>
      </w:tr>
      <w:tr w:rsidR="002A769C" w:rsidRPr="00971556" w:rsidTr="00971556">
        <w:trPr>
          <w:trHeight w:val="51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лектромонтер по ремонту и обслуживанию электрооборудования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19861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</w:t>
            </w:r>
          </w:p>
        </w:tc>
      </w:tr>
      <w:tr w:rsidR="002A769C" w:rsidRPr="00971556" w:rsidTr="00971556">
        <w:trPr>
          <w:trHeight w:val="51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онтажник по монтажу стальных и железобетонных конструкций 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14612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лектросварщик ручной сварки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19906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етонщик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11196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324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блицовщик-плиточник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15222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126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овар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16675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Г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рузчик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11768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екарь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16472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рматурщик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11121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лесарь строительный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18576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лесарь-ремонтник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18559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ашинист крана (крановщик)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13790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С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лесарь по ремонту автомобилей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18511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окарь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19149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лесарь-сантехник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18560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сфальтобетонщик</w:t>
            </w:r>
            <w:proofErr w:type="spellEnd"/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11140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арикмахер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16437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2A769C" w:rsidRPr="00971556" w:rsidTr="00971556">
        <w:trPr>
          <w:trHeight w:val="51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ператор станков с программным управлением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16045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резеровщик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19479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ладовщик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12759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бработчик рыбы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15341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2A769C" w:rsidRPr="00971556" w:rsidTr="00971556">
        <w:trPr>
          <w:trHeight w:val="51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ракторист-машинист сельскохозяйственного производства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19205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2A769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</w:t>
            </w:r>
            <w:r w:rsidR="002A769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родавец непродовольственных товаров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17351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126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толяр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18874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2A769C" w:rsidRPr="00971556" w:rsidTr="00971556">
        <w:trPr>
          <w:trHeight w:val="51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лектромонтажник по освещению и осветительным сетям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19806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ашинист экскаватора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14388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2A769C" w:rsidRPr="00971556" w:rsidTr="00971556">
        <w:trPr>
          <w:trHeight w:val="51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онтажник санитарно-технических систем и оборудования 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14621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лесарь механосборочных работ 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18466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лесарь по сборке металлоконструкций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18549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2A769C" w:rsidRPr="00971556" w:rsidTr="00971556">
        <w:trPr>
          <w:trHeight w:val="51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лектросварщик на автоматических и полуавтоматических машинах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19905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ашинист автогрейдера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13509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ашинист бульдозера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13583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аладчик технологического оборудования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14995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армен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11176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таночник широкого профиля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18809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тропальщик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18897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2A769C" w:rsidRPr="00971556" w:rsidTr="00971556">
        <w:trPr>
          <w:trHeight w:val="51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аладчик оборудования в производстве пищевой продукции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14944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971556" w:rsidRDefault="00971556" w:rsidP="009715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769C" w:rsidRPr="00971556" w:rsidTr="00971556">
        <w:trPr>
          <w:trHeight w:val="285"/>
        </w:trPr>
        <w:tc>
          <w:tcPr>
            <w:tcW w:w="4126" w:type="dxa"/>
            <w:shd w:val="clear" w:color="auto" w:fill="auto"/>
            <w:hideMark/>
          </w:tcPr>
          <w:p w:rsidR="00971556" w:rsidRPr="00971556" w:rsidRDefault="00971556" w:rsidP="0097155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 ПРОФЕССИЯМ СЛУЖАЩИХ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2498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762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едицинская сестра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24038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гент страховой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20034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енеджер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24047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хранник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25416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рач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20311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етеринарный врач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20323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</w:tr>
      <w:tr w:rsidR="002A769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971556" w:rsidRPr="006B5ECC" w:rsidRDefault="00971556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</w:t>
            </w:r>
            <w:r w:rsidR="008665EC"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ухгалтер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20281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971556" w:rsidRPr="00971556" w:rsidRDefault="00971556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</w:tcPr>
          <w:p w:rsidR="006B5ECC" w:rsidRPr="006B5ECC" w:rsidRDefault="006B5ECC" w:rsidP="00B00FA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Агроном</w:t>
            </w:r>
          </w:p>
        </w:tc>
        <w:tc>
          <w:tcPr>
            <w:tcW w:w="2015" w:type="dxa"/>
            <w:shd w:val="clear" w:color="auto" w:fill="auto"/>
            <w:noWrap/>
            <w:vAlign w:val="center"/>
          </w:tcPr>
          <w:p w:rsidR="006B5ECC" w:rsidRPr="00971556" w:rsidRDefault="006B5ECC" w:rsidP="00B00F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20040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:rsidR="006B5ECC" w:rsidRPr="00971556" w:rsidRDefault="006B5ECC" w:rsidP="00B00F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:rsidR="006B5ECC" w:rsidRPr="00971556" w:rsidRDefault="006B5ECC" w:rsidP="00B00F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Инспектор военизированной охраны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22514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Зоотехник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22157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Инженер-конструктор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22211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Медицинская сестра-</w:t>
            </w:r>
            <w:proofErr w:type="spellStart"/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анестезист</w:t>
            </w:r>
            <w:proofErr w:type="spellEnd"/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24265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Инженер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22177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Медицинская сестра операционная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24268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Лаборант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23157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Электрик участка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25401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6B5ECC" w:rsidRPr="00971556" w:rsidTr="00971556">
        <w:trPr>
          <w:trHeight w:val="51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Производитель работ (прораб) (в строительстве)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25864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Инженер-технолог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22493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Мастер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23187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Экономист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25351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8665E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Воспитатель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20302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6B5EC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Акушерка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20086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6B5EC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Механик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23485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6B5EC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Технолог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25062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6B5ECC" w:rsidRPr="00971556" w:rsidTr="00971556">
        <w:trPr>
          <w:trHeight w:val="300"/>
        </w:trPr>
        <w:tc>
          <w:tcPr>
            <w:tcW w:w="4126" w:type="dxa"/>
            <w:shd w:val="clear" w:color="auto" w:fill="auto"/>
            <w:hideMark/>
          </w:tcPr>
          <w:p w:rsidR="006B5ECC" w:rsidRPr="006B5ECC" w:rsidRDefault="006B5ECC" w:rsidP="006B5EC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6B5EC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Инженер-электроник</w:t>
            </w:r>
            <w:proofErr w:type="gramEnd"/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22496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6B5ECC" w:rsidRPr="00971556" w:rsidRDefault="006B5ECC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15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971556" w:rsidRDefault="00971556" w:rsidP="007F66F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971556" w:rsidRDefault="00971556" w:rsidP="007F66F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  <w:sectPr w:rsidR="00971556" w:rsidSect="008213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1556" w:rsidRDefault="0085486A" w:rsidP="0097155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3A582A">
        <w:rPr>
          <w:rFonts w:ascii="Times New Roman" w:eastAsiaTheme="minorHAnsi" w:hAnsi="Times New Roman"/>
          <w:color w:val="000000" w:themeColor="text1"/>
          <w:sz w:val="28"/>
          <w:szCs w:val="28"/>
        </w:rPr>
        <w:lastRenderedPageBreak/>
        <w:t>Приложение 3</w:t>
      </w:r>
    </w:p>
    <w:p w:rsidR="006B5ECC" w:rsidRDefault="006B5ECC" w:rsidP="009715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</w:p>
    <w:p w:rsidR="00971556" w:rsidRPr="006B5ECC" w:rsidRDefault="0060025F" w:rsidP="009715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 w:rsidRPr="006B5ECC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Выпуск</w:t>
      </w:r>
      <w:r w:rsidR="00971556" w:rsidRPr="006B5ECC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br/>
      </w:r>
      <w:r w:rsidRPr="006B5ECC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обучающихся из государственных учреждений СПО</w:t>
      </w:r>
      <w:r w:rsidR="00971556" w:rsidRPr="006B5ECC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 xml:space="preserve"> </w:t>
      </w:r>
      <w:r w:rsidRPr="006B5ECC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Республики Мордовия в 2011 - 2013 гг. и прогноз до 2018 г.</w:t>
      </w:r>
    </w:p>
    <w:tbl>
      <w:tblPr>
        <w:tblW w:w="1596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977"/>
        <w:gridCol w:w="706"/>
        <w:gridCol w:w="792"/>
        <w:gridCol w:w="706"/>
        <w:gridCol w:w="792"/>
        <w:gridCol w:w="706"/>
        <w:gridCol w:w="792"/>
        <w:gridCol w:w="740"/>
        <w:gridCol w:w="792"/>
        <w:gridCol w:w="776"/>
        <w:gridCol w:w="838"/>
        <w:gridCol w:w="776"/>
        <w:gridCol w:w="792"/>
        <w:gridCol w:w="700"/>
        <w:gridCol w:w="792"/>
        <w:gridCol w:w="776"/>
        <w:gridCol w:w="929"/>
      </w:tblGrid>
      <w:tr w:rsidR="00E73D23" w:rsidRPr="00E73D23" w:rsidTr="006B5ECC">
        <w:trPr>
          <w:trHeight w:val="315"/>
          <w:tblHeader/>
        </w:trPr>
        <w:tc>
          <w:tcPr>
            <w:tcW w:w="582" w:type="dxa"/>
            <w:vMerge w:val="restart"/>
            <w:shd w:val="clear" w:color="auto" w:fill="auto"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профессии, специальности</w:t>
            </w:r>
          </w:p>
        </w:tc>
        <w:tc>
          <w:tcPr>
            <w:tcW w:w="1498" w:type="dxa"/>
            <w:gridSpan w:val="2"/>
            <w:vMerge w:val="restart"/>
            <w:shd w:val="clear" w:color="auto" w:fill="auto"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498" w:type="dxa"/>
            <w:gridSpan w:val="2"/>
            <w:vMerge w:val="restart"/>
            <w:shd w:val="clear" w:color="auto" w:fill="auto"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498" w:type="dxa"/>
            <w:gridSpan w:val="2"/>
            <w:vMerge w:val="restart"/>
            <w:shd w:val="clear" w:color="auto" w:fill="auto"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911" w:type="dxa"/>
            <w:gridSpan w:val="10"/>
            <w:shd w:val="clear" w:color="auto" w:fill="auto"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Прогноз</w:t>
            </w:r>
          </w:p>
        </w:tc>
      </w:tr>
      <w:tr w:rsidR="00E73D23" w:rsidRPr="00E73D23" w:rsidTr="006B5ECC">
        <w:trPr>
          <w:trHeight w:val="315"/>
          <w:tblHeader/>
        </w:trPr>
        <w:tc>
          <w:tcPr>
            <w:tcW w:w="582" w:type="dxa"/>
            <w:vMerge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vMerge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gridSpan w:val="2"/>
            <w:vMerge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gridSpan w:val="2"/>
            <w:vMerge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gridSpan w:val="2"/>
            <w:vMerge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32" w:type="dxa"/>
            <w:gridSpan w:val="2"/>
            <w:shd w:val="clear" w:color="auto" w:fill="auto"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614" w:type="dxa"/>
            <w:gridSpan w:val="2"/>
            <w:shd w:val="clear" w:color="auto" w:fill="auto"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568" w:type="dxa"/>
            <w:gridSpan w:val="2"/>
            <w:shd w:val="clear" w:color="auto" w:fill="auto"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705" w:type="dxa"/>
            <w:gridSpan w:val="2"/>
            <w:shd w:val="clear" w:color="auto" w:fill="auto"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E73D23" w:rsidRPr="00E73D23" w:rsidTr="006B5ECC">
        <w:trPr>
          <w:trHeight w:val="315"/>
          <w:tblHeader/>
        </w:trPr>
        <w:tc>
          <w:tcPr>
            <w:tcW w:w="582" w:type="dxa"/>
            <w:vMerge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vMerge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очно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заочно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очно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заочно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очно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заочно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очно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заочно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очно</w:t>
            </w:r>
          </w:p>
        </w:tc>
        <w:tc>
          <w:tcPr>
            <w:tcW w:w="838" w:type="dxa"/>
            <w:shd w:val="clear" w:color="auto" w:fill="auto"/>
            <w:noWrap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заочно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очно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заочно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очно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заочно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очно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заочно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Автоматизированные системы обработки информации и управления (по отраслям)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Автомеханик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Агрономия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Акушерское дело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Биохимическое производство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Ветеринария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Водитель городского электротранспорта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Вокальное искусство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Гостиничный сервис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</w:tr>
      <w:tr w:rsidR="00E73D23" w:rsidRPr="00E73D23" w:rsidTr="006B5ECC">
        <w:trPr>
          <w:trHeight w:val="447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Государственное и муниципальное управление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Дежурный по железнодорожной станции (IV-V класса)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Декоративно-прикладное искусство и народные промыслы (по видам)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Дизайн (по отраслям)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Живопись (по видам)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Закройщик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6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Земельно-имущественные отношения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Землеустройство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Зоотехния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Изобразительное искусство и черчение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Инструментальное исполнительство (по видам инструментов)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519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Информационная безопасность автоматизированных систем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Информационные системы (по отраслям)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Коммерция (по отраслям)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Компьютерные системы и комплексы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Кондитер сахаристых изделий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Конструирование, моделирование и технология швейных изделий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Лаборант-аналитик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Лабораторная диагностика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Лечебное дело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Мастер общестроительных работ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Мастер отделочных строительных работ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Мастер по обработке цифровой информации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Мастер по техническому обслуживанию и ремонту машинно-тракторного парка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6B5EC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Мастер </w:t>
            </w:r>
            <w:r w:rsidR="006B5E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bookmarkStart w:id="1" w:name="_GoBack"/>
            <w:bookmarkEnd w:id="1"/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ельскохозяйственного производства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57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Мастер столярного и мебельного производства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Мастер сухого строительства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Машинист дорожных и строительных машин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Машинист локомотива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Менеджмент (по отраслям)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Механизация сельского хозяйства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Многоканальные телекоммуникационные системы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Монтаж и техническая эксплуатация промышленного оборудования (по отраслям)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Монтаж и эксплуатация оборудования и систем газоснабжения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94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Монтаж, наладка и эксплуатация электрооборудования промышленных и гражданских зданий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49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Монтажник радиоэлектронной аппаратуры и приборов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Наладчик технологического оборудования (электронная техника)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Оператор микроэлектронного производства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Оператор связи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469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Оператор электронно-вычислительных машин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Оператор электронного набора и верстки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Операционная деятельность в логистике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57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55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обслуживания в общественном питании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перевозок и управление на транспорте (по видам)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Официант, бармен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Парикмахер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Парикмахерское искусство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Пекарь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Повар, кондитер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Портной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459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Право и организация социального обеспечения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Правоведение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Правоохранительная деятельность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Преподавание в начальных классах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Прикладная информатика (по отраслям)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Проводник на железнодорожном транспорте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483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Программирование в компьютерных системах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Программное обеспечение вычислительной техники и автоматизированных систем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тугоплавких неметаллических и силикатных материалов и изделий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Регулировщик радиоэлектронной аппаратуры и приборов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Садово-парковое и ландшафтное строительство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74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Сборщик изделий электронной техники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Сварочное производство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481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Сварщик (электросварочные и газосварочные работы)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Сестринское дело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Станочник (металлообработка)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и эксплуатация автомобильных дорог и аэродромов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493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и эксплуатация зданий и сооружений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</w:tr>
      <w:tr w:rsidR="00E73D23" w:rsidRPr="00E73D23" w:rsidTr="006B5ECC">
        <w:trPr>
          <w:trHeight w:val="557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и эксплуатация инженерных сооружений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Теория музыки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94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обслуживание и ремонт автомобильного транспорта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обслуживание и ремонт радиоэлектронной техники (по отраслям)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716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обслуживание средств вычислительной техники и компьютерных сетей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Технология деревообработки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Технология машиностроения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Технология молока и молочных продуктов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Технология мяса и мясных продуктов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Технология продукции общественного питания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Тракторист-машинист сельскохозяйственного производства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Фармация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Финансы (по отраслям)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531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Химическая технология неорганических веществ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Хозяйк</w:t>
            </w:r>
            <w:proofErr w:type="gramStart"/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а(</w:t>
            </w:r>
            <w:proofErr w:type="gramEnd"/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ин) усадьбы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Хоровое </w:t>
            </w:r>
            <w:proofErr w:type="spellStart"/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дирижирование</w:t>
            </w:r>
            <w:proofErr w:type="spellEnd"/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477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Экономика и бухгалтерский учет (по отраслям)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Электрификация и автоматизация сельского хозяйства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Электрические станции, сети и системы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Электроизоляционная, кабельная и конденсаторная техника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Электромонтер охранно-пожарной сигнализации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63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977" w:type="dxa"/>
            <w:shd w:val="clear" w:color="auto" w:fill="auto"/>
            <w:hideMark/>
          </w:tcPr>
          <w:p w:rsidR="00E73D23" w:rsidRPr="00E73D23" w:rsidRDefault="00E73D23" w:rsidP="009715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Электронные приборы и устройства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3D23" w:rsidRPr="00E73D23" w:rsidTr="006B5EC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3961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3474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3427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3260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3524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3388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3335</w:t>
            </w:r>
          </w:p>
        </w:tc>
        <w:tc>
          <w:tcPr>
            <w:tcW w:w="792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3345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:rsidR="00E73D23" w:rsidRPr="00E73D23" w:rsidRDefault="00E73D23" w:rsidP="009715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3D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348</w:t>
            </w:r>
          </w:p>
        </w:tc>
      </w:tr>
    </w:tbl>
    <w:p w:rsidR="00971556" w:rsidRPr="003A582A" w:rsidRDefault="00971556" w:rsidP="009715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85486A" w:rsidRPr="003A582A" w:rsidRDefault="0085486A" w:rsidP="009715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sectPr w:rsidR="0085486A" w:rsidRPr="003A582A" w:rsidSect="00971556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Droid Sans Fallback">
    <w:altName w:val="Arial Unicode MS"/>
    <w:charset w:val="80"/>
    <w:family w:val="auto"/>
    <w:pitch w:val="variable"/>
  </w:font>
  <w:font w:name="DejaVu Sans Condensed">
    <w:panose1 w:val="020B0606030804020204"/>
    <w:charset w:val="CC"/>
    <w:family w:val="swiss"/>
    <w:pitch w:val="variable"/>
    <w:sig w:usb0="E7000EFF" w:usb1="5200F5FF" w:usb2="0A042021" w:usb3="00000000" w:csb0="000001B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B02"/>
    <w:rsid w:val="00014974"/>
    <w:rsid w:val="00015F02"/>
    <w:rsid w:val="00021EBB"/>
    <w:rsid w:val="00050970"/>
    <w:rsid w:val="00086410"/>
    <w:rsid w:val="000A6E23"/>
    <w:rsid w:val="000C1D43"/>
    <w:rsid w:val="000F5BFB"/>
    <w:rsid w:val="00181DF5"/>
    <w:rsid w:val="001835AA"/>
    <w:rsid w:val="001B2D8E"/>
    <w:rsid w:val="001F0204"/>
    <w:rsid w:val="0021387D"/>
    <w:rsid w:val="002375B4"/>
    <w:rsid w:val="00250FAC"/>
    <w:rsid w:val="002851D0"/>
    <w:rsid w:val="00286D60"/>
    <w:rsid w:val="002A769C"/>
    <w:rsid w:val="002D24EE"/>
    <w:rsid w:val="002F2FE2"/>
    <w:rsid w:val="003050F5"/>
    <w:rsid w:val="00305A53"/>
    <w:rsid w:val="00311EA5"/>
    <w:rsid w:val="00315378"/>
    <w:rsid w:val="003502F5"/>
    <w:rsid w:val="00367D66"/>
    <w:rsid w:val="003A582A"/>
    <w:rsid w:val="003E71EE"/>
    <w:rsid w:val="00400CC8"/>
    <w:rsid w:val="0044029B"/>
    <w:rsid w:val="00441AF8"/>
    <w:rsid w:val="0046543B"/>
    <w:rsid w:val="004657E3"/>
    <w:rsid w:val="004824F1"/>
    <w:rsid w:val="004B3903"/>
    <w:rsid w:val="004C1EA2"/>
    <w:rsid w:val="004D06B5"/>
    <w:rsid w:val="004D45AA"/>
    <w:rsid w:val="004F226F"/>
    <w:rsid w:val="005013BF"/>
    <w:rsid w:val="00507714"/>
    <w:rsid w:val="0051474F"/>
    <w:rsid w:val="005235E2"/>
    <w:rsid w:val="00526F4C"/>
    <w:rsid w:val="005B51EB"/>
    <w:rsid w:val="005C20C3"/>
    <w:rsid w:val="005D6377"/>
    <w:rsid w:val="005E025E"/>
    <w:rsid w:val="005F0B0B"/>
    <w:rsid w:val="005F514D"/>
    <w:rsid w:val="005F76EE"/>
    <w:rsid w:val="0060025F"/>
    <w:rsid w:val="006006E8"/>
    <w:rsid w:val="0062648D"/>
    <w:rsid w:val="0064058E"/>
    <w:rsid w:val="006A1D47"/>
    <w:rsid w:val="006A4762"/>
    <w:rsid w:val="006A6FEB"/>
    <w:rsid w:val="006B5ECC"/>
    <w:rsid w:val="006B7493"/>
    <w:rsid w:val="006E4836"/>
    <w:rsid w:val="00715F6A"/>
    <w:rsid w:val="007265CB"/>
    <w:rsid w:val="0075637C"/>
    <w:rsid w:val="00762F35"/>
    <w:rsid w:val="007911D5"/>
    <w:rsid w:val="007A2BE5"/>
    <w:rsid w:val="007C2BF4"/>
    <w:rsid w:val="007D4DC2"/>
    <w:rsid w:val="007F66F0"/>
    <w:rsid w:val="00810C14"/>
    <w:rsid w:val="00810FD5"/>
    <w:rsid w:val="008118E6"/>
    <w:rsid w:val="008213E1"/>
    <w:rsid w:val="0083505D"/>
    <w:rsid w:val="0084170A"/>
    <w:rsid w:val="0085486A"/>
    <w:rsid w:val="0086287D"/>
    <w:rsid w:val="008665EC"/>
    <w:rsid w:val="0087229E"/>
    <w:rsid w:val="008964DC"/>
    <w:rsid w:val="008C3302"/>
    <w:rsid w:val="008D2540"/>
    <w:rsid w:val="008F07F7"/>
    <w:rsid w:val="008F7D81"/>
    <w:rsid w:val="0093516A"/>
    <w:rsid w:val="00953111"/>
    <w:rsid w:val="00961A18"/>
    <w:rsid w:val="00961D2D"/>
    <w:rsid w:val="00971556"/>
    <w:rsid w:val="009722B4"/>
    <w:rsid w:val="009972AB"/>
    <w:rsid w:val="009D6E6A"/>
    <w:rsid w:val="00A0617C"/>
    <w:rsid w:val="00A6650E"/>
    <w:rsid w:val="00A75F56"/>
    <w:rsid w:val="00A94649"/>
    <w:rsid w:val="00A97B6C"/>
    <w:rsid w:val="00AD7463"/>
    <w:rsid w:val="00AF5EEE"/>
    <w:rsid w:val="00B5482B"/>
    <w:rsid w:val="00B7505F"/>
    <w:rsid w:val="00B907FF"/>
    <w:rsid w:val="00BC1E1A"/>
    <w:rsid w:val="00BD2D6C"/>
    <w:rsid w:val="00BF4AB7"/>
    <w:rsid w:val="00C01AE9"/>
    <w:rsid w:val="00C06F84"/>
    <w:rsid w:val="00C213B7"/>
    <w:rsid w:val="00C26141"/>
    <w:rsid w:val="00C61A1B"/>
    <w:rsid w:val="00C72303"/>
    <w:rsid w:val="00CC0C82"/>
    <w:rsid w:val="00D66B80"/>
    <w:rsid w:val="00D961E8"/>
    <w:rsid w:val="00E3107F"/>
    <w:rsid w:val="00E63B99"/>
    <w:rsid w:val="00E71FEC"/>
    <w:rsid w:val="00E73D23"/>
    <w:rsid w:val="00E81BE0"/>
    <w:rsid w:val="00E90A66"/>
    <w:rsid w:val="00EA52EC"/>
    <w:rsid w:val="00EB3F3E"/>
    <w:rsid w:val="00EC6F88"/>
    <w:rsid w:val="00EC7280"/>
    <w:rsid w:val="00ED1B02"/>
    <w:rsid w:val="00EE1AC7"/>
    <w:rsid w:val="00EE4C89"/>
    <w:rsid w:val="00F1093C"/>
    <w:rsid w:val="00F4745C"/>
    <w:rsid w:val="00FA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B0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ED1B02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D1B02"/>
    <w:rPr>
      <w:rFonts w:ascii="Arial" w:eastAsia="Calibri" w:hAnsi="Arial" w:cs="Times New Roman"/>
      <w:b/>
      <w:bCs/>
      <w:color w:val="26282F"/>
      <w:sz w:val="24"/>
      <w:szCs w:val="24"/>
      <w:lang w:val="x-none" w:eastAsia="x-none"/>
    </w:rPr>
  </w:style>
  <w:style w:type="paragraph" w:customStyle="1" w:styleId="a3">
    <w:name w:val="Нормальный (таблица)"/>
    <w:basedOn w:val="a"/>
    <w:next w:val="a"/>
    <w:uiPriority w:val="99"/>
    <w:rsid w:val="00ED1B0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rsid w:val="00ED1B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ody Text"/>
    <w:basedOn w:val="a"/>
    <w:link w:val="a5"/>
    <w:rsid w:val="00ED1B02"/>
    <w:pPr>
      <w:widowControl w:val="0"/>
      <w:suppressAutoHyphens/>
      <w:spacing w:after="120" w:line="240" w:lineRule="auto"/>
    </w:pPr>
    <w:rPr>
      <w:rFonts w:ascii="Arial" w:eastAsia="Droid Sans Fallback" w:hAnsi="Arial" w:cs="DejaVu Sans Condensed"/>
      <w:kern w:val="1"/>
      <w:sz w:val="20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ED1B02"/>
    <w:rPr>
      <w:rFonts w:ascii="Arial" w:eastAsia="Droid Sans Fallback" w:hAnsi="Arial" w:cs="DejaVu Sans Condensed"/>
      <w:kern w:val="1"/>
      <w:sz w:val="20"/>
      <w:szCs w:val="24"/>
      <w:lang w:eastAsia="hi-IN" w:bidi="hi-IN"/>
    </w:rPr>
  </w:style>
  <w:style w:type="paragraph" w:customStyle="1" w:styleId="a6">
    <w:name w:val="Содержимое таблицы"/>
    <w:basedOn w:val="a"/>
    <w:rsid w:val="00ED1B02"/>
    <w:pPr>
      <w:widowControl w:val="0"/>
      <w:suppressLineNumbers/>
      <w:suppressAutoHyphens/>
      <w:spacing w:after="0" w:line="240" w:lineRule="auto"/>
    </w:pPr>
    <w:rPr>
      <w:rFonts w:ascii="Arial" w:eastAsia="Droid Sans Fallback" w:hAnsi="Arial" w:cs="DejaVu Sans Condensed"/>
      <w:kern w:val="1"/>
      <w:sz w:val="20"/>
      <w:szCs w:val="24"/>
      <w:lang w:eastAsia="hi-IN" w:bidi="hi-IN"/>
    </w:rPr>
  </w:style>
  <w:style w:type="paragraph" w:customStyle="1" w:styleId="formattext">
    <w:name w:val="formattext"/>
    <w:basedOn w:val="a"/>
    <w:rsid w:val="002851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A4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4762"/>
    <w:rPr>
      <w:rFonts w:ascii="Tahoma" w:eastAsia="Calibri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AD7463"/>
    <w:rPr>
      <w:color w:val="0000FF"/>
      <w:u w:val="single"/>
    </w:rPr>
  </w:style>
  <w:style w:type="paragraph" w:styleId="aa">
    <w:name w:val="List Paragraph"/>
    <w:basedOn w:val="a"/>
    <w:qFormat/>
    <w:rsid w:val="00C26141"/>
    <w:pPr>
      <w:ind w:left="720"/>
      <w:contextualSpacing/>
    </w:pPr>
  </w:style>
  <w:style w:type="character" w:customStyle="1" w:styleId="FontStyle11">
    <w:name w:val="Font Style11"/>
    <w:rsid w:val="00A0617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A0617C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rsid w:val="00A0617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3">
    <w:name w:val="Style3"/>
    <w:basedOn w:val="a"/>
    <w:rsid w:val="00A0617C"/>
    <w:pPr>
      <w:widowControl w:val="0"/>
      <w:suppressAutoHyphens/>
      <w:autoSpaceDE w:val="0"/>
      <w:spacing w:after="0" w:line="326" w:lineRule="exact"/>
      <w:ind w:firstLine="552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5">
    <w:name w:val="Style5"/>
    <w:basedOn w:val="a"/>
    <w:rsid w:val="00A0617C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b">
    <w:name w:val="No Spacing"/>
    <w:link w:val="ac"/>
    <w:qFormat/>
    <w:rsid w:val="006A6FE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locked/>
    <w:rsid w:val="006A6FEB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B0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ED1B02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D1B02"/>
    <w:rPr>
      <w:rFonts w:ascii="Arial" w:eastAsia="Calibri" w:hAnsi="Arial" w:cs="Times New Roman"/>
      <w:b/>
      <w:bCs/>
      <w:color w:val="26282F"/>
      <w:sz w:val="24"/>
      <w:szCs w:val="24"/>
      <w:lang w:val="x-none" w:eastAsia="x-none"/>
    </w:rPr>
  </w:style>
  <w:style w:type="paragraph" w:customStyle="1" w:styleId="a3">
    <w:name w:val="Нормальный (таблица)"/>
    <w:basedOn w:val="a"/>
    <w:next w:val="a"/>
    <w:uiPriority w:val="99"/>
    <w:rsid w:val="00ED1B0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rsid w:val="00ED1B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ody Text"/>
    <w:basedOn w:val="a"/>
    <w:link w:val="a5"/>
    <w:rsid w:val="00ED1B02"/>
    <w:pPr>
      <w:widowControl w:val="0"/>
      <w:suppressAutoHyphens/>
      <w:spacing w:after="120" w:line="240" w:lineRule="auto"/>
    </w:pPr>
    <w:rPr>
      <w:rFonts w:ascii="Arial" w:eastAsia="Droid Sans Fallback" w:hAnsi="Arial" w:cs="DejaVu Sans Condensed"/>
      <w:kern w:val="1"/>
      <w:sz w:val="20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ED1B02"/>
    <w:rPr>
      <w:rFonts w:ascii="Arial" w:eastAsia="Droid Sans Fallback" w:hAnsi="Arial" w:cs="DejaVu Sans Condensed"/>
      <w:kern w:val="1"/>
      <w:sz w:val="20"/>
      <w:szCs w:val="24"/>
      <w:lang w:eastAsia="hi-IN" w:bidi="hi-IN"/>
    </w:rPr>
  </w:style>
  <w:style w:type="paragraph" w:customStyle="1" w:styleId="a6">
    <w:name w:val="Содержимое таблицы"/>
    <w:basedOn w:val="a"/>
    <w:rsid w:val="00ED1B02"/>
    <w:pPr>
      <w:widowControl w:val="0"/>
      <w:suppressLineNumbers/>
      <w:suppressAutoHyphens/>
      <w:spacing w:after="0" w:line="240" w:lineRule="auto"/>
    </w:pPr>
    <w:rPr>
      <w:rFonts w:ascii="Arial" w:eastAsia="Droid Sans Fallback" w:hAnsi="Arial" w:cs="DejaVu Sans Condensed"/>
      <w:kern w:val="1"/>
      <w:sz w:val="20"/>
      <w:szCs w:val="24"/>
      <w:lang w:eastAsia="hi-IN" w:bidi="hi-IN"/>
    </w:rPr>
  </w:style>
  <w:style w:type="paragraph" w:customStyle="1" w:styleId="formattext">
    <w:name w:val="formattext"/>
    <w:basedOn w:val="a"/>
    <w:rsid w:val="002851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A4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4762"/>
    <w:rPr>
      <w:rFonts w:ascii="Tahoma" w:eastAsia="Calibri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AD7463"/>
    <w:rPr>
      <w:color w:val="0000FF"/>
      <w:u w:val="single"/>
    </w:rPr>
  </w:style>
  <w:style w:type="paragraph" w:styleId="aa">
    <w:name w:val="List Paragraph"/>
    <w:basedOn w:val="a"/>
    <w:qFormat/>
    <w:rsid w:val="00C26141"/>
    <w:pPr>
      <w:ind w:left="720"/>
      <w:contextualSpacing/>
    </w:pPr>
  </w:style>
  <w:style w:type="character" w:customStyle="1" w:styleId="FontStyle11">
    <w:name w:val="Font Style11"/>
    <w:rsid w:val="00A0617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A0617C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rsid w:val="00A0617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3">
    <w:name w:val="Style3"/>
    <w:basedOn w:val="a"/>
    <w:rsid w:val="00A0617C"/>
    <w:pPr>
      <w:widowControl w:val="0"/>
      <w:suppressAutoHyphens/>
      <w:autoSpaceDE w:val="0"/>
      <w:spacing w:after="0" w:line="326" w:lineRule="exact"/>
      <w:ind w:firstLine="552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5">
    <w:name w:val="Style5"/>
    <w:basedOn w:val="a"/>
    <w:rsid w:val="00A0617C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b">
    <w:name w:val="No Spacing"/>
    <w:link w:val="ac"/>
    <w:qFormat/>
    <w:rsid w:val="006A6FE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locked/>
    <w:rsid w:val="006A6FE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1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11257</Words>
  <Characters>64171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ГОСКОМТРУДЗАНЯТОСТИ РМ</Company>
  <LinksUpToDate>false</LinksUpToDate>
  <CharactersWithSpaces>75278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Илюшкина Татьяна Николаевна</dc:creator>
  <cp:keywords/>
  <dc:description/>
  <cp:lastModifiedBy>Скворцова Нина Энверовна</cp:lastModifiedBy>
  <cp:revision>2</cp:revision>
  <cp:lastPrinted>2014-05-21T12:40:00Z</cp:lastPrinted>
  <dcterms:created xsi:type="dcterms:W3CDTF">2014-05-22T08:51:00Z</dcterms:created>
  <dcterms:modified xsi:type="dcterms:W3CDTF">2014-05-22T08:51:00Z</dcterms:modified>
</cp:coreProperties>
</file>