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9" w:rsidRPr="00882BD9" w:rsidRDefault="00882BD9" w:rsidP="00882BD9">
      <w:pPr>
        <w:pStyle w:val="1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00"/>
      <w:r w:rsidRPr="00882BD9">
        <w:rPr>
          <w:rFonts w:ascii="Times New Roman" w:hAnsi="Times New Roman" w:cs="Times New Roman"/>
          <w:sz w:val="28"/>
          <w:szCs w:val="28"/>
        </w:rPr>
        <w:t>7. Основные ожидаемые показатели результативности реализации Стратегии</w:t>
      </w:r>
    </w:p>
    <w:bookmarkEnd w:id="0"/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>Ожидаемые показатели результативности реализации Стратегии (таблица 8) сгруппированы по блокам (группам) ее основных целей и характеризуют степень их достижения (</w:t>
      </w:r>
      <w:hyperlink w:anchor="sub_210" w:history="1">
        <w:r w:rsidRPr="00882BD9">
          <w:rPr>
            <w:rStyle w:val="a3"/>
            <w:rFonts w:ascii="Times New Roman" w:hAnsi="Times New Roman"/>
            <w:color w:val="auto"/>
            <w:sz w:val="28"/>
            <w:szCs w:val="28"/>
          </w:rPr>
          <w:t>п. 2.1</w:t>
        </w:r>
      </w:hyperlink>
      <w:r w:rsidRPr="00882BD9">
        <w:rPr>
          <w:rFonts w:ascii="Times New Roman" w:hAnsi="Times New Roman" w:cs="Times New Roman"/>
          <w:sz w:val="28"/>
          <w:szCs w:val="28"/>
        </w:rPr>
        <w:t>).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>Показатели первой группы отражают выполнение планов и мероприятий Стратегии по снижению административных и инфраструктурных барьеров для инвестиционной деятельности, совершенствованию инструментов ее государственной поддержки, формированию положительного имиджа республики как региона с благоприятным инвестиционным климатом.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>Показатели второй - пятой групп соответствуют прогнозам социально-экономического развития республики и приоритетам ее инвестиционной деятельности, которые заложены в республиканских целевых программах, утвержденных на период реализации Стратегии.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В частности, показатели </w:t>
      </w:r>
      <w:hyperlink w:anchor="sub_101021" w:history="1">
        <w:r w:rsidRPr="00882BD9">
          <w:rPr>
            <w:rStyle w:val="a3"/>
            <w:rFonts w:ascii="Times New Roman" w:hAnsi="Times New Roman"/>
            <w:color w:val="auto"/>
            <w:sz w:val="28"/>
            <w:szCs w:val="28"/>
          </w:rPr>
          <w:t>2.1 - 2.4</w:t>
        </w:r>
      </w:hyperlink>
      <w:r w:rsidRPr="00882BD9">
        <w:rPr>
          <w:rFonts w:ascii="Times New Roman" w:hAnsi="Times New Roman" w:cs="Times New Roman"/>
          <w:sz w:val="28"/>
          <w:szCs w:val="28"/>
        </w:rPr>
        <w:t xml:space="preserve"> характеризуют рост инвестиционной активности в регионе и изменение ее структуры за счет использования возможностей государственно-частного партнерства, привлечения средств институтов развития и резидентов создаваемой особой экономической зоны.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sub_101031" w:history="1">
        <w:r w:rsidRPr="00882BD9">
          <w:rPr>
            <w:rStyle w:val="a3"/>
            <w:rFonts w:ascii="Times New Roman" w:hAnsi="Times New Roman"/>
            <w:color w:val="auto"/>
            <w:sz w:val="28"/>
            <w:szCs w:val="28"/>
          </w:rPr>
          <w:t>3.1 - 3.9</w:t>
        </w:r>
      </w:hyperlink>
      <w:r w:rsidRPr="00882BD9">
        <w:rPr>
          <w:rFonts w:ascii="Times New Roman" w:hAnsi="Times New Roman" w:cs="Times New Roman"/>
          <w:sz w:val="28"/>
          <w:szCs w:val="28"/>
        </w:rPr>
        <w:t xml:space="preserve"> позволяют отслеживать развитие инновационных кластеров, создание новых и повышение конкурентоспособности действующих производств, наращивание инновационного и экспортного потенциала предприятий региона.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sub_101041" w:history="1">
        <w:r w:rsidRPr="00882BD9">
          <w:rPr>
            <w:rStyle w:val="a3"/>
            <w:rFonts w:ascii="Times New Roman" w:hAnsi="Times New Roman"/>
            <w:color w:val="auto"/>
            <w:sz w:val="28"/>
            <w:szCs w:val="28"/>
          </w:rPr>
          <w:t>4.1 - 4.12</w:t>
        </w:r>
      </w:hyperlink>
      <w:r w:rsidRPr="00882BD9">
        <w:rPr>
          <w:rFonts w:ascii="Times New Roman" w:hAnsi="Times New Roman" w:cs="Times New Roman"/>
          <w:sz w:val="28"/>
          <w:szCs w:val="28"/>
        </w:rPr>
        <w:t xml:space="preserve"> отражают результаты инвестирования в социальную сферу республики, ее человеческий потенциал и кадровое обеспечение инвестиционной деятельности.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>Показатели 5.1 - 5.7 характеризуют экономический и экологический эффекты от инвестиций в устойчивое развитие территорий (муниципальных образований) региона.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>Показатели, представленные в третьей, четвертой и пятой группах, являются, таким образом, критериями эффективности инвестиционной политики в республике.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>В совокупности ожидаемые показатели результативности реализации Стратегии составляют комплекс параметров для мониторинга инвестиционной привлекательности, активности и эффективности инвестиционной деятельности в Республике Мордовия.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Default="00882BD9" w:rsidP="00882B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Default="00882BD9" w:rsidP="00882B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Default="00882BD9" w:rsidP="00882B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Default="00882BD9" w:rsidP="00882B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Default="00882BD9" w:rsidP="00882B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Default="00882BD9" w:rsidP="00882B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Default="00882BD9" w:rsidP="00882B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D9" w:rsidRPr="00882BD9" w:rsidRDefault="00882BD9" w:rsidP="00882BD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BD9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8 - Основные ожидаемые показатели результативности реализации Стратегии</w:t>
      </w:r>
    </w:p>
    <w:p w:rsidR="00882BD9" w:rsidRPr="00882BD9" w:rsidRDefault="00882BD9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9"/>
        <w:gridCol w:w="1192"/>
        <w:gridCol w:w="1065"/>
        <w:gridCol w:w="1192"/>
        <w:gridCol w:w="1065"/>
        <w:gridCol w:w="1192"/>
        <w:gridCol w:w="1192"/>
        <w:gridCol w:w="1194"/>
      </w:tblGrid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Показатель результативности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9" w:rsidRPr="00882BD9" w:rsidRDefault="00882BD9" w:rsidP="00882BD9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103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1"/>
              <w:spacing w:before="0" w:after="0"/>
              <w:ind w:firstLine="34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1. Повышение инвестиционной привлекательности региона для отечественных и зарубежных инвесторов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1.1. Наличие запланированных к принятию документов, регулирующих инвестиционную деятельность в Республике Мордовия (законов, регламентов и др.),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1.2. Сокращение числа процедур и количества дней при регистрации предприятий до уровня лидера рейтинга "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Doing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business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in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Russia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" среди российских регионов:</w:t>
            </w:r>
          </w:p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- число процедур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- количество дней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14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1.3. Сокращение числа процедур и количества дней при получении разрешения на строительство до уровня лидера рейтинга "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Doing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business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in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Russia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" среди российских регионов:</w:t>
            </w:r>
          </w:p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- число процедур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- количество дней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1.4. Рост числа упоминаний Республики Мордовия и ее инвестиционного климата в СМИ международного, национального и регионального уровней, % к предыдущему году</w:t>
            </w:r>
          </w:p>
          <w:p w:rsidR="00882BD9" w:rsidRPr="00882BD9" w:rsidRDefault="00882BD9" w:rsidP="00882BD9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116</w:t>
            </w:r>
          </w:p>
        </w:tc>
      </w:tr>
      <w:tr w:rsidR="00882BD9" w:rsidRPr="00882BD9" w:rsidTr="000928E7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Показатель результативности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</w:tc>
      </w:tr>
      <w:tr w:rsidR="00882BD9" w:rsidRPr="00882BD9" w:rsidTr="000928E7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BD9" w:rsidRPr="00882BD9" w:rsidRDefault="00882BD9" w:rsidP="003B3CC8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1.5. Наличие размещенных на инвестиционном портале Республики Мордовия паспортов инвестиционного климата муниципальных районов и городских округов Республики Мордовия, % от числа муниципальных образований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103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2. Рост инвестиционной активности в регионе за счет внутренних и внешних инвестиционных ресурсов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1" w:name="sub_101021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2.1. Объем инвестиций в основной капитал, за счет всех источников финансирования, </w:t>
            </w:r>
            <w:proofErr w:type="spellStart"/>
            <w:proofErr w:type="gram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млн</w:t>
            </w:r>
            <w:proofErr w:type="spellEnd"/>
            <w:proofErr w:type="gram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 руб. в ценах соответствующего года</w:t>
            </w:r>
            <w:bookmarkEnd w:id="1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61 868,7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71 331,3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82 541,1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97 406,9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115 790,4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129 337,8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145 117,0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2.2. Объем инвестиций в основной капитал, за исключением бюджетных средств, </w:t>
            </w:r>
            <w:proofErr w:type="spellStart"/>
            <w:proofErr w:type="gram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млн</w:t>
            </w:r>
            <w:proofErr w:type="spellEnd"/>
            <w:proofErr w:type="gram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 руб. в ценах соответствующего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45 626,5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53 015,8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61 430,6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72 709,0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87 592,7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96 910,5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107 825,6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2.3. Темп роста иностранных инвестиций, привлеченных в региональную экономику, % к предыдущему году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108,2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108,6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109,0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2.4. Количество новых проектов ГЧП, реализуемых в приоритетных сферах (транспорт, образование, здравоохранение, коммунальное хозяйство), ед. в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103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BD9" w:rsidRPr="00882BD9" w:rsidRDefault="00882BD9" w:rsidP="00882BD9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3. Развитие инновационных кластеров и повышение конкурентоспособности существующих отраслей на основе эффективного использования мобилизованных инвестиционных ресурсов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" w:name="sub_101031"/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3.1. Прирост числа малых инновационных предприятий, ед. в год</w:t>
            </w:r>
            <w:bookmarkEnd w:id="2"/>
          </w:p>
          <w:p w:rsidR="00882BD9" w:rsidRPr="00882BD9" w:rsidRDefault="00882BD9" w:rsidP="00882BD9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882BD9" w:rsidRPr="00882BD9" w:rsidTr="0004193A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Показатель результативности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</w:tc>
      </w:tr>
      <w:tr w:rsidR="00882BD9" w:rsidRPr="00882BD9" w:rsidTr="005562D9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BD9" w:rsidRPr="00882BD9" w:rsidRDefault="00882BD9" w:rsidP="003B3CC8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3.2. Внутренние затраты на исследования и разработки, % к ВРП Республики Мордовия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1,9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3.3. Коэффициент изобретательской активности (число патентных заявок, поданных заявителями, в расчете на 10 тыс. чел. населения), 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2,4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3.4. Индекс промышленного производства, % к предыдущему году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111,8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111,2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110,9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110,7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3.5. Темп роста производительности труда на предприятиях Республики Мордовия, % к предыдущему году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111,5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108,2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108,4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108,5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109,0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3.6. Темп роста объемов экспорта, % к предыдущему году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3.7. Темп роста межрегионального оборота, % к предыдущему году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105,8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107,8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2BD9">
              <w:rPr>
                <w:rFonts w:ascii="Times New Roman" w:hAnsi="Times New Roman" w:cs="Times New Roman"/>
                <w:sz w:val="20"/>
                <w:szCs w:val="22"/>
              </w:rPr>
              <w:t xml:space="preserve">3.8. </w:t>
            </w:r>
            <w:proofErr w:type="gramStart"/>
            <w:r w:rsidRPr="00882BD9">
              <w:rPr>
                <w:rFonts w:ascii="Times New Roman" w:hAnsi="Times New Roman" w:cs="Times New Roman"/>
                <w:sz w:val="20"/>
                <w:szCs w:val="22"/>
              </w:rPr>
              <w:t>Доля занятых в малом и среднем предпринимательстве в общей численности занятых в экономике республики (без индивидуальных предпринимателей), %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22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 xml:space="preserve">3.9. </w:t>
            </w:r>
            <w:hyperlink r:id="rId4" w:history="1">
              <w:r w:rsidRPr="00882B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Индекс потребительских цен</w:t>
              </w:r>
            </w:hyperlink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, % к предыдущему году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105,4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104,9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104,9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104,5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103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2BD9" w:rsidRPr="00882BD9" w:rsidRDefault="00882BD9" w:rsidP="00882BD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 Развитие человеческого потенциала региона, рост уровня и качества жизни населения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3" w:name="sub_101041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4.1. Численность трудовых ресурсов, тыс. чел.</w:t>
            </w:r>
            <w:bookmarkEnd w:id="3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490,9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480,4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469,9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459,3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448,6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441,0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434,0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4.2. Доля безработных в общей численности экономически активного населения (уровень зарегистрированной безработицы), %</w:t>
            </w:r>
          </w:p>
          <w:p w:rsidR="00882BD9" w:rsidRPr="00882BD9" w:rsidRDefault="00882BD9" w:rsidP="00882BD9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1,0</w:t>
            </w:r>
          </w:p>
        </w:tc>
      </w:tr>
      <w:tr w:rsidR="00882BD9" w:rsidRPr="00882BD9" w:rsidTr="006E0BC4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Показатель результативности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</w:tc>
      </w:tr>
      <w:tr w:rsidR="00882BD9" w:rsidRPr="00882BD9" w:rsidTr="00A51610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BD9" w:rsidRPr="00882BD9" w:rsidRDefault="00882BD9" w:rsidP="003B3CC8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4.3. Расходы и сбережения населения Республики Мордовия, % к предыдущему году в сопоставимых ценах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107,2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4.4. Годовой объем ввода жилья, тыс. м</w:t>
            </w:r>
            <w:proofErr w:type="gram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  <w:proofErr w:type="gram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общей площади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460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4.5. Доля ветхого и аварийного жилья в жилищном фонде, % </w:t>
            </w:r>
            <w:proofErr w:type="gram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от</w:t>
            </w:r>
            <w:proofErr w:type="gramEnd"/>
          </w:p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общей площади жилищного фонда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1,2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4.6. Удовлетворенность потребности населения в высокотехнологичной медицинской помощи,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96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4.7. Оценка населением условий для занятий физической культурой и спортом,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74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4.8. Охват детей дошкольными образовательными учреждениями, % от численности детей в возрасте 1 - 6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77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4.9. Доля общеобразовательных учреждений, требующих капитального ремонта, % от их общего числа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14,0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13,6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4.10. Доля лиц, принятых на программы начального профессионального образования и среднего профессионального образования по востребованным профессиям/специальностям,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93</w:t>
            </w:r>
          </w:p>
        </w:tc>
      </w:tr>
      <w:tr w:rsidR="00882BD9" w:rsidRPr="00882BD9" w:rsidTr="003471D4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Показатель результативности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Год</w:t>
            </w:r>
          </w:p>
        </w:tc>
      </w:tr>
      <w:tr w:rsidR="00882BD9" w:rsidRPr="00882BD9" w:rsidTr="00F21951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BD9" w:rsidRPr="00882BD9" w:rsidRDefault="00882BD9" w:rsidP="003B3CC8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3B3CC8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4.11. Доля обучающихся по программам профессионального образования на основе договоров с другими учреждениями (организациями) в Республике Мордовия,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97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4.12. Количество программ подготовки кадров (специалистов среднего звена и инженерных кадров) для реализации инвестиционных проектов, 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103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1"/>
              <w:spacing w:before="0" w:after="0"/>
              <w:ind w:firstLine="34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5. Устойчивое развитие территорий Республики Мордовия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5.1. ВРП, млн. руб. в текущих ценах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187 992,3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218 784,4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250 717,7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288 118,5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331 100,0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380 650,0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437 740,0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5.2. Индекс физического объема ВРП, % к предыдущему году в сопоставимых ценах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107,4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107,5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107,4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107,5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5.3. Динамика энергоемкости ВРП, </w:t>
            </w:r>
            <w:proofErr w:type="gram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кг</w:t>
            </w:r>
            <w:proofErr w:type="gram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у.т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./тыс. 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17,1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14,9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14,3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14,2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5.4. Объемы ввода объектов транспортной инфраструктуры, </w:t>
            </w:r>
            <w:proofErr w:type="gram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км</w:t>
            </w:r>
            <w:proofErr w:type="gram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59,8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72,0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85,0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90,0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93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95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5.5. Число населенных пунктов с населением свыше 1 тыс. чел., подключенных к оптическим линиям связи, 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5.6. Валовые выбросы загрязняющих веществ в атмосферный воздух, тыс. 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120,3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118,4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113,2</w:t>
            </w:r>
          </w:p>
        </w:tc>
      </w:tr>
      <w:tr w:rsidR="00882BD9" w:rsidRPr="00882BD9" w:rsidTr="00882BD9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882BD9">
              <w:rPr>
                <w:rFonts w:ascii="Times New Roman" w:hAnsi="Times New Roman" w:cs="Times New Roman"/>
                <w:sz w:val="22"/>
                <w:szCs w:val="28"/>
              </w:rPr>
              <w:t xml:space="preserve">5.7. Объемы работ по </w:t>
            </w:r>
            <w:proofErr w:type="spellStart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лесовосстановлению</w:t>
            </w:r>
            <w:proofErr w:type="spellEnd"/>
            <w:r w:rsidRPr="00882BD9">
              <w:rPr>
                <w:rFonts w:ascii="Times New Roman" w:hAnsi="Times New Roman" w:cs="Times New Roman"/>
                <w:sz w:val="22"/>
                <w:szCs w:val="28"/>
              </w:rPr>
              <w:t>, 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1 061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1 070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1 120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1 220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1 320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1 370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D9" w:rsidRPr="00882BD9" w:rsidRDefault="00882BD9" w:rsidP="00882B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2BD9">
              <w:rPr>
                <w:rFonts w:ascii="Times New Roman" w:hAnsi="Times New Roman" w:cs="Times New Roman"/>
                <w:sz w:val="20"/>
                <w:szCs w:val="28"/>
              </w:rPr>
              <w:t>1 420</w:t>
            </w:r>
          </w:p>
        </w:tc>
      </w:tr>
    </w:tbl>
    <w:p w:rsidR="00006567" w:rsidRPr="00882BD9" w:rsidRDefault="00006567" w:rsidP="008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567" w:rsidRPr="00882BD9" w:rsidSect="00882B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BD9"/>
    <w:rsid w:val="00006567"/>
    <w:rsid w:val="0088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2B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BD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2BD9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2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2</cp:revision>
  <dcterms:created xsi:type="dcterms:W3CDTF">2018-01-31T07:24:00Z</dcterms:created>
  <dcterms:modified xsi:type="dcterms:W3CDTF">2018-01-31T07:34:00Z</dcterms:modified>
</cp:coreProperties>
</file>